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jlr_uocq-d09fmomdtt3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ПРАВИТЕЛЬСТВО КЫРГЫЗСКОЙ РЕСПУБЛИКИ</w:t>
      </w:r>
    </w:p>
    <w:p>
      <w:pPr>
        <w:spacing w:after="12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8 июня 2017 года № 358</w:t>
      </w:r>
    </w:p>
    <w:p>
      <w:pPr>
        <w:spacing w:after="480" w:before="200"/>
        <w:jc w:val="center"/>
      </w:pPr>
      <w:r>
        <w:rPr>
          <w:rFonts w:ascii="Arial" w:cs="Arial" w:eastAsia="Arial" w:hAnsi="Arial"/>
          <w:b/>
          <w:bCs/>
          <w:sz w:val="28"/>
          <w:szCs w:val="28"/>
        </w:rPr>
        <w:t xml:space="preserve">О внесении изменений и дополнений в некоторые решения Правительства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dhssjope2xfvvebmg990s">
        <w:r>
          <w:rPr>
            <w:rFonts w:ascii="Arial" w:cs="Arial" w:eastAsia="Arial" w:hAnsi="Arial"/>
            <w:i/>
            <w:iCs/>
            <w:color w:val="1D4ED8"/>
            <w:sz w:val="24"/>
            <w:szCs w:val="24"/>
            <w:u w:val="single"/>
          </w:rPr>
          <w:t xml:space="preserve">14 января 2022 года №9</w:t>
        </w:r>
      </w:hyperlink>
      <w:r>
        <w:rPr>
          <w:rFonts w:ascii="Arial" w:cs="Arial" w:eastAsia="Arial" w:hAnsi="Arial"/>
          <w:i/>
          <w:iCs/>
          <w:sz w:val="24"/>
          <w:szCs w:val="24"/>
        </w:rPr>
        <w:t xml:space="preserve">, </w:t>
      </w:r>
      <w:hyperlink w:history="1" r:id="rIdcbyfxtrxlq7wtfcca58kx">
        <w:r>
          <w:rPr>
            <w:rFonts w:ascii="Arial" w:cs="Arial" w:eastAsia="Arial" w:hAnsi="Arial"/>
            <w:i/>
            <w:iCs/>
            <w:color w:val="1D4ED8"/>
            <w:sz w:val="24"/>
            <w:szCs w:val="24"/>
            <w:u w:val="single"/>
          </w:rPr>
          <w:t xml:space="preserve">4 апреля 2022 года № 189</w:t>
        </w:r>
      </w:hyperlink>
      <w:r>
        <w:rPr>
          <w:rFonts w:ascii="Arial" w:cs="Arial" w:eastAsia="Arial" w:hAnsi="Arial"/>
          <w:i/>
          <w:iCs/>
          <w:sz w:val="24"/>
          <w:szCs w:val="24"/>
        </w:rPr>
        <w:t xml:space="preserve">, </w:t>
      </w:r>
      <w:hyperlink w:history="1" r:id="rIdpe4rxnzxrwsi57h0duzr4">
        <w:r>
          <w:rPr>
            <w:rFonts w:ascii="Arial" w:cs="Arial" w:eastAsia="Arial" w:hAnsi="Arial"/>
            <w:i/>
            <w:iCs/>
            <w:color w:val="1D4ED8"/>
            <w:sz w:val="24"/>
            <w:szCs w:val="24"/>
            <w:u w:val="single"/>
          </w:rPr>
          <w:t xml:space="preserve">14 июня 2022 года № 316</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дальнейшего совершенствования механизмов, регулирующих отдельные вопросы организации государственной гражданской службы и муниципальной службы,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bvjjvxrjhufaqqtlkpt4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mkqg9sojmfqh1ikjwgu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организации государственной гражданской службы и муниципальной службы" от 29 декабря 2016 года № 706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tfd1zx6a37blltayt9uc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конкурса и служебного продвижения по государственной гражданской службе и муниципальной службе Кыргызской Республики, утвержденном вышеуказанным </w:t>
      </w:r>
      <w:hyperlink w:history="1" r:id="rId5roh4sgjd2x8m4zdhdk9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четвертом пункта 2 в тексте на официальном языке цифры "69" заменить цифрами "68";</w:t>
      </w:r>
    </w:p>
    <w:p>
      <w:pPr>
        <w:spacing w:after="120"/>
        <w:ind w:firstLine="397"/>
        <w:jc w:val="both"/>
      </w:pPr>
      <w:r>
        <w:rPr>
          <w:rFonts w:ascii="Arial" w:cs="Arial" w:eastAsia="Arial" w:hAnsi="Arial"/>
          <w:sz w:val="24"/>
          <w:szCs w:val="24"/>
        </w:rPr>
        <w:t xml:space="preserve">- пункт 7 дополнить абзацем вторым следующего содержания:</w:t>
      </w:r>
    </w:p>
    <w:p>
      <w:pPr>
        <w:spacing w:after="120"/>
        <w:ind w:firstLine="397"/>
        <w:jc w:val="both"/>
      </w:pPr>
      <w:r>
        <w:rPr>
          <w:rFonts w:ascii="Arial" w:cs="Arial" w:eastAsia="Arial" w:hAnsi="Arial"/>
          <w:sz w:val="24"/>
          <w:szCs w:val="24"/>
        </w:rPr>
        <w:t xml:space="preserve">"Конкурс проводится и в том случае, если на замещение административной должности претендует только один кандидат.";</w:t>
      </w:r>
    </w:p>
    <w:p>
      <w:pPr>
        <w:spacing w:after="120"/>
        <w:ind w:firstLine="397"/>
        <w:jc w:val="both"/>
      </w:pPr>
      <w:r>
        <w:rPr>
          <w:rFonts w:ascii="Arial" w:cs="Arial" w:eastAsia="Arial" w:hAnsi="Arial"/>
          <w:sz w:val="24"/>
          <w:szCs w:val="24"/>
        </w:rPr>
        <w:t xml:space="preserve">- пункт 10 изложить в следующей редакции:</w:t>
      </w:r>
    </w:p>
    <w:p>
      <w:pPr>
        <w:spacing w:after="120"/>
        <w:ind w:firstLine="397"/>
        <w:jc w:val="both"/>
      </w:pPr>
      <w:r>
        <w:rPr>
          <w:rFonts w:ascii="Arial" w:cs="Arial" w:eastAsia="Arial" w:hAnsi="Arial"/>
          <w:sz w:val="24"/>
          <w:szCs w:val="24"/>
        </w:rPr>
        <w:t xml:space="preserve">"10. Структура и состав конкурсной комиссии государственного органа:</w:t>
      </w:r>
    </w:p>
    <w:p>
      <w:pPr>
        <w:spacing w:after="120"/>
        <w:ind w:firstLine="397"/>
        <w:jc w:val="both"/>
      </w:pPr>
      <w:r>
        <w:rPr>
          <w:rFonts w:ascii="Arial" w:cs="Arial" w:eastAsia="Arial" w:hAnsi="Arial"/>
          <w:sz w:val="24"/>
          <w:szCs w:val="24"/>
        </w:rPr>
        <w:t xml:space="preserve">- председатель конкурсной комиссии - статс-секретарь (руководитель аппарата) государственного органа. В случае, если должность статс-секретаря (руководителя аппарата) вакантна, председателем комиссии по проведению конкурса на замещение вакантной административной государственной должности назначается государственный служащий государственного органа - один из членов комиссии, определяемый руководителем государственного органа.</w:t>
      </w:r>
    </w:p>
    <w:p>
      <w:pPr>
        <w:spacing w:after="120"/>
        <w:ind w:firstLine="397"/>
        <w:jc w:val="both"/>
      </w:pPr>
      <w:r>
        <w:rPr>
          <w:rFonts w:ascii="Arial" w:cs="Arial" w:eastAsia="Arial" w:hAnsi="Arial"/>
          <w:sz w:val="24"/>
          <w:szCs w:val="24"/>
        </w:rPr>
        <w:t xml:space="preserve">Члены конкурсной комиссии:</w:t>
      </w:r>
    </w:p>
    <w:p>
      <w:pPr>
        <w:spacing w:after="120"/>
        <w:ind w:firstLine="397"/>
        <w:jc w:val="both"/>
      </w:pPr>
      <w:r>
        <w:rPr>
          <w:rFonts w:ascii="Arial" w:cs="Arial" w:eastAsia="Arial" w:hAnsi="Arial"/>
          <w:sz w:val="24"/>
          <w:szCs w:val="24"/>
        </w:rPr>
        <w:t xml:space="preserve">- председатель комиссии по этике государственного органа;</w:t>
      </w:r>
    </w:p>
    <w:p>
      <w:pPr>
        <w:spacing w:after="120"/>
        <w:ind w:firstLine="397"/>
        <w:jc w:val="both"/>
      </w:pPr>
      <w:r>
        <w:rPr>
          <w:rFonts w:ascii="Arial" w:cs="Arial" w:eastAsia="Arial" w:hAnsi="Arial"/>
          <w:sz w:val="24"/>
          <w:szCs w:val="24"/>
        </w:rPr>
        <w:t xml:space="preserve">- уполномоченный по вопросам предупреждения коррупции в государственном органе;</w:t>
      </w:r>
    </w:p>
    <w:p>
      <w:pPr>
        <w:spacing w:after="120"/>
        <w:ind w:firstLine="397"/>
        <w:jc w:val="both"/>
      </w:pPr>
      <w:r>
        <w:rPr>
          <w:rFonts w:ascii="Arial" w:cs="Arial" w:eastAsia="Arial" w:hAnsi="Arial"/>
          <w:sz w:val="24"/>
          <w:szCs w:val="24"/>
        </w:rPr>
        <w:t xml:space="preserve">- представители институтов гражданского общества соответствующей отраслевой направленности (по согласованию);</w:t>
      </w:r>
    </w:p>
    <w:p>
      <w:pPr>
        <w:spacing w:after="120"/>
        <w:ind w:firstLine="397"/>
        <w:jc w:val="both"/>
      </w:pPr>
      <w:r>
        <w:rPr>
          <w:rFonts w:ascii="Arial" w:cs="Arial" w:eastAsia="Arial" w:hAnsi="Arial"/>
          <w:sz w:val="24"/>
          <w:szCs w:val="24"/>
        </w:rPr>
        <w:t xml:space="preserve">- руководители (специалисты) службы управления персоналом и юридической службы;</w:t>
      </w:r>
    </w:p>
    <w:p>
      <w:pPr>
        <w:spacing w:after="120"/>
        <w:ind w:firstLine="397"/>
        <w:jc w:val="both"/>
      </w:pPr>
      <w:r>
        <w:rPr>
          <w:rFonts w:ascii="Arial" w:cs="Arial" w:eastAsia="Arial" w:hAnsi="Arial"/>
          <w:sz w:val="24"/>
          <w:szCs w:val="24"/>
        </w:rPr>
        <w:t xml:space="preserve">- руководители (специалисты) иных структурных подразделений государственного органа.</w:t>
      </w:r>
    </w:p>
    <w:p>
      <w:pPr>
        <w:spacing w:after="120"/>
        <w:ind w:firstLine="397"/>
        <w:jc w:val="both"/>
      </w:pPr>
      <w:r>
        <w:rPr>
          <w:rFonts w:ascii="Arial" w:cs="Arial" w:eastAsia="Arial" w:hAnsi="Arial"/>
          <w:sz w:val="24"/>
          <w:szCs w:val="24"/>
        </w:rPr>
        <w:t xml:space="preserve">Секретарь конкурсной комиссии назначается руководителем государственного органа из числа членов конкурсной комиссии.</w:t>
      </w:r>
    </w:p>
    <w:p>
      <w:pPr>
        <w:spacing w:after="120"/>
        <w:ind w:firstLine="397"/>
        <w:jc w:val="both"/>
      </w:pPr>
      <w:r>
        <w:rPr>
          <w:rFonts w:ascii="Arial" w:cs="Arial" w:eastAsia="Arial" w:hAnsi="Arial"/>
          <w:sz w:val="24"/>
          <w:szCs w:val="24"/>
        </w:rPr>
        <w:t xml:space="preserve">В состав конкурсной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конкурсная комиссия, состав которой утверждается руководителем подведомственного или территориального подразделения государственного органа по согласованию со статс-секретарем (руководителем аппарата) государственного органа.</w:t>
      </w:r>
    </w:p>
    <w:p>
      <w:pPr>
        <w:spacing w:after="120"/>
        <w:ind w:firstLine="397"/>
        <w:jc w:val="both"/>
      </w:pPr>
      <w:r>
        <w:rPr>
          <w:rFonts w:ascii="Arial" w:cs="Arial" w:eastAsia="Arial" w:hAnsi="Arial"/>
          <w:sz w:val="24"/>
          <w:szCs w:val="24"/>
        </w:rPr>
        <w:t xml:space="preserve">Председателем конкурсной комиссии подведомственного или территориального подразделения государственного органа назначается государственный служащий - один из членов конкурсной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(руководителем аппарата) государственного органа.</w:t>
      </w:r>
    </w:p>
    <w:p>
      <w:pPr>
        <w:spacing w:after="120"/>
        <w:ind w:firstLine="397"/>
        <w:jc w:val="both"/>
      </w:pPr>
      <w:r>
        <w:rPr>
          <w:rFonts w:ascii="Arial" w:cs="Arial" w:eastAsia="Arial" w:hAnsi="Arial"/>
          <w:sz w:val="24"/>
          <w:szCs w:val="24"/>
        </w:rPr>
        <w:t xml:space="preserve">Председателем комиссии по проведению конкурса на замещение вакантной административной государственной должности в Конституционной палате Верховного суда Кыргызской Республики назначается государственный служащий государственного органа - один из членов комиссии, определяемый председателем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в пункте 11:</w:t>
      </w:r>
    </w:p>
    <w:p>
      <w:pPr>
        <w:spacing w:after="120"/>
        <w:ind w:firstLine="397"/>
        <w:jc w:val="both"/>
      </w:pPr>
      <w:r>
        <w:rPr>
          <w:rFonts w:ascii="Arial" w:cs="Arial" w:eastAsia="Arial" w:hAnsi="Arial"/>
          <w:sz w:val="24"/>
          <w:szCs w:val="24"/>
        </w:rPr>
        <w:t xml:space="preserve">- абзац второй дополнить предложением следующего содержания:</w:t>
      </w:r>
    </w:p>
    <w:p>
      <w:pPr>
        <w:spacing w:after="120"/>
        <w:ind w:firstLine="397"/>
        <w:jc w:val="both"/>
      </w:pPr>
      <w:r>
        <w:rPr>
          <w:rFonts w:ascii="Arial" w:cs="Arial" w:eastAsia="Arial" w:hAnsi="Arial"/>
          <w:sz w:val="24"/>
          <w:szCs w:val="24"/>
        </w:rPr>
        <w:t xml:space="preserve">"В случае, если должности руководителя аппарата мэрии города, руководителя аппарата городского кенеша, руководителя аппарата районной администрации города республиканского значения, ответственного секретаря айыл окмоту вакантны, председателем комиссии по проведению конкурса на замещение вакантной административной муниципальной должности назначается муниципальный служащий органа местного самоуправления - один из членов комиссии, определяемый руководителем органа местного самоуправления.";</w:t>
      </w:r>
    </w:p>
    <w:p>
      <w:pPr>
        <w:spacing w:after="120"/>
        <w:ind w:firstLine="397"/>
        <w:jc w:val="both"/>
      </w:pPr>
      <w:r>
        <w:rPr>
          <w:rFonts w:ascii="Arial" w:cs="Arial" w:eastAsia="Arial" w:hAnsi="Arial"/>
          <w:sz w:val="24"/>
          <w:szCs w:val="24"/>
        </w:rPr>
        <w:t xml:space="preserve">- абзац четвертый признать утратившим силу;</w:t>
      </w:r>
    </w:p>
    <w:p>
      <w:pPr>
        <w:spacing w:after="120"/>
        <w:ind w:firstLine="397"/>
        <w:jc w:val="both"/>
      </w:pPr>
      <w:r>
        <w:rPr>
          <w:rFonts w:ascii="Arial" w:cs="Arial" w:eastAsia="Arial" w:hAnsi="Arial"/>
          <w:sz w:val="24"/>
          <w:szCs w:val="24"/>
        </w:rPr>
        <w:t xml:space="preserve">- дополнить абзацем девятым следующего содержания:</w:t>
      </w:r>
    </w:p>
    <w:p>
      <w:pPr>
        <w:spacing w:after="120"/>
        <w:ind w:firstLine="397"/>
        <w:jc w:val="both"/>
      </w:pPr>
      <w:r>
        <w:rPr>
          <w:rFonts w:ascii="Arial" w:cs="Arial" w:eastAsia="Arial" w:hAnsi="Arial"/>
          <w:sz w:val="24"/>
          <w:szCs w:val="24"/>
        </w:rPr>
        <w:t xml:space="preserve">"Секретарь конкурсной комиссии назначается руководителем органа местного самоуправления из числа членов конкурсной комиссии.";</w:t>
      </w:r>
    </w:p>
    <w:p>
      <w:pPr>
        <w:spacing w:after="120"/>
        <w:ind w:firstLine="397"/>
        <w:jc w:val="both"/>
      </w:pPr>
      <w:r>
        <w:rPr>
          <w:rFonts w:ascii="Arial" w:cs="Arial" w:eastAsia="Arial" w:hAnsi="Arial"/>
          <w:sz w:val="24"/>
          <w:szCs w:val="24"/>
        </w:rPr>
        <w:t xml:space="preserve">- абзац тринадцатый признать утратившим силу;</w:t>
      </w:r>
    </w:p>
    <w:p>
      <w:pPr>
        <w:spacing w:after="120"/>
        <w:ind w:firstLine="397"/>
        <w:jc w:val="both"/>
      </w:pPr>
      <w:r>
        <w:rPr>
          <w:rFonts w:ascii="Arial" w:cs="Arial" w:eastAsia="Arial" w:hAnsi="Arial"/>
          <w:sz w:val="24"/>
          <w:szCs w:val="24"/>
        </w:rPr>
        <w:t xml:space="preserve">- пункт 24 дополнить абзацем вторым следующего содержания:</w:t>
      </w:r>
    </w:p>
    <w:p>
      <w:pPr>
        <w:spacing w:after="120"/>
        <w:ind w:firstLine="397"/>
        <w:jc w:val="both"/>
      </w:pPr>
      <w:r>
        <w:rPr>
          <w:rFonts w:ascii="Arial" w:cs="Arial" w:eastAsia="Arial" w:hAnsi="Arial"/>
          <w:sz w:val="24"/>
          <w:szCs w:val="24"/>
        </w:rPr>
        <w:t xml:space="preserve">"При проведении конкурса на замещение вакантных административных должностей, для которых требуется проведение проверочных мероприятий для получения допуска к государственным секретам, продолжительность проведения конкурса среди лиц, числящихся во внутреннем и Национальном резервах кадров, составляет 50 рабочих дней.";</w:t>
      </w:r>
    </w:p>
    <w:p>
      <w:pPr>
        <w:spacing w:after="120"/>
        <w:ind w:firstLine="397"/>
        <w:jc w:val="both"/>
      </w:pPr>
      <w:r>
        <w:rPr>
          <w:rFonts w:ascii="Arial" w:cs="Arial" w:eastAsia="Arial" w:hAnsi="Arial"/>
          <w:sz w:val="24"/>
          <w:szCs w:val="24"/>
        </w:rPr>
        <w:t xml:space="preserve">- пункт 28 изложить в следующей редакции:</w:t>
      </w:r>
    </w:p>
    <w:p>
      <w:pPr>
        <w:spacing w:after="120"/>
        <w:ind w:firstLine="397"/>
        <w:jc w:val="both"/>
      </w:pPr>
      <w:r>
        <w:rPr>
          <w:rFonts w:ascii="Arial" w:cs="Arial" w:eastAsia="Arial" w:hAnsi="Arial"/>
          <w:sz w:val="24"/>
          <w:szCs w:val="24"/>
        </w:rPr>
        <w:t xml:space="preserve">"28. Открытый конкурс объявляется при наличии вакантной должности путем размещения информации о проведении конкурса в газете и на веб-сайте уполномоченного государственного органа либо других официальных средствах массовой информации, а также на веб-сайте государственного органа и органа местного самоуправления в течение десяти рабочих дней в случае, если конкурс среди лиц, числящихся во внутреннем и в Национальном резервах кадров, не состоялся, либо лицо, прошедшее по конкурсу, не было назначено на должность.";</w:t>
      </w:r>
    </w:p>
    <w:p>
      <w:pPr>
        <w:spacing w:after="120"/>
        <w:ind w:firstLine="397"/>
        <w:jc w:val="both"/>
      </w:pPr>
      <w:r>
        <w:rPr>
          <w:rFonts w:ascii="Arial" w:cs="Arial" w:eastAsia="Arial" w:hAnsi="Arial"/>
          <w:sz w:val="24"/>
          <w:szCs w:val="24"/>
        </w:rPr>
        <w:t xml:space="preserve">- пункт 33 дополнить абзацем вторым следующего содержания:</w:t>
      </w:r>
    </w:p>
    <w:p>
      <w:pPr>
        <w:spacing w:after="120"/>
        <w:ind w:firstLine="397"/>
        <w:jc w:val="both"/>
      </w:pPr>
      <w:r>
        <w:rPr>
          <w:rFonts w:ascii="Arial" w:cs="Arial" w:eastAsia="Arial" w:hAnsi="Arial"/>
          <w:sz w:val="24"/>
          <w:szCs w:val="24"/>
        </w:rPr>
        <w:t xml:space="preserve">"При проведении конкурса на замещение вакантных административных должностей, для которых требуется проведение проверочных мероприятий для получения допуска к государственным секретам, продолжительность проведения открытого конкурса составляет 60 рабочих дней.";</w:t>
      </w:r>
    </w:p>
    <w:p>
      <w:pPr>
        <w:spacing w:after="120"/>
        <w:ind w:firstLine="397"/>
        <w:jc w:val="both"/>
      </w:pPr>
      <w:r>
        <w:rPr>
          <w:rFonts w:ascii="Arial" w:cs="Arial" w:eastAsia="Arial" w:hAnsi="Arial"/>
          <w:sz w:val="24"/>
          <w:szCs w:val="24"/>
        </w:rPr>
        <w:t xml:space="preserve">- пункт 34 изложить в следующей редакции:</w:t>
      </w:r>
    </w:p>
    <w:p>
      <w:pPr>
        <w:spacing w:after="120"/>
        <w:ind w:firstLine="397"/>
        <w:jc w:val="both"/>
      </w:pPr>
      <w:r>
        <w:rPr>
          <w:rFonts w:ascii="Arial" w:cs="Arial" w:eastAsia="Arial" w:hAnsi="Arial"/>
          <w:sz w:val="24"/>
          <w:szCs w:val="24"/>
        </w:rPr>
        <w:t xml:space="preserve">"34. Необходимый для участия в конкурсе пакет документов включает в себя следующее:</w:t>
      </w:r>
    </w:p>
    <w:p>
      <w:pPr>
        <w:spacing w:after="120"/>
        <w:ind w:firstLine="397"/>
        <w:jc w:val="both"/>
      </w:pPr>
      <w:r>
        <w:rPr>
          <w:rFonts w:ascii="Arial" w:cs="Arial" w:eastAsia="Arial" w:hAnsi="Arial"/>
          <w:sz w:val="24"/>
          <w:szCs w:val="24"/>
        </w:rPr>
        <w:t xml:space="preserve">- личное заявление, листок по учету кадров, автобиографию (с указанием сведений о наличии либо отсутствии судимости), резюме, фотографию;</w:t>
      </w:r>
    </w:p>
    <w:p>
      <w:pPr>
        <w:spacing w:after="120"/>
        <w:ind w:firstLine="397"/>
        <w:jc w:val="both"/>
      </w:pPr>
      <w:r>
        <w:rPr>
          <w:rFonts w:ascii="Arial" w:cs="Arial" w:eastAsia="Arial" w:hAnsi="Arial"/>
          <w:sz w:val="24"/>
          <w:szCs w:val="24"/>
        </w:rPr>
        <w:t xml:space="preserve">- копия паспорта;</w:t>
      </w:r>
    </w:p>
    <w:p>
      <w:pPr>
        <w:spacing w:after="120"/>
        <w:ind w:firstLine="397"/>
        <w:jc w:val="both"/>
      </w:pPr>
      <w:r>
        <w:rPr>
          <w:rFonts w:ascii="Arial" w:cs="Arial" w:eastAsia="Arial" w:hAnsi="Arial"/>
          <w:sz w:val="24"/>
          <w:szCs w:val="24"/>
        </w:rPr>
        <w:t xml:space="preserve">- документы, подтверждающие необходимое профессиональное образование, стаж работы и квалификацию (копия трудовой книжки, копии документов об образовании, о повышении квалификации, о присвоении ученой степени и ученого звания, заверенные нотариально или службами управления персоналом по месту работы);</w:t>
      </w:r>
    </w:p>
    <w:p>
      <w:pPr>
        <w:spacing w:after="120"/>
        <w:ind w:firstLine="397"/>
        <w:jc w:val="both"/>
      </w:pPr>
      <w:r>
        <w:rPr>
          <w:rFonts w:ascii="Arial" w:cs="Arial" w:eastAsia="Arial" w:hAnsi="Arial"/>
          <w:sz w:val="24"/>
          <w:szCs w:val="24"/>
        </w:rPr>
        <w:t xml:space="preserve">- рекомендательные письма (по требованию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 справка о состоянии здоровья,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На кандидатов, допущенных к этапу собеседования, государственными органами и органами местного самоуправления запрашивается справка об отсутствии судимости из компетентных государственных органов.</w:t>
      </w:r>
    </w:p>
    <w:p>
      <w:pPr>
        <w:spacing w:after="120"/>
        <w:ind w:firstLine="397"/>
        <w:jc w:val="both"/>
      </w:pPr>
      <w:r>
        <w:rPr>
          <w:rFonts w:ascii="Arial" w:cs="Arial" w:eastAsia="Arial" w:hAnsi="Arial"/>
          <w:sz w:val="24"/>
          <w:szCs w:val="24"/>
        </w:rPr>
        <w:t xml:space="preserve">В случае выявления непогашенной судимости у лиц, прошедших конкурс и назначенных на должность, руководитель государственного органа, органа местного самоуправления принимает решение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пункт 37 дополнить абзацем вторым следующего содержания:</w:t>
      </w:r>
    </w:p>
    <w:p>
      <w:pPr>
        <w:spacing w:after="120"/>
        <w:ind w:firstLine="397"/>
        <w:jc w:val="both"/>
      </w:pPr>
      <w:r>
        <w:rPr>
          <w:rFonts w:ascii="Arial" w:cs="Arial" w:eastAsia="Arial" w:hAnsi="Arial"/>
          <w:sz w:val="24"/>
          <w:szCs w:val="24"/>
        </w:rPr>
        <w:t xml:space="preserve">"Конкурсант, участвующий в конкурсе на замещение вакантной административной должности, для которой требуется получение допуска к государственным секретам, отстраняется (на любом этапе конкурса) от участия в конкурсе в случае отказа ему в допуске к государственным секретам со стороны уполномоченного государственного органа, ведающего вопросами национальной безопасности.";</w:t>
      </w:r>
    </w:p>
    <w:p>
      <w:pPr>
        <w:spacing w:after="120"/>
        <w:ind w:firstLine="397"/>
        <w:jc w:val="both"/>
      </w:pPr>
      <w:r>
        <w:rPr>
          <w:rFonts w:ascii="Arial" w:cs="Arial" w:eastAsia="Arial" w:hAnsi="Arial"/>
          <w:sz w:val="24"/>
          <w:szCs w:val="24"/>
        </w:rPr>
        <w:t xml:space="preserve">- в абзаце четвертом пункта 42 цифры "10" заменить цифрами "30";</w:t>
      </w:r>
    </w:p>
    <w:p>
      <w:pPr>
        <w:spacing w:after="120"/>
        <w:ind w:firstLine="397"/>
        <w:jc w:val="both"/>
      </w:pPr>
      <w:r>
        <w:rPr>
          <w:rFonts w:ascii="Arial" w:cs="Arial" w:eastAsia="Arial" w:hAnsi="Arial"/>
          <w:sz w:val="24"/>
          <w:szCs w:val="24"/>
        </w:rPr>
        <w:t xml:space="preserve">- пункт 49 дополнить абзацем вторым следующего содержания:</w:t>
      </w:r>
    </w:p>
    <w:p>
      <w:pPr>
        <w:spacing w:after="120"/>
        <w:ind w:firstLine="397"/>
        <w:jc w:val="both"/>
      </w:pPr>
      <w:r>
        <w:rPr>
          <w:rFonts w:ascii="Arial" w:cs="Arial" w:eastAsia="Arial" w:hAnsi="Arial"/>
          <w:sz w:val="24"/>
          <w:szCs w:val="24"/>
        </w:rPr>
        <w:t xml:space="preserve">"Решение комиссии принимается простым большинством голосов от числа ее членов, присутствующих на заседании. При равенстве голосов, голос председательствующего является решающим.</w:t>
      </w:r>
    </w:p>
    <w:p>
      <w:pPr>
        <w:spacing w:after="120"/>
        <w:ind w:firstLine="397"/>
        <w:jc w:val="both"/>
      </w:pPr>
      <w:r>
        <w:rPr>
          <w:rFonts w:ascii="Arial" w:cs="Arial" w:eastAsia="Arial" w:hAnsi="Arial"/>
          <w:sz w:val="24"/>
          <w:szCs w:val="24"/>
        </w:rPr>
        <w:t xml:space="preserve">Каждый член комиссии голосует только "за" или "против" рекомендации конкурсанта, набравшего наивысший балл.</w:t>
      </w:r>
    </w:p>
    <w:p>
      <w:pPr>
        <w:spacing w:after="120"/>
        <w:ind w:firstLine="397"/>
        <w:jc w:val="both"/>
      </w:pPr>
      <w:r>
        <w:rPr>
          <w:rFonts w:ascii="Arial" w:cs="Arial" w:eastAsia="Arial" w:hAnsi="Arial"/>
          <w:sz w:val="24"/>
          <w:szCs w:val="24"/>
        </w:rPr>
        <w:t xml:space="preserve">В случае, если конкурсной комиссией принято решение не рекомендовать кандидатуру, набравшую наивысший балл, руководитель государственного органа, органа местного самоуправления принимает решение о проведении повторного конкурса. При этом члены конкурсной комиссии, проголосовавшие против рекомендации кандидата, набравшего наивысший балл, должны представить письменный обоснованный отказ, который прилагается к протоколу заседания конкурсной комиссии.";</w:t>
      </w:r>
    </w:p>
    <w:p>
      <w:pPr>
        <w:spacing w:after="120"/>
        <w:ind w:firstLine="397"/>
        <w:jc w:val="both"/>
      </w:pPr>
      <w:r>
        <w:rPr>
          <w:rFonts w:ascii="Arial" w:cs="Arial" w:eastAsia="Arial" w:hAnsi="Arial"/>
          <w:sz w:val="24"/>
          <w:szCs w:val="24"/>
        </w:rPr>
        <w:t xml:space="preserve">- пункт 54 изложить в следующей редакции:</w:t>
      </w:r>
    </w:p>
    <w:p>
      <w:pPr>
        <w:spacing w:after="120"/>
        <w:ind w:firstLine="397"/>
        <w:jc w:val="both"/>
      </w:pPr>
      <w:r>
        <w:rPr>
          <w:rFonts w:ascii="Arial" w:cs="Arial" w:eastAsia="Arial" w:hAnsi="Arial"/>
          <w:sz w:val="24"/>
          <w:szCs w:val="24"/>
        </w:rPr>
        <w:t xml:space="preserve">"54. Статс-секретарь, руководитель аппарата государственного органа или руководитель аппарата, ответственный секретарь органа местного самоуправления не позднее трех рабочих дней обязан внести руководителю государственного органа и органа местного самоуправления представление о назначении лица, успешно прошедшего конкурс, на вакантную должность и разместить информацию на веб-сайте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органа местного самоуправления статс-секретарь (руководитель аппарата) не позднее трех рабочих дней со дня получения копии протокола вносит представление о назначении лица, успешно прошедшего конкурс:</w:t>
      </w:r>
    </w:p>
    <w:p>
      <w:pPr>
        <w:spacing w:after="120"/>
        <w:ind w:firstLine="397"/>
        <w:jc w:val="both"/>
      </w:pPr>
      <w:r>
        <w:rPr>
          <w:rFonts w:ascii="Arial" w:cs="Arial" w:eastAsia="Arial" w:hAnsi="Arial"/>
          <w:sz w:val="24"/>
          <w:szCs w:val="24"/>
        </w:rPr>
        <w:t xml:space="preserve">- руководителю государственного органа, органа местного самоуправления - на вакантную должность, отнесенную к его номенклатуре кадров;</w:t>
      </w:r>
    </w:p>
    <w:p>
      <w:pPr>
        <w:spacing w:after="120"/>
        <w:ind w:firstLine="397"/>
        <w:jc w:val="both"/>
      </w:pPr>
      <w:r>
        <w:rPr>
          <w:rFonts w:ascii="Arial" w:cs="Arial" w:eastAsia="Arial" w:hAnsi="Arial"/>
          <w:sz w:val="24"/>
          <w:szCs w:val="24"/>
        </w:rPr>
        <w:t xml:space="preserve">руководителю подведомственного или территориального подразделения государственного органа, органа местного самоуправления - на вакантную должность, отнесенную к его номенклатуре кадров.</w:t>
      </w:r>
    </w:p>
    <w:p>
      <w:pPr>
        <w:spacing w:after="120"/>
        <w:ind w:firstLine="397"/>
        <w:jc w:val="both"/>
      </w:pPr>
      <w:r>
        <w:rPr>
          <w:rFonts w:ascii="Arial" w:cs="Arial" w:eastAsia="Arial" w:hAnsi="Arial"/>
          <w:sz w:val="24"/>
          <w:szCs w:val="24"/>
        </w:rPr>
        <w:t xml:space="preserve">При проведении конкурса в подведомственных или территориальных подразделениях государственных органов и органов местного самоуправления срок внесения представления и размещения информации на веб-сайте составляет семь рабочих дней.</w:t>
      </w:r>
    </w:p>
    <w:p>
      <w:pPr>
        <w:spacing w:after="120"/>
        <w:ind w:firstLine="397"/>
        <w:jc w:val="both"/>
      </w:pPr>
      <w:r>
        <w:rPr>
          <w:rFonts w:ascii="Arial" w:cs="Arial" w:eastAsia="Arial" w:hAnsi="Arial"/>
          <w:sz w:val="24"/>
          <w:szCs w:val="24"/>
        </w:rPr>
        <w:t xml:space="preserve">В случае, если должность статс-секретаря, руководителя аппарата государственного органа или руководителя аппарата, ответственного секретаря органа местного самоуправления вакантна, представление о назначении лица, успешно прошедшего конкурс, на вакантную должность, вносится руководителю государственного органа, органа местного самоуправления председателем конкурсной комиссии не позднее трех рабочих дней.";</w:t>
      </w:r>
    </w:p>
    <w:p>
      <w:pPr>
        <w:spacing w:after="120"/>
        <w:ind w:firstLine="397"/>
        <w:jc w:val="both"/>
      </w:pPr>
      <w:r>
        <w:rPr>
          <w:rFonts w:ascii="Arial" w:cs="Arial" w:eastAsia="Arial" w:hAnsi="Arial"/>
          <w:sz w:val="24"/>
          <w:szCs w:val="24"/>
        </w:rPr>
        <w:t xml:space="preserve">- пункт 55 после слова "Руководитель" дополнить словами "(подведомственного или территориального подразделения)";</w:t>
      </w:r>
    </w:p>
    <w:p>
      <w:pPr>
        <w:spacing w:after="120"/>
        <w:ind w:firstLine="397"/>
        <w:jc w:val="both"/>
      </w:pPr>
      <w:r>
        <w:rPr>
          <w:rFonts w:ascii="Arial" w:cs="Arial" w:eastAsia="Arial" w:hAnsi="Arial"/>
          <w:sz w:val="24"/>
          <w:szCs w:val="24"/>
        </w:rPr>
        <w:t xml:space="preserve">- пункт 59 изложить в следующей редакции:</w:t>
      </w:r>
    </w:p>
    <w:p>
      <w:pPr>
        <w:spacing w:after="120"/>
        <w:ind w:firstLine="397"/>
        <w:jc w:val="both"/>
      </w:pPr>
      <w:r>
        <w:rPr>
          <w:rFonts w:ascii="Arial" w:cs="Arial" w:eastAsia="Arial" w:hAnsi="Arial"/>
          <w:sz w:val="24"/>
          <w:szCs w:val="24"/>
        </w:rPr>
        <w:t xml:space="preserve">"59. Если в результате проведения открытого конкурса кандидаты не набрали необходимые пороговые значения или отказались от дальнейшего участия, руководитель государственного органа, органа местного самоуправления принимает решение о проведении повторного конкурса.";</w:t>
      </w:r>
    </w:p>
    <w:p>
      <w:pPr>
        <w:spacing w:after="120"/>
        <w:ind w:firstLine="397"/>
        <w:jc w:val="both"/>
      </w:pPr>
      <w:r>
        <w:rPr>
          <w:rFonts w:ascii="Arial" w:cs="Arial" w:eastAsia="Arial" w:hAnsi="Arial"/>
          <w:sz w:val="24"/>
          <w:szCs w:val="24"/>
        </w:rPr>
        <w:t xml:space="preserve">- в пункте 61 слова "с испытательным сроком до трех месяцев" заменить словами "с испытательным сроком в три месяца";</w:t>
      </w:r>
    </w:p>
    <w:p>
      <w:pPr>
        <w:spacing w:after="120"/>
        <w:ind w:firstLine="397"/>
        <w:jc w:val="both"/>
      </w:pPr>
      <w:r>
        <w:rPr>
          <w:rFonts w:ascii="Arial" w:cs="Arial" w:eastAsia="Arial" w:hAnsi="Arial"/>
          <w:sz w:val="24"/>
          <w:szCs w:val="24"/>
        </w:rPr>
        <w:t xml:space="preserve">- в пункте 62 слова "испытательный срок до трех месяцев" заменить словами "испытательный срок в три месяца";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cgobp2wbb6oaeff5myjh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lv0ugsxku_eykqukrkij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sz w:val="24"/>
          <w:szCs w:val="24"/>
        </w:rPr>
        <w:t xml:space="preserve">в </w:t>
      </w:r>
      <w:hyperlink w:history="1" r:id="rIdrwo70ni0wzetcdetan1t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 утвержденном вышеуказанным </w:t>
      </w:r>
      <w:hyperlink w:history="1" r:id="rIdkufjsra3_5tk3cbkkkf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втором пункта 40 слова "внутреннего конкурса" заменить словами "конкурса из числа лиц, состоящих в Национальном резерве кадров";</w:t>
      </w:r>
    </w:p>
    <w:p>
      <w:pPr>
        <w:spacing w:after="120"/>
        <w:ind w:firstLine="397"/>
        <w:jc w:val="both"/>
      </w:pPr>
      <w:r>
        <w:rPr>
          <w:rFonts w:ascii="Arial" w:cs="Arial" w:eastAsia="Arial" w:hAnsi="Arial"/>
          <w:sz w:val="24"/>
          <w:szCs w:val="24"/>
        </w:rPr>
        <w:t xml:space="preserve">в </w:t>
      </w:r>
      <w:hyperlink w:history="1" r:id="rId7xvjofoeifb-waihnxng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формирования и функционирования внутреннего резерва кадров государственного органа, органа местного самоуправления, утвержденном вышеуказанным </w:t>
      </w:r>
      <w:hyperlink w:history="1" r:id="rId-sxvr8c_mjfpgmftpwl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7 изложить в следующей редакции:</w:t>
      </w:r>
    </w:p>
    <w:p>
      <w:pPr>
        <w:spacing w:after="120"/>
        <w:ind w:firstLine="397"/>
        <w:jc w:val="both"/>
      </w:pPr>
      <w:r>
        <w:rPr>
          <w:rFonts w:ascii="Arial" w:cs="Arial" w:eastAsia="Arial" w:hAnsi="Arial"/>
          <w:sz w:val="24"/>
          <w:szCs w:val="24"/>
        </w:rPr>
        <w:t xml:space="preserve">"Типовая форма внутреннего резерва утверждается уполномоченным государственным органом.";</w:t>
      </w:r>
    </w:p>
    <w:p>
      <w:pPr>
        <w:spacing w:after="120"/>
        <w:ind w:firstLine="397"/>
        <w:jc w:val="both"/>
      </w:pPr>
      <w:r>
        <w:rPr>
          <w:rFonts w:ascii="Arial" w:cs="Arial" w:eastAsia="Arial" w:hAnsi="Arial"/>
          <w:sz w:val="24"/>
          <w:szCs w:val="24"/>
        </w:rPr>
        <w:t xml:space="preserve">в пункте 17:</w:t>
      </w:r>
    </w:p>
    <w:p>
      <w:pPr>
        <w:spacing w:after="120"/>
        <w:ind w:firstLine="397"/>
        <w:jc w:val="both"/>
      </w:pPr>
      <w:r>
        <w:rPr>
          <w:rFonts w:ascii="Arial" w:cs="Arial" w:eastAsia="Arial" w:hAnsi="Arial"/>
          <w:sz w:val="24"/>
          <w:szCs w:val="24"/>
        </w:rPr>
        <w:t xml:space="preserve">- в абзаце втором слова "внутреннего конкурса" заменить словами "конкурса из числа лиц, состоящих во внутреннем резерве кадров";</w:t>
      </w:r>
    </w:p>
    <w:p>
      <w:pPr>
        <w:spacing w:after="120"/>
        <w:ind w:firstLine="397"/>
        <w:jc w:val="both"/>
      </w:pPr>
      <w:r>
        <w:rPr>
          <w:rFonts w:ascii="Arial" w:cs="Arial" w:eastAsia="Arial" w:hAnsi="Arial"/>
          <w:sz w:val="24"/>
          <w:szCs w:val="24"/>
        </w:rPr>
        <w:t xml:space="preserve">- абзац третий признать утратившим силу;</w:t>
      </w:r>
    </w:p>
    <w:p>
      <w:pPr>
        <w:spacing w:after="120"/>
        <w:ind w:firstLine="397"/>
        <w:jc w:val="both"/>
      </w:pPr>
      <w:r>
        <w:rPr>
          <w:rFonts w:ascii="Arial" w:cs="Arial" w:eastAsia="Arial" w:hAnsi="Arial"/>
          <w:sz w:val="24"/>
          <w:szCs w:val="24"/>
        </w:rPr>
        <w:t xml:space="preserve">- абзац десятый после слов "от занимаемой должности," дополнить словами "в государственном органе, органе местного самоуправления, в котором он состоит во внутреннем резерве,";</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3z-butdpirf_avjjjuv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clu3gqei1o-xymceph6q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jwus0waiqnm0iptwp27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4wu97afzlisiuiagiogp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bgel4nyahrn3-xqfmfbv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tsxwo6k7zdwyeyjvhn51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m-qkrptlkuddh9w701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gdweau6brcz3o6ogmotv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fln5_vv2dv_k6bhppidu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y7baftncuc5htsirl2ks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апреля 2022 года № 189)</w:t>
      </w:r>
    </w:p>
    <w:p>
      <w:pPr>
        <w:spacing w:after="120"/>
        <w:ind w:firstLine="397"/>
        <w:jc w:val="both"/>
      </w:pPr>
      <w:r>
        <w:rPr>
          <w:rFonts w:ascii="Arial" w:cs="Arial" w:eastAsia="Arial" w:hAnsi="Arial"/>
          <w:sz w:val="24"/>
          <w:szCs w:val="24"/>
        </w:rPr>
        <w:t xml:space="preserve">в </w:t>
      </w:r>
      <w:hyperlink w:history="1" r:id="rIdul3o31lwkvbop3ljcrjk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 утвержденном вышеуказанным </w:t>
      </w:r>
      <w:hyperlink w:history="1" r:id="rIdylk-jqik1xlofl6hl-c4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втором пункта 6 слова "Для категории руководителей могут использоваться" заменить словами "Для категории руководителей используются";</w:t>
      </w:r>
    </w:p>
    <w:p>
      <w:pPr>
        <w:spacing w:after="120"/>
        <w:ind w:firstLine="397"/>
        <w:jc w:val="both"/>
      </w:pPr>
      <w:r>
        <w:rPr>
          <w:rFonts w:ascii="Arial" w:cs="Arial" w:eastAsia="Arial" w:hAnsi="Arial"/>
          <w:sz w:val="24"/>
          <w:szCs w:val="24"/>
        </w:rPr>
        <w:t xml:space="preserve">- подпункт 7 пункта 16 изложить в следующей редакции:</w:t>
      </w:r>
    </w:p>
    <w:p>
      <w:pPr>
        <w:spacing w:after="120"/>
        <w:ind w:firstLine="397"/>
        <w:jc w:val="both"/>
      </w:pPr>
      <w:r>
        <w:rPr>
          <w:rFonts w:ascii="Arial" w:cs="Arial" w:eastAsia="Arial" w:hAnsi="Arial"/>
          <w:sz w:val="24"/>
          <w:szCs w:val="24"/>
        </w:rPr>
        <w:t xml:space="preserve">"7) осуществляют предварительную регистрацию участников тестирования при наличии паспорта, а в случае его отсутствия по уважительным причинам (замена либо утеря с предъявлением соответствующих документов, подтверждающих данные обстоятельства) - военного билета, водительского удостоверения либо действующего служебного удостоверения.";</w:t>
      </w:r>
    </w:p>
    <w:p>
      <w:pPr>
        <w:spacing w:after="120"/>
        <w:ind w:firstLine="397"/>
        <w:jc w:val="both"/>
      </w:pPr>
      <w:r>
        <w:rPr>
          <w:rFonts w:ascii="Arial" w:cs="Arial" w:eastAsia="Arial" w:hAnsi="Arial"/>
          <w:sz w:val="24"/>
          <w:szCs w:val="24"/>
        </w:rPr>
        <w:t xml:space="preserve">- абзац третий пункта 17 изложить в следующей редакции:</w:t>
      </w:r>
    </w:p>
    <w:p>
      <w:pPr>
        <w:spacing w:after="120"/>
        <w:ind w:firstLine="397"/>
        <w:jc w:val="both"/>
      </w:pPr>
      <w:r>
        <w:rPr>
          <w:rFonts w:ascii="Arial" w:cs="Arial" w:eastAsia="Arial" w:hAnsi="Arial"/>
          <w:sz w:val="24"/>
          <w:szCs w:val="24"/>
        </w:rPr>
        <w:t xml:space="preserve">"Регистрация участников производится при наличии паспорта, а в случае его отсутствия по уважительным причинам (замена либо утеря с предъявлением соответствующих документов, подтверждающих данные обстоятельства) - при наличии военного билета, водительского удостоверения либо действующего служебного удостоверения.";</w:t>
      </w:r>
    </w:p>
    <w:p>
      <w:pPr>
        <w:spacing w:after="120"/>
        <w:ind w:firstLine="397"/>
        <w:jc w:val="both"/>
      </w:pPr>
      <w:r>
        <w:rPr>
          <w:rFonts w:ascii="Arial" w:cs="Arial" w:eastAsia="Arial" w:hAnsi="Arial"/>
          <w:sz w:val="24"/>
          <w:szCs w:val="24"/>
        </w:rPr>
        <w:t xml:space="preserve">- абзац первый пункта 24 после слов "по месту нахождения должности" дополнить словами "либо по решению конкурсной комиссии в другой местности.";</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b-vqyhxd6xbqhoeztt8j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lhom7hosv7n580labsx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zj9iki7cglvodypyc2ue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3mttsklywdtyacd7efh0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royvdx2uiaygwkztscps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klxndg53ijcoxpvmtjoo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(Абзац утратил силу в соответствии с </w:t>
      </w:r>
      <w:hyperlink w:history="1" r:id="rIdpco9ewsww4rdxtblxfku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июня 2022 года № 316)</w:t>
      </w:r>
    </w:p>
    <w:p>
      <w:pPr>
        <w:spacing w:after="60"/>
        <w:ind w:firstLine="39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4 апреля 2022 года № 189</w:t>
      </w:r>
      <w:r>
        <w:rPr>
          <w:rFonts w:ascii="Arial" w:cs="Arial" w:eastAsia="Arial" w:hAnsi="Arial"/>
          <w:i/>
          <w:iCs/>
          <w:sz w:val="24"/>
          <w:szCs w:val="24"/>
        </w:rPr>
        <w:t xml:space="preserve">, </w:t>
      </w:r>
      <w:hyperlink w:history="1" r:id="rIdqjua7ecud6nthqqtzegez">
        <w:r>
          <w:rPr>
            <w:rFonts w:ascii="Arial" w:cs="Arial" w:eastAsia="Arial" w:hAnsi="Arial"/>
            <w:i/>
            <w:iCs/>
            <w:color w:val="1D4ED8"/>
            <w:sz w:val="24"/>
            <w:szCs w:val="24"/>
            <w:u w:val="single"/>
          </w:rPr>
          <w:t xml:space="preserve">14 июня 2022 года № 316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 (Утратил силу в соответствии с постановлением Кабинета Министров КР от </w:t>
      </w:r>
      <w:hyperlink w:history="1" r:id="rIdbusv2e5nw5sago6z_ksoh">
        <w:r>
          <w:rPr>
            <w:rFonts w:ascii="Arial" w:cs="Arial" w:eastAsia="Arial" w:hAnsi="Arial"/>
            <w:i/>
            <w:iCs/>
            <w:color w:val="1D4ED8"/>
            <w:sz w:val="24"/>
            <w:szCs w:val="24"/>
            <w:u w:val="single"/>
          </w:rPr>
          <w:t xml:space="preserve">14 января 2022 года №9</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 Внести в </w:t>
      </w:r>
      <w:hyperlink w:history="1" r:id="rIdlpuzx5ge9vwk2rgconw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обеспечения соблюдения законодательства в сфере государственной гражданской службы и муниципальной службы" от 14 декабря 2016 года № 674 следующие изменения и дополнение:</w:t>
      </w:r>
    </w:p>
    <w:p>
      <w:pPr>
        <w:spacing w:after="120"/>
        <w:ind w:firstLine="397"/>
        <w:jc w:val="both"/>
      </w:pPr>
      <w:r>
        <w:rPr>
          <w:rFonts w:ascii="Arial" w:cs="Arial" w:eastAsia="Arial" w:hAnsi="Arial"/>
          <w:sz w:val="24"/>
          <w:szCs w:val="24"/>
        </w:rPr>
        <w:t xml:space="preserve">в </w:t>
      </w:r>
      <w:hyperlink w:history="1" r:id="rIdkpbvkutu5e2cbbj33ulr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мониторинга соблюдения законодательства в сфере государственной гражданской службы и муниципальной службы в государственных органах и органах местного самоуправления Кыргызской Республики, утвержденном вышеуказанным </w:t>
      </w:r>
      <w:hyperlink w:history="1" r:id="rIdk99a3js5h9boq38owvr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пункте 7:</w:t>
      </w:r>
    </w:p>
    <w:p>
      <w:pPr>
        <w:spacing w:after="120"/>
        <w:ind w:firstLine="397"/>
        <w:jc w:val="both"/>
      </w:pPr>
      <w:r>
        <w:rPr>
          <w:rFonts w:ascii="Arial" w:cs="Arial" w:eastAsia="Arial" w:hAnsi="Arial"/>
          <w:sz w:val="24"/>
          <w:szCs w:val="24"/>
        </w:rPr>
        <w:t xml:space="preserve">- в абзаце первом слова и цифры "в 10-дневный срок" заменить словами и цифрами "в течение 10 рабочих дней";</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"Справка, представляемая руководству уполномоченного государственного органа, в течение 3 рабочих дней рассматривается руководителем, в его отсутствие - статс-секретарем (руководителем аппарата) госоргана, руководителем ОМСУ, в его отсутствие - руководителем аппарата (ответственным секретарем). При этом, в случае несогласия с выводами рабочей комиссии, они могут представить письменное обоснование. Если справка не рассмотрена в установленные сроки, уполномоченный государственный орган вправе разместить справку на своем официальном сайте.";</w:t>
      </w:r>
    </w:p>
    <w:p>
      <w:pPr>
        <w:spacing w:after="120"/>
        <w:ind w:firstLine="397"/>
        <w:jc w:val="both"/>
      </w:pPr>
      <w:r>
        <w:rPr>
          <w:rFonts w:ascii="Arial" w:cs="Arial" w:eastAsia="Arial" w:hAnsi="Arial"/>
          <w:sz w:val="24"/>
          <w:szCs w:val="24"/>
        </w:rPr>
        <w:t xml:space="preserve">- в пункте 8 слова и цифру "в 3-дневный срок" заменить словами и цифрой "в течение 3 рабочих дней";</w:t>
      </w:r>
    </w:p>
    <w:p>
      <w:pPr>
        <w:spacing w:after="120"/>
        <w:ind w:firstLine="397"/>
        <w:jc w:val="both"/>
      </w:pPr>
      <w:r>
        <w:rPr>
          <w:rFonts w:ascii="Arial" w:cs="Arial" w:eastAsia="Arial" w:hAnsi="Arial"/>
          <w:sz w:val="24"/>
          <w:szCs w:val="24"/>
        </w:rPr>
        <w:t xml:space="preserve">- пункт 13 изложить в следующей редакции:</w:t>
      </w:r>
    </w:p>
    <w:p>
      <w:pPr>
        <w:spacing w:after="120"/>
        <w:ind w:firstLine="397"/>
        <w:jc w:val="both"/>
      </w:pPr>
      <w:r>
        <w:rPr>
          <w:rFonts w:ascii="Arial" w:cs="Arial" w:eastAsia="Arial" w:hAnsi="Arial"/>
          <w:sz w:val="24"/>
          <w:szCs w:val="24"/>
        </w:rPr>
        <w:t xml:space="preserve">"Срок проведения мониторинга определяется в зависимости от штатной численности и территориальных особенностей структуры управления госоргана, ОМСУ и не должен превышать трехнедельный срок.";</w:t>
      </w:r>
    </w:p>
    <w:p>
      <w:pPr>
        <w:spacing w:after="120"/>
        <w:ind w:firstLine="397"/>
        <w:jc w:val="both"/>
      </w:pPr>
      <w:r>
        <w:rPr>
          <w:rFonts w:ascii="Arial" w:cs="Arial" w:eastAsia="Arial" w:hAnsi="Arial"/>
          <w:sz w:val="24"/>
          <w:szCs w:val="24"/>
        </w:rPr>
        <w:t xml:space="preserve">в </w:t>
      </w:r>
      <w:hyperlink w:history="1" r:id="rIdy8nmbmbjomqa_knle9i2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организации и проведения служебного расследования в государственных органах и органах местного самоуправления Кыргызской Республики, утвержденном вышеуказанным </w:t>
      </w:r>
      <w:hyperlink w:history="1" r:id="rIdtswcdzusdp88ovbmyozk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третий пункта 10 признать утратившим силу;</w:t>
      </w:r>
    </w:p>
    <w:p>
      <w:pPr>
        <w:spacing w:after="120"/>
        <w:ind w:firstLine="397"/>
        <w:jc w:val="both"/>
      </w:pPr>
      <w:r>
        <w:rPr>
          <w:rFonts w:ascii="Arial" w:cs="Arial" w:eastAsia="Arial" w:hAnsi="Arial"/>
          <w:sz w:val="24"/>
          <w:szCs w:val="24"/>
        </w:rPr>
        <w:t xml:space="preserve">в пункте 17:</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"Служебное расследование в отношении лиц, занимающих высшие административные должности государственной гражданской службы и муниципальной службы, проводится вышестоящим государственным органом (должностным лицом), в ведении которого находятся данные государственные органы.";</w:t>
      </w:r>
    </w:p>
    <w:p>
      <w:pPr>
        <w:spacing w:after="120"/>
        <w:ind w:firstLine="397"/>
        <w:jc w:val="both"/>
      </w:pPr>
      <w:r>
        <w:rPr>
          <w:rFonts w:ascii="Arial" w:cs="Arial" w:eastAsia="Arial" w:hAnsi="Arial"/>
          <w:sz w:val="24"/>
          <w:szCs w:val="24"/>
        </w:rPr>
        <w:t xml:space="preserve">- абзац четвертый изложить в следующей редакции:</w:t>
      </w:r>
    </w:p>
    <w:p>
      <w:pPr>
        <w:spacing w:after="120"/>
        <w:ind w:firstLine="397"/>
        <w:jc w:val="both"/>
      </w:pPr>
      <w:r>
        <w:rPr>
          <w:rFonts w:ascii="Arial" w:cs="Arial" w:eastAsia="Arial" w:hAnsi="Arial"/>
          <w:sz w:val="24"/>
          <w:szCs w:val="24"/>
        </w:rPr>
        <w:t xml:space="preserve">"Председатель Совета по государственной гражданской службе и муниципальной службе может инициировать тестирование на полиграфе статс-секретаря государственного органа, в отношении которого проводится служебное расследование, с его согласия.";</w:t>
      </w:r>
    </w:p>
    <w:p>
      <w:pPr>
        <w:spacing w:after="120"/>
        <w:ind w:firstLine="397"/>
        <w:jc w:val="both"/>
      </w:pPr>
      <w:r>
        <w:rPr>
          <w:rFonts w:ascii="Arial" w:cs="Arial" w:eastAsia="Arial" w:hAnsi="Arial"/>
          <w:sz w:val="24"/>
          <w:szCs w:val="24"/>
        </w:rPr>
        <w:t xml:space="preserve">- абзац первый пункта 20 после слов "юридической службы," дополнить словами "уполномоченный по вопросам предупреждения коррупции (при наличии такового),";</w:t>
      </w:r>
    </w:p>
    <w:p>
      <w:pPr>
        <w:spacing w:after="120"/>
        <w:ind w:firstLine="397"/>
        <w:jc w:val="both"/>
      </w:pPr>
      <w:r>
        <w:rPr>
          <w:rFonts w:ascii="Arial" w:cs="Arial" w:eastAsia="Arial" w:hAnsi="Arial"/>
          <w:sz w:val="24"/>
          <w:szCs w:val="24"/>
        </w:rPr>
        <w:t xml:space="preserve">- абзац второй подпункта 3 пункта 26 признать утратившим силу;</w:t>
      </w:r>
    </w:p>
    <w:p>
      <w:pPr>
        <w:spacing w:after="120"/>
        <w:ind w:firstLine="397"/>
        <w:jc w:val="both"/>
      </w:pPr>
      <w:r>
        <w:rPr>
          <w:rFonts w:ascii="Arial" w:cs="Arial" w:eastAsia="Arial" w:hAnsi="Arial"/>
          <w:sz w:val="24"/>
          <w:szCs w:val="24"/>
        </w:rPr>
        <w:t xml:space="preserve">в пункте 30:</w:t>
      </w:r>
    </w:p>
    <w:p>
      <w:pPr>
        <w:spacing w:after="120"/>
        <w:ind w:firstLine="397"/>
        <w:jc w:val="both"/>
      </w:pPr>
      <w:r>
        <w:rPr>
          <w:rFonts w:ascii="Arial" w:cs="Arial" w:eastAsia="Arial" w:hAnsi="Arial"/>
          <w:sz w:val="24"/>
          <w:szCs w:val="24"/>
        </w:rPr>
        <w:t xml:space="preserve">- абзац первый после слов "Члены комиссии" дополнить словами "(сотрудники специального подразделения по проведению служебных расследований)";</w:t>
      </w:r>
    </w:p>
    <w:p>
      <w:pPr>
        <w:spacing w:after="120"/>
        <w:ind w:firstLine="397"/>
        <w:jc w:val="both"/>
      </w:pPr>
      <w:r>
        <w:rPr>
          <w:rFonts w:ascii="Arial" w:cs="Arial" w:eastAsia="Arial" w:hAnsi="Arial"/>
          <w:sz w:val="24"/>
          <w:szCs w:val="24"/>
        </w:rPr>
        <w:t xml:space="preserve">- абзац двенадцатый изложить в следующей редакции:</w:t>
      </w:r>
    </w:p>
    <w:p>
      <w:pPr>
        <w:spacing w:after="120"/>
        <w:ind w:firstLine="397"/>
        <w:jc w:val="both"/>
      </w:pPr>
      <w:r>
        <w:rPr>
          <w:rFonts w:ascii="Arial" w:cs="Arial" w:eastAsia="Arial" w:hAnsi="Arial"/>
          <w:sz w:val="24"/>
          <w:szCs w:val="24"/>
        </w:rPr>
        <w:t xml:space="preserve">"- составить по результатам служебного расследования письменное итоговое заключение и представить его в установленные сроки на рассмотрение дисциплинарной комиссии государственного органа или органа местного самоуправления;";</w:t>
      </w:r>
    </w:p>
    <w:p>
      <w:pPr>
        <w:spacing w:after="120"/>
        <w:ind w:firstLine="397"/>
        <w:jc w:val="both"/>
      </w:pPr>
      <w:r>
        <w:rPr>
          <w:rFonts w:ascii="Arial" w:cs="Arial" w:eastAsia="Arial" w:hAnsi="Arial"/>
          <w:sz w:val="24"/>
          <w:szCs w:val="24"/>
        </w:rPr>
        <w:t xml:space="preserve">- абзац четырнадцатый признать утратившим силу;</w:t>
      </w:r>
    </w:p>
    <w:p>
      <w:pPr>
        <w:spacing w:after="120"/>
        <w:ind w:firstLine="397"/>
        <w:jc w:val="both"/>
      </w:pPr>
      <w:r>
        <w:rPr>
          <w:rFonts w:ascii="Arial" w:cs="Arial" w:eastAsia="Arial" w:hAnsi="Arial"/>
          <w:sz w:val="24"/>
          <w:szCs w:val="24"/>
        </w:rPr>
        <w:t xml:space="preserve">в пункте 32:</w:t>
      </w:r>
    </w:p>
    <w:p>
      <w:pPr>
        <w:spacing w:after="120"/>
        <w:ind w:firstLine="397"/>
        <w:jc w:val="both"/>
      </w:pPr>
      <w:r>
        <w:rPr>
          <w:rFonts w:ascii="Arial" w:cs="Arial" w:eastAsia="Arial" w:hAnsi="Arial"/>
          <w:sz w:val="24"/>
          <w:szCs w:val="24"/>
        </w:rPr>
        <w:t xml:space="preserve">- абзац шестой признать утратившим силу;</w:t>
      </w:r>
    </w:p>
    <w:p>
      <w:pPr>
        <w:spacing w:after="120"/>
        <w:ind w:firstLine="397"/>
        <w:jc w:val="both"/>
      </w:pPr>
      <w:r>
        <w:rPr>
          <w:rFonts w:ascii="Arial" w:cs="Arial" w:eastAsia="Arial" w:hAnsi="Arial"/>
          <w:sz w:val="24"/>
          <w:szCs w:val="24"/>
        </w:rPr>
        <w:t xml:space="preserve">- абзац седьмой признать утратившим силу;</w:t>
      </w:r>
    </w:p>
    <w:p>
      <w:pPr>
        <w:spacing w:after="120"/>
        <w:ind w:firstLine="397"/>
        <w:jc w:val="both"/>
      </w:pPr>
      <w:r>
        <w:rPr>
          <w:rFonts w:ascii="Arial" w:cs="Arial" w:eastAsia="Arial" w:hAnsi="Arial"/>
          <w:sz w:val="24"/>
          <w:szCs w:val="24"/>
        </w:rPr>
        <w:t xml:space="preserve">- пункт 33 изложить в следующей редакции:</w:t>
      </w:r>
    </w:p>
    <w:p>
      <w:pPr>
        <w:spacing w:after="120"/>
        <w:ind w:firstLine="397"/>
        <w:jc w:val="both"/>
      </w:pPr>
      <w:r>
        <w:rPr>
          <w:rFonts w:ascii="Arial" w:cs="Arial" w:eastAsia="Arial" w:hAnsi="Arial"/>
          <w:sz w:val="24"/>
          <w:szCs w:val="24"/>
        </w:rPr>
        <w:t xml:space="preserve">"33. В течение трех рабочих дней с момента получения итогового заключения по результатам служебного расследования дисциплинарная комиссия определяет тяжесть и характер совершенного проступка, а также другие обстоятельства и вносит руководителю государственного органа, органа местного самоуправления или уполномоченному должностному лицу предложение о применении конкретного вида взыскания либо неприменении взыскания. Состав, срок и иные вопросы деятельности дисциплинарной комиссии определяются руководителем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 в пункте 34 слова "с выводами или" исключить;</w:t>
      </w:r>
    </w:p>
    <w:p>
      <w:pPr>
        <w:spacing w:after="120"/>
        <w:ind w:firstLine="397"/>
        <w:jc w:val="both"/>
      </w:pPr>
      <w:r>
        <w:rPr>
          <w:rFonts w:ascii="Arial" w:cs="Arial" w:eastAsia="Arial" w:hAnsi="Arial"/>
          <w:sz w:val="24"/>
          <w:szCs w:val="24"/>
        </w:rPr>
        <w:t xml:space="preserve">- абзац первый пункта 36 изложить в следующей редакции:</w:t>
      </w:r>
    </w:p>
    <w:p>
      <w:pPr>
        <w:spacing w:after="120"/>
        <w:ind w:firstLine="397"/>
        <w:jc w:val="both"/>
      </w:pPr>
      <w:r>
        <w:rPr>
          <w:rFonts w:ascii="Arial" w:cs="Arial" w:eastAsia="Arial" w:hAnsi="Arial"/>
          <w:sz w:val="24"/>
          <w:szCs w:val="24"/>
        </w:rPr>
        <w:t xml:space="preserve">"36. На основании представленного решения дисциплинарной комиссии руководителем государственного органа или органа местного самоуправления в течение трех рабочих дней принимается решение:";</w:t>
      </w:r>
    </w:p>
    <w:p>
      <w:pPr>
        <w:spacing w:after="120"/>
        <w:ind w:firstLine="397"/>
        <w:jc w:val="both"/>
      </w:pPr>
      <w:r>
        <w:rPr>
          <w:rFonts w:ascii="Arial" w:cs="Arial" w:eastAsia="Arial" w:hAnsi="Arial"/>
          <w:sz w:val="24"/>
          <w:szCs w:val="24"/>
        </w:rPr>
        <w:t xml:space="preserve">- пункт 43 дополнить абзацем седьмым следующего содержания:</w:t>
      </w:r>
    </w:p>
    <w:p>
      <w:pPr>
        <w:spacing w:after="120"/>
        <w:ind w:firstLine="397"/>
        <w:jc w:val="both"/>
      </w:pPr>
      <w:r>
        <w:rPr>
          <w:rFonts w:ascii="Arial" w:cs="Arial" w:eastAsia="Arial" w:hAnsi="Arial"/>
          <w:sz w:val="24"/>
          <w:szCs w:val="24"/>
        </w:rPr>
        <w:t xml:space="preserve">"- оригинал решения дисциплинарной комиссии;".</w:t>
      </w:r>
    </w:p>
    <w:p>
      <w:pPr>
        <w:spacing w:after="120"/>
        <w:ind w:firstLine="397"/>
        <w:jc w:val="both"/>
      </w:pPr>
      <w:r>
        <w:rPr>
          <w:rFonts w:ascii="Arial" w:cs="Arial" w:eastAsia="Arial" w:hAnsi="Arial"/>
          <w:sz w:val="24"/>
          <w:szCs w:val="24"/>
        </w:rPr>
        <w:t xml:space="preserve">4. (Абзац утратил силу в соответствии с </w:t>
      </w:r>
      <w:hyperlink w:history="1" r:id="rIdlozea-wsqapnn9zpubg8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4 апреля 2022 года № 189)</w:t>
      </w:r>
    </w:p>
    <w:p>
      <w:pPr>
        <w:spacing w:after="120"/>
        <w:ind w:firstLine="397"/>
        <w:jc w:val="both"/>
      </w:pPr>
      <w:r>
        <w:rPr>
          <w:rFonts w:ascii="Arial" w:cs="Arial" w:eastAsia="Arial" w:hAnsi="Arial"/>
          <w:sz w:val="24"/>
          <w:szCs w:val="24"/>
        </w:rPr>
        <w:t xml:space="preserve">5. Внести в </w:t>
      </w:r>
      <w:hyperlink w:history="1" r:id="rIdyltzaqnrmky8rfk-sdf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 следующие изменения:</w:t>
      </w:r>
    </w:p>
    <w:p>
      <w:pPr>
        <w:spacing w:after="120"/>
        <w:ind w:firstLine="397"/>
        <w:jc w:val="both"/>
      </w:pPr>
      <w:r>
        <w:rPr>
          <w:rFonts w:ascii="Arial" w:cs="Arial" w:eastAsia="Arial" w:hAnsi="Arial"/>
          <w:sz w:val="24"/>
          <w:szCs w:val="24"/>
        </w:rPr>
        <w:t xml:space="preserve">в </w:t>
      </w:r>
      <w:hyperlink w:history="1" r:id="rIdo_hhopel_btsiyepwypw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оценки деятельности государственных гражданских служащих и муниципальных служащих Кыргызской Республики, утвержденном вышеуказанным </w:t>
      </w:r>
      <w:hyperlink w:history="1" r:id="rIdtycd1io_cgvkv9mhjmz1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18 дополнить абзацем пятым следующего содержания:</w:t>
      </w:r>
    </w:p>
    <w:p>
      <w:pPr>
        <w:spacing w:after="120"/>
        <w:ind w:firstLine="397"/>
        <w:jc w:val="both"/>
      </w:pPr>
      <w:r>
        <w:rPr>
          <w:rFonts w:ascii="Arial" w:cs="Arial" w:eastAsia="Arial" w:hAnsi="Arial"/>
          <w:sz w:val="24"/>
          <w:szCs w:val="24"/>
        </w:rPr>
        <w:t xml:space="preserve">"Квартальный план работы служащих, находящихся в отпуске, командировке, на учебе, а также тех, которые временно не могут осуществлять свою трудовую деятельность, либо поступивших на службу после установленных сроков, составляется и утверждается в течение 7 рабочих дней после их выхода на работу.";</w:t>
      </w:r>
    </w:p>
    <w:p>
      <w:pPr>
        <w:spacing w:after="120"/>
        <w:ind w:firstLine="397"/>
        <w:jc w:val="both"/>
      </w:pPr>
      <w:r>
        <w:rPr>
          <w:rFonts w:ascii="Arial" w:cs="Arial" w:eastAsia="Arial" w:hAnsi="Arial"/>
          <w:sz w:val="24"/>
          <w:szCs w:val="24"/>
        </w:rPr>
        <w:t xml:space="preserve">- пункт 20 дополнить абзацем вторым следующего содержания:</w:t>
      </w:r>
    </w:p>
    <w:p>
      <w:pPr>
        <w:spacing w:after="120"/>
        <w:ind w:firstLine="397"/>
        <w:jc w:val="both"/>
      </w:pPr>
      <w:r>
        <w:rPr>
          <w:rFonts w:ascii="Arial" w:cs="Arial" w:eastAsia="Arial" w:hAnsi="Arial"/>
          <w:sz w:val="24"/>
          <w:szCs w:val="24"/>
        </w:rPr>
        <w:t xml:space="preserve">"Квартальная оценка деятельности служащих, находящихся в отпуске, командировке, на учебе, а также тех, которые временно не могут осуществлять свою трудовую деятельность, либо поступивших на службу после установленных сроков, составляется и утверждается в течение 7 рабочих дней после их выхода на работу. Квартальная оценка деятельности проводится в отношении служащих, проработавших не менее половины оцениваемого квартала.";</w:t>
      </w:r>
    </w:p>
    <w:p>
      <w:pPr>
        <w:spacing w:after="120"/>
        <w:ind w:firstLine="397"/>
        <w:jc w:val="both"/>
      </w:pPr>
      <w:r>
        <w:rPr>
          <w:rFonts w:ascii="Arial" w:cs="Arial" w:eastAsia="Arial" w:hAnsi="Arial"/>
          <w:sz w:val="24"/>
          <w:szCs w:val="24"/>
        </w:rPr>
        <w:t xml:space="preserve">- пункт 36 дополнить абзацем третьим следующего содержания:</w:t>
      </w:r>
    </w:p>
    <w:p>
      <w:pPr>
        <w:spacing w:after="120"/>
        <w:ind w:firstLine="397"/>
        <w:jc w:val="both"/>
      </w:pPr>
      <w:r>
        <w:rPr>
          <w:rFonts w:ascii="Arial" w:cs="Arial" w:eastAsia="Arial" w:hAnsi="Arial"/>
          <w:sz w:val="24"/>
          <w:szCs w:val="24"/>
        </w:rPr>
        <w:t xml:space="preserve">"Решения по годовой оценке деятельности служащих носят однократный характер и имеют силу в течение соответствующего календарного года в зависимости от требований и критериев, установленных в других нормативных правовых актах (например, назначение служащего на следующую вышестоящую должность может быть осуществлено при наличии вакансии или присвоение служащему классного чина возможно после истечения срока, установленного для прохождения службы в предыдущем классном чине и т.д.).";</w:t>
      </w:r>
    </w:p>
    <w:p>
      <w:pPr>
        <w:spacing w:after="120"/>
        <w:ind w:firstLine="397"/>
        <w:jc w:val="both"/>
      </w:pPr>
      <w:r>
        <w:rPr>
          <w:rFonts w:ascii="Arial" w:cs="Arial" w:eastAsia="Arial" w:hAnsi="Arial"/>
          <w:sz w:val="24"/>
          <w:szCs w:val="24"/>
        </w:rPr>
        <w:t xml:space="preserve">- пункт 50 дополнить абзацем вторым следующего содержания:</w:t>
      </w:r>
    </w:p>
    <w:p>
      <w:pPr>
        <w:spacing w:after="120"/>
        <w:ind w:firstLine="397"/>
        <w:jc w:val="both"/>
      </w:pPr>
      <w:r>
        <w:rPr>
          <w:rFonts w:ascii="Arial" w:cs="Arial" w:eastAsia="Arial" w:hAnsi="Arial"/>
          <w:sz w:val="24"/>
          <w:szCs w:val="24"/>
        </w:rPr>
        <w:t xml:space="preserve">"В государственных органах/органах местного самоуправления, штатная численность которых не превышает 30 человек, оценка "Образцово" выставляется не более чем одному служащему из числа лиц, получивших оценку "Отлично" и набравших наибольший балл, без учета 5-процентной квоты.";</w:t>
      </w:r>
    </w:p>
    <w:p>
      <w:pPr>
        <w:spacing w:after="120"/>
        <w:ind w:firstLine="397"/>
        <w:jc w:val="both"/>
      </w:pPr>
      <w:r>
        <w:rPr>
          <w:rFonts w:ascii="Arial" w:cs="Arial" w:eastAsia="Arial" w:hAnsi="Arial"/>
          <w:sz w:val="24"/>
          <w:szCs w:val="24"/>
        </w:rPr>
        <w:t xml:space="preserve">- в абзаце втором пункта 52 слова "(не более одной категории должностей)" исключить;</w:t>
      </w:r>
    </w:p>
    <w:p>
      <w:pPr>
        <w:spacing w:after="120"/>
        <w:ind w:firstLine="397"/>
        <w:jc w:val="both"/>
      </w:pPr>
      <w:r>
        <w:rPr>
          <w:rFonts w:ascii="Arial" w:cs="Arial" w:eastAsia="Arial" w:hAnsi="Arial"/>
          <w:sz w:val="24"/>
          <w:szCs w:val="24"/>
        </w:rPr>
        <w:t xml:space="preserve">- абзац четвертый пункта 59 изложить в следующей редакции:</w:t>
      </w:r>
    </w:p>
    <w:p>
      <w:pPr>
        <w:spacing w:after="120"/>
        <w:ind w:firstLine="397"/>
        <w:jc w:val="both"/>
      </w:pPr>
      <w:r>
        <w:rPr>
          <w:rFonts w:ascii="Arial" w:cs="Arial" w:eastAsia="Arial" w:hAnsi="Arial"/>
          <w:sz w:val="24"/>
          <w:szCs w:val="24"/>
        </w:rPr>
        <w:t xml:space="preserve">"- члены комиссии: руководитель (сотрудник) службы управления персоналом либо уполномоченное лицо по управлению персоналом, руководитель (сотрудник), ведающий вопросами планирования, руководитель (сотрудник) финансовой службы.";</w:t>
      </w:r>
    </w:p>
    <w:p>
      <w:pPr>
        <w:spacing w:after="120"/>
        <w:ind w:firstLine="397"/>
        <w:jc w:val="both"/>
      </w:pPr>
      <w:r>
        <w:rPr>
          <w:rFonts w:ascii="Arial" w:cs="Arial" w:eastAsia="Arial" w:hAnsi="Arial"/>
          <w:sz w:val="24"/>
          <w:szCs w:val="24"/>
        </w:rPr>
        <w:t xml:space="preserve">- абзац четвертый пункта 65 после слов "председатель профсоюзного комитета," дополнить словами "руководитель (сотрудник) юридической службы,";</w:t>
      </w:r>
    </w:p>
    <w:p>
      <w:pPr>
        <w:spacing w:after="120"/>
        <w:ind w:firstLine="397"/>
        <w:jc w:val="both"/>
      </w:pPr>
      <w:r>
        <w:rPr>
          <w:rFonts w:ascii="Arial" w:cs="Arial" w:eastAsia="Arial" w:hAnsi="Arial"/>
          <w:sz w:val="24"/>
          <w:szCs w:val="24"/>
        </w:rPr>
        <w:t xml:space="preserve">в </w:t>
      </w:r>
      <w:hyperlink w:history="1" r:id="rIddjdwpmlc2h1a0lejzzqa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определения размера должностных окладов государственных гражданских и муниципальных служащих Кыргызской Республики, утвержденном вышеуказанным </w:t>
      </w:r>
      <w:hyperlink w:history="1" r:id="rIdnlvdey-qjg-8xmfwzd1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11 изложить в следующей редакции:</w:t>
      </w:r>
    </w:p>
    <w:p>
      <w:pPr>
        <w:spacing w:after="120"/>
        <w:ind w:firstLine="397"/>
        <w:jc w:val="both"/>
      </w:pPr>
      <w:r>
        <w:rPr>
          <w:rFonts w:ascii="Arial" w:cs="Arial" w:eastAsia="Arial" w:hAnsi="Arial"/>
          <w:sz w:val="24"/>
          <w:szCs w:val="24"/>
        </w:rPr>
        <w:t xml:space="preserve">"11. Служащему, впервые поступившему на государственную гражданскую службу/муниципальную службу, устанавливается первый шаг.</w:t>
      </w:r>
    </w:p>
    <w:p>
      <w:pPr>
        <w:spacing w:after="120"/>
        <w:ind w:firstLine="397"/>
        <w:jc w:val="both"/>
      </w:pPr>
      <w:r>
        <w:rPr>
          <w:rFonts w:ascii="Arial" w:cs="Arial" w:eastAsia="Arial" w:hAnsi="Arial"/>
          <w:sz w:val="24"/>
          <w:szCs w:val="24"/>
        </w:rPr>
        <w:t xml:space="preserve">Служащему, назначенному на нижестоящую, равнозначную или вышестоящую должность по итогам конкурса либо оценке деятельности служащего, в пределах государственного органа/органа местного самоуправления, в котором осуществляет свою трудовую деятельность служащий (включая подведомственные и территориальные подразделения), сохраняется шаг, присвоенный ему по предыдущей должности (например, главный специалист центрального аппарата министерства, находящийся на 2 шаге, по итогам конкурса назначен на должность заведующего отделом в подведомственное подразделение данного министерства с сохранением 2 шага).</w:t>
      </w:r>
    </w:p>
    <w:p>
      <w:pPr>
        <w:spacing w:after="120"/>
        <w:ind w:firstLine="397"/>
        <w:jc w:val="both"/>
      </w:pPr>
      <w:r>
        <w:rPr>
          <w:rFonts w:ascii="Arial" w:cs="Arial" w:eastAsia="Arial" w:hAnsi="Arial"/>
          <w:sz w:val="24"/>
          <w:szCs w:val="24"/>
        </w:rPr>
        <w:t xml:space="preserve">Служащему, назначенному на равнозначную должность в порядке ротации и перевода внутри государственного органа/органа местного самоуправления, сохраняется шаг, присвоенный по предыдущей должности.</w:t>
      </w:r>
    </w:p>
    <w:p>
      <w:pPr>
        <w:spacing w:after="120"/>
        <w:ind w:firstLine="397"/>
        <w:jc w:val="both"/>
      </w:pPr>
      <w:r>
        <w:rPr>
          <w:rFonts w:ascii="Arial" w:cs="Arial" w:eastAsia="Arial" w:hAnsi="Arial"/>
          <w:sz w:val="24"/>
          <w:szCs w:val="24"/>
        </w:rPr>
        <w:t xml:space="preserve">Служащему, назначенному на другую должность в порядке ротации из другого государственного органа/органа местного самоуправления, сохраняется шаг, присвоенный по предыдущей должности.</w:t>
      </w:r>
    </w:p>
    <w:p>
      <w:pPr>
        <w:spacing w:after="120"/>
        <w:ind w:firstLine="397"/>
        <w:jc w:val="both"/>
      </w:pPr>
      <w:r>
        <w:rPr>
          <w:rFonts w:ascii="Arial" w:cs="Arial" w:eastAsia="Arial" w:hAnsi="Arial"/>
          <w:sz w:val="24"/>
          <w:szCs w:val="24"/>
        </w:rPr>
        <w:t xml:space="preserve">При ротации служащего на нижестоящую должность в рамках государственного органа/органа местного самоуправления его должностной оклад и шаг сохраняются по предыдущей должности. В случае присвоения шага в сетке оплата труда шаг присваивается по должности, по которой служащему была сохранена заработная плата (например, если заведующий отделом был переведен на должность главного специалиста отдела, то при присвоении шага в сетке оплаты труда применяются значения коэффициента кратности, установленные для должности заведующего отделом).</w:t>
      </w:r>
    </w:p>
    <w:p>
      <w:pPr>
        <w:spacing w:after="120"/>
        <w:ind w:firstLine="397"/>
        <w:jc w:val="both"/>
      </w:pPr>
      <w:r>
        <w:rPr>
          <w:rFonts w:ascii="Arial" w:cs="Arial" w:eastAsia="Arial" w:hAnsi="Arial"/>
          <w:sz w:val="24"/>
          <w:szCs w:val="24"/>
        </w:rPr>
        <w:t xml:space="preserve">Служащему, назначенному в порядке, предусмотренном частью 1 </w:t>
      </w:r>
      <w:r>
        <w:rPr>
          <w:rFonts w:ascii="Arial" w:cs="Arial" w:eastAsia="Arial" w:hAnsi="Arial"/>
          <w:sz w:val="24"/>
          <w:szCs w:val="24"/>
        </w:rPr>
        <w:t xml:space="preserve">статьи 40</w:t>
      </w:r>
      <w:hyperlink w:history="1" r:id="rIddv-npv2kleno9hgdog4f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на нижестоящую должность с сохранением средней заработной платы по прежнему месту работы на весь период работы на новой нижестоящей должности, сохраняется должностной оклад и шаг, присвоенный по предыдущей должности. В случае присвоения шага в сетке оплаты труда шаг присваивается по должности, по которой служащему была сохранена заработная плата (например, если заведующий отделом был переведен на должность главного специалиста отдела, то при присвоении шага в сетке оплаты труда применяются значения коэффициента кратности, установленные для должности заведующего отделом).</w:t>
      </w:r>
    </w:p>
    <w:p>
      <w:pPr>
        <w:spacing w:after="120"/>
        <w:ind w:firstLine="397"/>
        <w:jc w:val="both"/>
      </w:pPr>
      <w:r>
        <w:rPr>
          <w:rFonts w:ascii="Arial" w:cs="Arial" w:eastAsia="Arial" w:hAnsi="Arial"/>
          <w:sz w:val="24"/>
          <w:szCs w:val="24"/>
        </w:rPr>
        <w:t xml:space="preserve">В случае назначения служащего в другой государственный орган/орган местного самоуправления по итогам конкурса имеющийся шаг за ним не сохраняется и ему устанавливается первый шаг.</w:t>
      </w:r>
    </w:p>
    <w:p>
      <w:pPr>
        <w:spacing w:after="120"/>
        <w:ind w:firstLine="397"/>
        <w:jc w:val="both"/>
      </w:pPr>
      <w:r>
        <w:rPr>
          <w:rFonts w:ascii="Arial" w:cs="Arial" w:eastAsia="Arial" w:hAnsi="Arial"/>
          <w:sz w:val="24"/>
          <w:szCs w:val="24"/>
        </w:rPr>
        <w:t xml:space="preserve">При увольнении служащего с государственной гражданской службы и муниципальной службы имеющийся шаг за ним не сохраняется.".</w:t>
      </w:r>
    </w:p>
    <w:p>
      <w:pPr>
        <w:spacing w:after="120"/>
        <w:ind w:firstLine="39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ttwhtlc6ecmhlc94jcx">
      <w:r>
        <w:rPr>
          <w:rFonts w:ascii="Arial" w:cs="Arial" w:eastAsia="Arial" w:hAnsi="Arial"/>
          <w:color w:val="132D3F"/>
          <w:sz w:val="16"/>
          <w:szCs w:val="16"/>
          <w:u w:val="single"/>
        </w:rPr>
        <w:t xml:space="preserve">dalil.kg/document/100089</w:t>
      </w:r>
    </w:hyperlink>
  </w:p>
  <w:p>
    <w:pPr>
      <w:spacing w:after="0" w:before="40"/>
      <w:jc w:val="center"/>
    </w:pPr>
    <w:hyperlink w:history="1" r:id="rIdgy4kqcwutxm4fr6y3lg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r_uocq-d09fmomdtt3j" Type="http://schemas.openxmlformats.org/officeDocument/2006/relationships/hyperlink" Target="https://dalil.kg/document/159885" TargetMode="External"/><Relationship Id="rIddhssjope2xfvvebmg990s" Type="http://schemas.openxmlformats.org/officeDocument/2006/relationships/hyperlink" Target="https://dalil.kg/document/158975" TargetMode="External"/><Relationship Id="rIdcbyfxtrxlq7wtfcca58kx" Type="http://schemas.openxmlformats.org/officeDocument/2006/relationships/hyperlink" Target="https://dalil.kg/document/159059" TargetMode="External"/><Relationship Id="rIdpe4rxnzxrwsi57h0duzr4" Type="http://schemas.openxmlformats.org/officeDocument/2006/relationships/hyperlink" Target="https://dalil.kg/document/159251" TargetMode="External"/><Relationship Id="rIdbvjjvxrjhufaqqtlkpt4e" Type="http://schemas.openxmlformats.org/officeDocument/2006/relationships/hyperlink" Target="https://dalil.kg/document/203685" TargetMode="External"/><Relationship Id="rIdmkqg9sojmfqh1ikjwgutj" Type="http://schemas.openxmlformats.org/officeDocument/2006/relationships/hyperlink" Target="https://dalil.kg/document/99690" TargetMode="External"/><Relationship Id="rIdtfd1zx6a37blltayt9ucc" Type="http://schemas.openxmlformats.org/officeDocument/2006/relationships/hyperlink" Target="https://dalil.kg/document/99691" TargetMode="External"/><Relationship Id="rId5roh4sgjd2x8m4zdhdk9l" Type="http://schemas.openxmlformats.org/officeDocument/2006/relationships/hyperlink" Target="https://dalil.kg/document/99690" TargetMode="External"/><Relationship Id="rIdcgobp2wbb6oaeff5myjh_" Type="http://schemas.openxmlformats.org/officeDocument/2006/relationships/hyperlink" Target="https://dalil.kg/document/159059" TargetMode="External"/><Relationship Id="rIdlv0ugsxku_eykqukrkije" Type="http://schemas.openxmlformats.org/officeDocument/2006/relationships/hyperlink" Target="https://dalil.kg/document/159059" TargetMode="External"/><Relationship Id="rIdrwo70ni0wzetcdetan1t9" Type="http://schemas.openxmlformats.org/officeDocument/2006/relationships/hyperlink" Target="https://dalil.kg/document/99694" TargetMode="External"/><Relationship Id="rIdkufjsra3_5tk3cbkkkfcv" Type="http://schemas.openxmlformats.org/officeDocument/2006/relationships/hyperlink" Target="https://dalil.kg/document/99690" TargetMode="External"/><Relationship Id="rId7xvjofoeifb-waihnxngx" Type="http://schemas.openxmlformats.org/officeDocument/2006/relationships/hyperlink" Target="https://dalil.kg/document/99695" TargetMode="External"/><Relationship Id="rId-sxvr8c_mjfpgmftpwlif" Type="http://schemas.openxmlformats.org/officeDocument/2006/relationships/hyperlink" Target="https://dalil.kg/document/99690" TargetMode="External"/><Relationship Id="rId3z-butdpirf_avjjjuvqr" Type="http://schemas.openxmlformats.org/officeDocument/2006/relationships/hyperlink" Target="https://dalil.kg/document/159059" TargetMode="External"/><Relationship Id="rIdclu3gqei1o-xymceph6qp" Type="http://schemas.openxmlformats.org/officeDocument/2006/relationships/hyperlink" Target="https://dalil.kg/document/159059" TargetMode="External"/><Relationship Id="rIdjwus0waiqnm0iptwp27ph" Type="http://schemas.openxmlformats.org/officeDocument/2006/relationships/hyperlink" Target="https://dalil.kg/document/159059" TargetMode="External"/><Relationship Id="rId4wu97afzlisiuiagiogp2" Type="http://schemas.openxmlformats.org/officeDocument/2006/relationships/hyperlink" Target="https://dalil.kg/document/159059" TargetMode="External"/><Relationship Id="rIdbgel4nyahrn3-xqfmfbv7" Type="http://schemas.openxmlformats.org/officeDocument/2006/relationships/hyperlink" Target="https://dalil.kg/document/159059" TargetMode="External"/><Relationship Id="rIdtsxwo6k7zdwyeyjvhn51t" Type="http://schemas.openxmlformats.org/officeDocument/2006/relationships/hyperlink" Target="https://dalil.kg/document/159059" TargetMode="External"/><Relationship Id="rIdm-qkrptlkuddh9w701a-n" Type="http://schemas.openxmlformats.org/officeDocument/2006/relationships/hyperlink" Target="https://dalil.kg/document/159059" TargetMode="External"/><Relationship Id="rIdgdweau6brcz3o6ogmotvk" Type="http://schemas.openxmlformats.org/officeDocument/2006/relationships/hyperlink" Target="https://dalil.kg/document/159059" TargetMode="External"/><Relationship Id="rIdfln5_vv2dv_k6bhppidu0" Type="http://schemas.openxmlformats.org/officeDocument/2006/relationships/hyperlink" Target="https://dalil.kg/document/159059" TargetMode="External"/><Relationship Id="rIdy7baftncuc5htsirl2ksl" Type="http://schemas.openxmlformats.org/officeDocument/2006/relationships/hyperlink" Target="https://dalil.kg/document/159059" TargetMode="External"/><Relationship Id="rIdul3o31lwkvbop3ljcrjkp" Type="http://schemas.openxmlformats.org/officeDocument/2006/relationships/hyperlink" Target="https://dalil.kg/document/99697" TargetMode="External"/><Relationship Id="rIdylk-jqik1xlofl6hl-c4_" Type="http://schemas.openxmlformats.org/officeDocument/2006/relationships/hyperlink" Target="https://dalil.kg/document/99690" TargetMode="External"/><Relationship Id="rIdb-vqyhxd6xbqhoeztt8ji" Type="http://schemas.openxmlformats.org/officeDocument/2006/relationships/hyperlink" Target="https://dalil.kg/document/159251" TargetMode="External"/><Relationship Id="rIdlhom7hosv7n580labsxxe" Type="http://schemas.openxmlformats.org/officeDocument/2006/relationships/hyperlink" Target="https://dalil.kg/document/159251" TargetMode="External"/><Relationship Id="rIdzj9iki7cglvodypyc2uee" Type="http://schemas.openxmlformats.org/officeDocument/2006/relationships/hyperlink" Target="https://dalil.kg/document/159251" TargetMode="External"/><Relationship Id="rId3mttsklywdtyacd7efh0b" Type="http://schemas.openxmlformats.org/officeDocument/2006/relationships/hyperlink" Target="https://dalil.kg/document/159251" TargetMode="External"/><Relationship Id="rIdroyvdx2uiaygwkztscpsn" Type="http://schemas.openxmlformats.org/officeDocument/2006/relationships/hyperlink" Target="https://dalil.kg/document/159251" TargetMode="External"/><Relationship Id="rIdklxndg53ijcoxpvmtjoo2" Type="http://schemas.openxmlformats.org/officeDocument/2006/relationships/hyperlink" Target="https://dalil.kg/document/159251" TargetMode="External"/><Relationship Id="rIdpco9ewsww4rdxtblxfku7" Type="http://schemas.openxmlformats.org/officeDocument/2006/relationships/hyperlink" Target="https://dalil.kg/document/159251" TargetMode="External"/><Relationship Id="rIdqjua7ecud6nthqqtzegez" Type="http://schemas.openxmlformats.org/officeDocument/2006/relationships/hyperlink" Target="https://dalil.kg/document/159251" TargetMode="External"/><Relationship Id="rIdbusv2e5nw5sago6z_ksoh" Type="http://schemas.openxmlformats.org/officeDocument/2006/relationships/hyperlink" Target="https://dalil.kg/document/158975" TargetMode="External"/><Relationship Id="rIdlpuzx5ge9vwk2rgconwdj" Type="http://schemas.openxmlformats.org/officeDocument/2006/relationships/hyperlink" Target="https://dalil.kg/document/99664" TargetMode="External"/><Relationship Id="rIdkpbvkutu5e2cbbj33ulrd" Type="http://schemas.openxmlformats.org/officeDocument/2006/relationships/hyperlink" Target="https://dalil.kg/document/99665" TargetMode="External"/><Relationship Id="rIdk99a3js5h9boq38owvrjy" Type="http://schemas.openxmlformats.org/officeDocument/2006/relationships/hyperlink" Target="https://dalil.kg/document/99664" TargetMode="External"/><Relationship Id="rIdy8nmbmbjomqa_knle9i2m" Type="http://schemas.openxmlformats.org/officeDocument/2006/relationships/hyperlink" Target="https://dalil.kg/document/99666" TargetMode="External"/><Relationship Id="rIdtswcdzusdp88ovbmyozkh" Type="http://schemas.openxmlformats.org/officeDocument/2006/relationships/hyperlink" Target="https://dalil.kg/document/99665" TargetMode="External"/><Relationship Id="rIdlozea-wsqapnn9zpubg8u" Type="http://schemas.openxmlformats.org/officeDocument/2006/relationships/hyperlink" Target="https://dalil.kg/document/159059" TargetMode="External"/><Relationship Id="rIdyltzaqnrmky8rfk-sdflv" Type="http://schemas.openxmlformats.org/officeDocument/2006/relationships/hyperlink" Target="https://dalil.kg/document/99829" TargetMode="External"/><Relationship Id="rIdo_hhopel_btsiyepwypws" Type="http://schemas.openxmlformats.org/officeDocument/2006/relationships/hyperlink" Target="https://dalil.kg/document/99830" TargetMode="External"/><Relationship Id="rIdtycd1io_cgvkv9mhjmz1q" Type="http://schemas.openxmlformats.org/officeDocument/2006/relationships/hyperlink" Target="https://dalil.kg/document/99829" TargetMode="External"/><Relationship Id="rIddjdwpmlc2h1a0lejzzqam" Type="http://schemas.openxmlformats.org/officeDocument/2006/relationships/hyperlink" Target="https://dalil.kg/document/99842" TargetMode="External"/><Relationship Id="rIdnlvdey-qjg-8xmfwzd17d" Type="http://schemas.openxmlformats.org/officeDocument/2006/relationships/hyperlink" Target="https://dalil.kg/document/99830" TargetMode="External"/><Relationship Id="rIddv-npv2kleno9hgdog4fg"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ttwhtlc6ecmhlc94jcx" Type="http://schemas.openxmlformats.org/officeDocument/2006/relationships/hyperlink" Target="https://dalil.kg/document/100089" TargetMode="External"/><Relationship Id="rIdgy4kqcwutxm4fr6y3lg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2026-09-24T12:26:45.490Z</dcterms:created>
  <dcterms:modified xsi:type="dcterms:W3CDTF">2026-09-24T12:26:45.490Z</dcterms:modified>
</cp:coreProperties>
</file>

<file path=docProps/custom.xml><?xml version="1.0" encoding="utf-8"?>
<Properties xmlns="http://schemas.openxmlformats.org/officeDocument/2006/custom-properties" xmlns:vt="http://schemas.openxmlformats.org/officeDocument/2006/docPropsVTypes"/>
</file>