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jzjlait92rs-hh2_t2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wkp5gy3fk3jnqymjs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проведения пилотных аукционов на право заключения договора аренды государственного имущества в электронном формате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uoead85x7vultswi4i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проведения пилотных аукционов на право заключения договора аренды государственного имущества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 на отношения, возникающие при сдаче в аренду объектов государственного имущества, расположенного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государственного имущества</w:t>
      </w:r>
      <w:r>
        <w:rPr>
          <w:rFonts w:ascii="Arial" w:cs="Arial" w:eastAsia="Arial" w:hAnsi="Arial"/>
          <w:sz w:val="24"/>
          <w:szCs w:val="24"/>
        </w:rPr>
        <w:t xml:space="preserve"> - предоставление неиспользуемого государственного имущества за плату во временное владение и пользование или во временное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государственное учреждение, государственное предприятие, предоставившее государственное имущество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которым в установленном настоящим Положением порядке предоставляется право временного владения и пользования или временного пользования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аукцион</w:t>
      </w:r>
      <w:r>
        <w:rPr>
          <w:rFonts w:ascii="Arial" w:cs="Arial" w:eastAsia="Arial" w:hAnsi="Arial"/>
          <w:sz w:val="24"/>
          <w:szCs w:val="24"/>
        </w:rPr>
        <w:t xml:space="preserve"> - вид торгов на право заключения договора аренды государственного имущества, в которых победителем становится участник, предложивший наивысшую цену;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аукцион с условиями</w:t>
      </w:r>
      <w:r>
        <w:rPr>
          <w:rFonts w:ascii="Arial" w:cs="Arial" w:eastAsia="Arial" w:hAnsi="Arial"/>
          <w:sz w:val="24"/>
          <w:szCs w:val="24"/>
        </w:rPr>
        <w:t xml:space="preserve"> - вид торгов на право заключения договора аренды государственного имущества, в которых победителем становится участник, предложивший наиболее высокую ежемесячную стоимость и принявший на себя обязательство по проведению капитального ремонта объекта аренды за счет собственных средств на сумму, указанную в информационном сообщении, которое в последующем включается в договор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балансодержатель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государственной орган, государственное учреждение, государственное предприятие, в оперативном управлении или хозяйственном ведении которого находится государственное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утверждаемая уполномоченным органом совокупность правил, определяющих порядок работы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имущество</w:t>
      </w:r>
      <w:r>
        <w:rPr>
          <w:rFonts w:ascii="Arial" w:cs="Arial" w:eastAsia="Arial" w:hAnsi="Arial"/>
          <w:sz w:val="24"/>
          <w:szCs w:val="24"/>
        </w:rPr>
        <w:t xml:space="preserve"> - находящиеся в государственной собственности здания, сооружения, помещения, а также транспортные средства, машины и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закрытая часть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часть сайта, доступная только зарегистрированным пользователям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аренды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имущество, являющееся предметом договора аренды, а также государственное имущество, в отношении которого проводится электронный аукцион на право заключения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открытая часть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общедоступная часть сайта, не требующая регистрации в системе для работы в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организация, действующая на основании договора с уполномоченным органом и владеющая порталом электронной торговой площадки в сети Интернет, на котором проводятся электронные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sz w:val="24"/>
          <w:szCs w:val="24"/>
        </w:rPr>
        <w:t xml:space="preserve"> - лицо, подавшее заявку на участие в торгах в электронном формате на право заключения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стартовый размер аренды</w:t>
      </w:r>
      <w:r>
        <w:rPr>
          <w:rFonts w:ascii="Arial" w:cs="Arial" w:eastAsia="Arial" w:hAnsi="Arial"/>
          <w:sz w:val="24"/>
          <w:szCs w:val="24"/>
        </w:rPr>
        <w:t xml:space="preserve"> - начальный размер ежемесячной арендной платы за пользование государственным имуществом, с которого начинается электронный аукцион на право заключения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управления государственным имуществом и его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</w:t>
      </w:r>
      <w:r>
        <w:rPr>
          <w:rFonts w:ascii="Arial" w:cs="Arial" w:eastAsia="Arial" w:hAnsi="Arial"/>
          <w:sz w:val="24"/>
          <w:szCs w:val="24"/>
        </w:rPr>
        <w:t xml:space="preserve"> - претендент, допущенный к участию в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торговая площадка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торговая система, размещенная в сети Интернет для организации и проведения торгов и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</w:t>
      </w:r>
      <w:r>
        <w:rPr>
          <w:rFonts w:ascii="Arial" w:cs="Arial" w:eastAsia="Arial" w:hAnsi="Arial"/>
          <w:sz w:val="24"/>
          <w:szCs w:val="24"/>
        </w:rPr>
        <w:t xml:space="preserve">информация в электронной форме, которая</w:t>
      </w:r>
      <w:r>
        <w:rPr>
          <w:rFonts w:ascii="Arial" w:cs="Arial" w:eastAsia="Arial" w:hAnsi="Arial"/>
          <w:sz w:val="24"/>
          <w:szCs w:val="24"/>
        </w:rPr>
        <w:t xml:space="preserve">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форма представления информации в целях ее подготовки, отправления, получения или хранения с помощью электронных технических средств, зафиксированная на магнитном диске, магнитной ленте, лазерном диске и ином электронном материальном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Документооборот между претендентами, участниками, оператором электронной торговой площадки и уполномоченным органом осуществляется через электронную торговую площадку в форме электронных документов либо электронных образцов документов (документов на бумажном носителе, преобразованных в электронно-цифровую форму путем сканирования с сохранением их реквизитов), претендента или участника либо лица, имеющего право действовать от имени соответственно продавца, претендента или участника. Данное правило не применяется для договора аренды государственного имущества, который заключается сторонами в простой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Электронные документы, связанные с организацией и проведением электронного аукциона на право заключения договора аренды государственного имущества, в том числе полученные от уполномоченного органа, балансодержателя, претендентов и участников, хранятся оператором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Заключение договора аренды государственного имущества осуществляется по результатам проведенного электронного аукциона на электронной торговой площадке.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сдачи государственного имущества, права, обязанности арендодателя и арендатора, ответственность сторон и другие условия аренды устанавливаются договором аренды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Арендатор арендует государственное имущество с момента вступления в силу договора аренды. Договор аренды вступает в силу с момента его государственной регистрации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государственного имущества заключается на срок, определенный уполномоченным органом по предложению балансодержателя. Срок договора аренды не может превышать трех лет, за исключением случая сдачи в аренду через электронный аукцион с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государственного здания и сооружения подлежит оформлению в соответствии с нормами Гражданского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o__iz5rhe9ejktnzjc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истечении срока аренды все отделимые и неотделимые улучшения, произведенные арендатором в рамках выполнения договорных обязательств, безвозмездно передаются арендодателю и поступают в его хозяйственное ведение или оперативное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Балансодержатель за три месяца до окончания срока договора аренды представляет в уполномоченный орган соответствующее письменное уведомление об окончании срока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2q5nxl50zglml3dq7x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Сотрудникам уполномоченного органа, балансодержателя, оператора электронной торговой площадки запрещается выступать в качестве арендаторов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Арендованное государственное имущество может быть сдано в поднаем (субаренду) арендатором.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qrpo_fwpmkhgiw19jv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проверки выполнения условий договора аренды, технического состояния сдаваемого государственного имущества, использования государственного имущества по целевому назначению арендодатель и уполномоченный орган проводят в присутствии арендатора осмотр объекта аренды, запрашивают и получают все необходимые для этого документы и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Капитальный ремонт переданного в аренду государственного имущества производится арендодателем, если иное не предусмотрено договором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vnzuqfmc7nakmb1qar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Права, обязанности и ответственность участников аренды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Балансодержатель для проведения электронного аукциона, электронного аукциона с условиями на электронной торговой площадке на право заключения договора аренды государственного имущества направляет уполномоченному органу заявку в электронном формате с приложением: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подписанного руководителем заявления по форме согласно приложению 1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расчета стартового размера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заверенных печатью балансодержателя копий технического паспорта или иной технической документации на государственное имущество (схема, план);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смету, с указанием характеристик, конкретных объемов, сроков и стоимости требуемых ремонтных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государственное имущество, площадью свыше трехсот квадратных метров, нуждающееся в капитальном ремонте, предоставляется в аренду через электронный аукцион с условиями, срок аренды устанавливается до пятнадцати лет. При этом, стоимость произведенных улучшений не подлежит возмещению в счет арендной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электронного аукциона с условиями безоговорочно принимает обязательства по проведению капитального ремонта государственного имущества за счет собственных средств на сумму, указанную в информационном сообщении, согласно смете работ, предложенной балансодержателем. Победителем электронного аукциона с условиями признается участник, предложивший наиболее высокую цену объекта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Балансодержатель осуществляет вход на электронную торговую площадку с использованием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snb0a70sagqpnipiw-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балансодержателем является подведомственное или территориальное подразделение государственного органа, то сдача государственного имущества в аренду осуществляется по согласованию с вышестоящим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балансодержателем является государственное предприятие или учреждение, то сдача государственного имущества в аренду осуществляется по согласованию с курирующим государственным органом, в ведомственном подчинении которого функционирует такое предприятие или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Балансодержатель по требованию претендентов на участие в торгах должен обеспечить доступ к объекту аренды с целью осмотра его технического состояния, а также представить для ознакомления типовой договор аренды государственного имущества, который размещен на электронной торговой площадке.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в течение 7 рабочих дней со дня поступления заявления от балансодержателя по проведению электронного аукциона на электронной торговой площадке на право заключения договора аренды государственного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представленные материалы и проверяет правильность расчета стартового размера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текст информационного сообщения о проведении электронного аукциона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 "шага аукциона", минимальный размер которого составляет не менее 10 процентов от стартового размера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на электронной торговой площадке объявление через "личный кабинет" о проведении электронного аукциона на право заключения договора аренды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о проведении электронного аукциона, электронного аукциона с условиями подлежит размещению на электронной торговой площадке, а также на официальном интернет-сайте балансодержателя (при его наличии) не позднее чем за 30 (тридцать) календарных дней до даты проведения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loexlun30f1lbk2qt_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2019 года № 674)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опубликование информационных сообщений о проведении электронного аукциона покрываются за счет средств балансодержателя.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nnpe6yomzhkhod-h22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 электронной торговой площадки в соответствии с регламентом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возможность регистрации участников электронного аукциона на электронной торговой площадке, ввод ими идентифицирующих данных по форме согласно </w:t>
      </w:r>
      <w:hyperlink w:history="1" r:id="rId-xerco_m9xvhsahl0ad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регистрации претендентов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подачу участниками электронного аукциона заявок при условии заполнения ими всех полей, а также прекращение подачи заявок по истечении срока их приема, указанного в информационном сообщении о проведении электронного аукциона на право заключения договора аренды государственного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уведомление претендентов о признании их участниками либо об отказе в допуске к участию в электронном аукционе на право заключения договора аренды государственного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равный доступ участников к процедуре предоставления государственного имущества в аренду, надежность функционирования используемых программно-аппаратных средств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размещение на электронной торговой площадке информации о ходе проведения электронного аукциона на право заключения договора аренды государственного имущества в электронном формате в соответствии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конфиденциальность данных о претендентах и участниках электронного аукциона, за исключением случая направления электронных документов уполномоченному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выполняет иные функции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jmy8ju18zh2p_pnpbc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 электронной торговой площадки ежегодно, до 30 января, представляет в уполномоченный орган и уполномоченный орган в сфере антимонопольного регулирования годовой отчет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Оператор электронной торговой площадки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доступа претендентов и участников на электронную торговую площадку;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конфиденциальности сведений о поступивших заявках и прилагаемых к ним документах, а также сведений о лицах, подавших заявки, за исключением случаев доступа уполномоченного органа к заявкам и документам, предусмотренных настоящим Положением, до момента размещения на электронной торговой площадке информации об итогах приема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электронной торговой площадки требованиям регламента, утверждаемого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полноценную работу и технические сбои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_x7fqv3kmuzrhnnzrf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Оператор электронной торговой площадки приостанавливает проведение электронного аукциона на право заключения договора аренды государственного имущества в случае технологического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электронного аукциона начинается с того момента, с которого он был приостановлен.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со времени приостановления проведения электронного аукциона оператор электронной торговой площадки размещает на электронной торговой площадке информацию о причине приостановления электронного аукциона на право заключения договора аренды государственного имущества, времени приостановления и возобновления электронного аукциона, уведомляет об этом участников, а также направляет указанную информацию уполномоченному органу.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Проведение электронного аукциона на право заключения договора аренды государственного имущества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Заявка, заверенная электронной подписью или идентификационной картой - паспортом гражданина Кыргызской Республики образца 2017 года (ID-карта), с приложением электронных образцов документов, указанных в информационном сообщении, подается путем заполнения ее электронной формы, размещенной в открытой части электронной торговой площадки, согласно приложению 2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лицо имеет право подать только одну заявку.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wbau7-_tgr9kiq9nme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приеме заявок от претендентов оператор электронной торговой площадки обеспечивает регистрацию заявок и прилагаемых к ним документов. Каждой заявке присваивается номер с указанием даты и времени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со времени поступления заявки оператор электронной торговой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Заявки с прилагаемыми к ним документами, а также предложения о цене, поданные с нарушением указанного срока в информационном сообщении, на электронной торговой площадке не регистрируются.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претендентом заявки в порядке, установленном настоящим Положением, уведомление об отзыве заявки вместе с заявкой в течение одного часа поступает в "личный кабинет" уполномоченного органа, о чем претенденту направляется соответствующее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Поступивший от претендента гарантийный взнос подлежит возврату в течение 10 банковских дней со дня поступления уведомления об отзыве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Время создания, получения и отправки электронных документов на электронной торговой площадке, а также время проведения процедуры аренды государственного имущества соответствуют местному времени, в котором функционирует электронная торговая площадка.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участию в электронном аукционе, в электронном аукционе с условиями допускаются лица, подавшие заявку, заверенную электронной подписью или идентификационной картой - паспортом гражданина Кыргызской Республики образца 2017 года (ID - карта), и представившие электронные образцы документов, согласно приложению 2 к настоящему Положению, которые признаются электронной торговой площадкой участниками. Участники осуществляют вход на электронную торговую площадку с помощью электронной подписи или идентификационной карты - паспорта гражданина Кыргызской Республики образца 2017 года (ID -карта).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akp6jijrp2bjwl1jov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участия в электронном аукционе претендент должен внести гарантийный взнос, от объявленного стартового размера аренды, указанного в информационном сообщении, в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- 400 процентов - до 30 квадратных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процентов - до 70 квадратных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- 200 процентов - до 200 квадратных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- свыше 200 квадратных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- Чуйская, Иссык-Кульская и Джалал-Абадская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процентов - объекты, расположенные на территории курортно-рекреационных объектов Иссык-Кульской области (пансионаты, здравницы).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возвращается всем претендентам и участникам электронного аукциона, на банковские счета, указанные ими при регистрации на электронной торговой площадке, за исключением победителя, в течение десяти банковских дней со дня подписания протокола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электронного аукциона гарантийный взнос засчитывается в счет оплаты арендной платы. В случае отказа от подписания протокола об итогах электронных торгов или заключения договора аренды гарантийный взнос победителю электронного аукциона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оплачивает услуги электронной торговой площадки по итогам электронного аукциона согласно внутреннему регламенту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58n4zwy_04sgcqldw1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Информационное сообщение о проведении электронного аукциона на электронной торговой площадке на право заключения договора аренды государственного имущества в электронном формате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балансодержателя;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 и назначение объекта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и техническое состояние объекта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дата, время приема заявок для участия в электронном аукционе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порядке проведения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претендентами для участия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стартовый размер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и сроки внесения гарантийного взноса, а также реквизиты счета, на который он должен быть перечислен;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информация по усмотрению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возникновения необходимости использования государственного имущества, в отношении которого объявлен электронный аукцион на право заключения договора аренды самим балансодержателем или другими государственными организациями, уполномоченный орган отзывает заявку о проведении электронного аукциона на электронной торговой площадке.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в информационном сообщении о проведении электронного аукциона, уполномоченный орган может отменить проведение электронного аукциона на электронной торговой площадке в любое время, но не позднее чем за пять дней до наступления даты его проведения, уведомив оператора электронной торговой площадки, который в свою очередь уведомляет участников электронного аукциона за 3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уполномоченного органа от проведения электронного аукциона внесенные претендентами гарантийные взносы подлежат возврату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Оператор электронной торговой площадки через "личный кабинет" обеспечивает доступ уполномоченному органу к поданным претендентами заявкам и документам, а также к журналу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Система электронной торговой площадки со дня опубликования информационного сообщения о проведении электронного аукциона, электронного аукциона с условиями осуществляет допуск претендентов, заполнивших электронную заявку для участия в аукционе, до момента окончания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дата окончания приема заявок на участие в электронном аукционе, в электронном аукционе с условиями отражается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2410vb5tn-j4rdmf7l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течение 3 дней после проведения допуска претендентов посредством электронной торговой площадки направляет уведомление о признании их участниками электронного аукциона или об отказе в признании участниками электронного аукциона с указанием оснований отказа. Информация о претендентах, не допущенных к участию в электронном аукционе, размещается в открытой части электронной торговой площадки на официальном сайте уполномоченного органа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Оператор электронной торговой площадки регистрирует участников электронного аукциона по форме согласно </w:t>
      </w:r>
      <w:hyperlink w:history="1" r:id="rIdyhitx64hfiyxz1_vhn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35. (Утратил силу в соответствии с </w:t>
      </w:r>
      <w:hyperlink w:history="1" r:id="rId3iucmfwlj1n5a-scc-x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2019 года № 674)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Процедура проведения электронного аукциона проводится в день и время, указанные в информационном сообщении о проведении электронного аукциона, путем последовательного повышения участниками начальной цены продажи на величину, равную либо кратную величине "шага аукциона".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"Шаг аукциона" устанавливается уполномоченным органом в фиксированной сумме, составляющей не менее десяти процентов начальной цены продажи, и не изменяется в течение всего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 время процедуры проведения электронного аукциона оператор электронной торговой площадки обеспечивает доступ участников к закрытой части электронной торговой площадки и возможность представления ими предложений о цене аренды объекта, выставленного на электронный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 времени начала процедуры проведения электронного аукциона оператором электронной торговой площадки размещается: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открытой части электронной торговой площадки - информация о начале процедуры проведения электронного аукциона с указанием наименования имущества, начальной цены и текущего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закрытой части электронной торговой площадки - помимо информации, указанной в открытой части электронной торговой площадки, предложения о стартовой цене аренды имущества и время их поступления, время, оставшееся до окончания приема предложений о стартовой цене аренды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Программными средствами электронной торговой площадки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Победителем признается участник, предложивший наиболее высокую цену объекта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Ход проведения электронного аукциона, электронного аукциона с условиями фиксируется оператором электронной торговой площадки в электронной базе, который отображается с момента завершения приема предложений о цене имущества, для подведения итогов электронного аукциона, электронного аукциона с условиями, в виде протокола об итогах электронного аукциона, электронного аукциона с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epjq0ezqprmjz-7z_p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Протокол об итогах электронного аукциона, электронного аукциона с условиями, содержащий информацию о проведенном аукционе и объекте аренды, с указанием цены, предложенной победителем, удостоверяет право победителя на заключение договора аренды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k0o-vfgpr9duavquvy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Процедура электронного аукциона, электронного аукциона с условиями считается завершенной с момента подписания победителем договора об аренде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dm6rywhlqh7lpmjbcg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Электронный аукцион признается несостоявшимся в следующих случаях,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было подано ни одной заявки на участие либо ни один из претендентов не признан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принято решение о признании только одного претендента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о признании электронного аукциона несостоявшимся оформляется протоколом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течение одного часа со времени подписания протокола об итогах электронного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торговой площадки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государственного имущества и иные позволяющие его индивидуализировать сведения (спецификация лота);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 или наименование юридического лица - победителя.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Балансодержатель и победитель в течение четырех рабочих дней со дня подведения итогов электронного аукциона, электронного аукциона с условиями на основании протокола заключают договор аренды государственного имущества в письменной форме, в электронном формате. Подписанный сторонами договор аренды представляется согласно официальному письму арендодателя в уполномоченный орган. Уполномоченный орган в течение четырех рабочих дней рассматривает представленные материалы и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возвращении договора аренды на доработку, в случае если договор не соответствует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государственного имущества заключается в соответствии с нормами Положения о порядке предоставления государственного имущества в аренду, утвержденного Правительством Кыргызской Республики, с особенностями, установленными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7hsy0mj633bzvneyka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уклонении или отказе победителя от заключения в установленный срок договора аренды государственного имущества, уполномоченный орган в течение двух рабочих дней направляет участнику, занявшему второе место (на один шаг ниже), уведомление о присуждении победы, который должен подписать договор аренды в течение трех рабочих дней с момента поступления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признании победителем участника, участника занявшего второе место, осуществляется посредством электронной торговой площадки, электронной почты, телефонной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или отказа победителя от заключения договора аренды государственного имущества, балансодержатель направляет уполномоченному органу уведомление для принятия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присуждении победы участнику, занявшему второе место (на один шаг ниже);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аннулировании результата электронного аукциона и размещении информации о проведении повторного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Победителям (предложивший наибольшую сумму, занявший второе место и получивший уведомление о присуждении победы), отказавшимся от заключения договора аренды, гарантийный взнос не возвращается и направляется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48qd-52ne9zky1yn95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Участник (физические и юридические лица) электронного аукциона, признанный победителем и дважды отказавшийся от заключения договора аренды, теряет право участия во всех электронных аукционах с момента отказа, в течение одного года, и включается в список ненадежных претендентов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ykxnuj2i0u1t311uqz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пилотных аукционов на право заключения договора аренды государственного имущества в электронном формате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"СОГЛАСОВАНО"
 ________________________
 (ФИО подпись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выставлении на аукцион права заключения договора аренды государственного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выставить на аукцион право заключения договора аренды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имущества)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(характеристика, техническое состояние)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(общая площадь,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назначение государственного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срок аренды: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необходимости сдачи государственного имущества в аренду: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стартового размера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технического Паспорта и иной технической документации на государственное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лица, ФИО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должность сотрудника, дата принятия)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пилотных аукционов на право заключения договора аренды государственного имущества в электронном формате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аукционе на право заключения договора аренды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(документ, удостоверяющий личность: вид,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(город, село, улица, № дома и квартиры)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(для индивидуальных предпринимателей: реквизиты свидетельства о государственной
                        регистрации (перерегистрации) физического лица, занимающегося предпринимательской
                                                             деятельностью, или патента)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(документ, удостоверяющий личность: вид,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выступая от имени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(полное наименование, местонахождение и банковские реквизиты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действуя на основании доверенности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(реквизиты доверенности)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заявляю: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намерении принять участие в аукционе на право заключения договора аренды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(наименование государственного имущества, номер лота, его местонахождение, характеристика)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который состоится: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имущество предлагается использовать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(цель использования)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этим намерением нами (мной) был оплачен гарантийный взнос в размере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победы на торгах обязуюсь: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протокол об итогах электронного аукциона;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договор аренды государственного имущества в срок не позднее 14 рабочих дней со дня
 подведения итогов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физического лица - отсканированная копия документа, удостоверяющего личность.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индивидуального предпринимателя - отсканированная копия свидетельства о государственной
 регистрации (перерегистрации) физического лица, занимающегося предпринимательской
 деятельностью,  или патента; отсканированная копия документа, удостоверяющего личность.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 - отсканированные копии свидетельства о государственной регистрации
 (перерегистрации) юридического лица и доверенности на имя представителя, которая
 уполномочивает его выступать от имени юридического лица и совершать соответствующие сделки,
 а также отсканированная копия документа, удостоверяющего личность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Отсканированная копия платежного документа, подтверждающего внесение гарантийного взноса.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Я (мы) согласен (согласны) с тем, что в случае признания победителем торгов и последующего
 отказа с моей (нашей) стороны подписать протокол об итогах электронного аукциона или отказа
 заключить договор аренды, сумма внесенного гарантийного взноса не возвращается и остается
 у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(уполномоченного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пилотных аукционов на право заключения договора аренды государственного имущества в электронном формате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
 регистрации участников аукциона на право заключения договора аренды государственного имущества</w:t>
      </w:r>
    </w:p>
    <w:p>
      <w:pPr>
        <w:spacing w:after="24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аренды (лот)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1061"/>
        <w:gridCol w:w="1124"/>
        <w:gridCol w:w="1148"/>
        <w:gridCol w:w="1012"/>
        <w:gridCol w:w="898"/>
        <w:gridCol w:w="1140"/>
        <w:gridCol w:w="1376"/>
        <w:gridCol w:w="930"/>
        <w:gridCol w:w="704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Регистра-
 ционный №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таблички участника электронного аукциона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 юридического лица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полномочного представителя участника юридического лица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участника физического лица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Вид, серия, номер, дата и место выдачи документа, удостове-
 ряющего личность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свидетельства о государст-
 венной регистрации (перере-
 гистрации), наименование зарегистри-
 ровавшего органа (для юридического лица)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свидетельства о государственной регистрации (перерегистрации) физического лица, занимающегося предпринима-
 тельской деятельностью, или патента (для индивидуальных предприни-
 мателей)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Банковские реквизиты и номер счета для возврата задатка</w:t>
            </w:r>
          </w:p>
        </w:tc>
        <w:tc>
          <w:tcPr>
            <w:tcW w:type="dxa" w:w="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rcfuoidt-blnrd7io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dalil.kg/document/100237</w:t>
      </w:r>
    </w:hyperlink>
  </w:p>
  <w:p>
    <w:pPr>
      <w:spacing w:after="0" w:before="40"/>
      <w:jc w:val="center"/>
    </w:pPr>
    <w:hyperlink w:history="1" r:id="rIdddjk-to_m16qisiy4-f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zjlait92rs-hh2_t2lo" Type="http://schemas.openxmlformats.org/officeDocument/2006/relationships/hyperlink" Target="https://dalil.kg/document/158916" TargetMode="External"/><Relationship Id="rIdywkp5gy3fk3jnqymjsidi" Type="http://schemas.openxmlformats.org/officeDocument/2006/relationships/hyperlink" Target="https://dalil.kg/document/100235" TargetMode="External"/><Relationship Id="rIdxuoead85x7vultswi4iwv" Type="http://schemas.openxmlformats.org/officeDocument/2006/relationships/hyperlink" Target="https://dalil.kg/document/157593" TargetMode="External"/><Relationship Id="rIdco__iz5rhe9ejktnzjcbt" Type="http://schemas.openxmlformats.org/officeDocument/2006/relationships/hyperlink" Target="https://dalil.kg/document/157593" TargetMode="External"/><Relationship Id="rId02q5nxl50zglml3dq7xrn" Type="http://schemas.openxmlformats.org/officeDocument/2006/relationships/hyperlink" Target="https://dalil.kg/document/157593" TargetMode="External"/><Relationship Id="rIdoqrpo_fwpmkhgiw19jvfp" Type="http://schemas.openxmlformats.org/officeDocument/2006/relationships/hyperlink" Target="https://dalil.kg/document/157593" TargetMode="External"/><Relationship Id="rIdtvnzuqfmc7nakmb1qarpe" Type="http://schemas.openxmlformats.org/officeDocument/2006/relationships/hyperlink" Target="https://dalil.kg/document/157593" TargetMode="External"/><Relationship Id="rIdzsnb0a70sagqpnipiw-nu" Type="http://schemas.openxmlformats.org/officeDocument/2006/relationships/hyperlink" Target="https://dalil.kg/document/157593" TargetMode="External"/><Relationship Id="rIdwloexlun30f1lbk2qt_nb" Type="http://schemas.openxmlformats.org/officeDocument/2006/relationships/hyperlink" Target="https://dalil.kg/document/157593" TargetMode="External"/><Relationship Id="rId0nnpe6yomzhkhod-h22wt" Type="http://schemas.openxmlformats.org/officeDocument/2006/relationships/hyperlink" Target="https://dalil.kg/document/157593" TargetMode="External"/><Relationship Id="rId-xerco_m9xvhsahl0adtl" Type="http://schemas.openxmlformats.org/officeDocument/2006/relationships/hyperlink" Target="https://dalil.kg/document/100237#&#1088;3" TargetMode="External"/><Relationship Id="rIdejmy8ju18zh2p_pnpbclh" Type="http://schemas.openxmlformats.org/officeDocument/2006/relationships/hyperlink" Target="https://dalil.kg/document/157593" TargetMode="External"/><Relationship Id="rIds_x7fqv3kmuzrhnnzrfh7" Type="http://schemas.openxmlformats.org/officeDocument/2006/relationships/hyperlink" Target="https://dalil.kg/document/157593" TargetMode="External"/><Relationship Id="rIdawbau7-_tgr9kiq9nme0i" Type="http://schemas.openxmlformats.org/officeDocument/2006/relationships/hyperlink" Target="https://dalil.kg/document/157593" TargetMode="External"/><Relationship Id="rId3akp6jijrp2bjwl1jovvs" Type="http://schemas.openxmlformats.org/officeDocument/2006/relationships/hyperlink" Target="https://dalil.kg/document/157593" TargetMode="External"/><Relationship Id="rIdw58n4zwy_04sgcqldw1uq" Type="http://schemas.openxmlformats.org/officeDocument/2006/relationships/hyperlink" Target="https://dalil.kg/document/157593" TargetMode="External"/><Relationship Id="rIds2410vb5tn-j4rdmf7luh" Type="http://schemas.openxmlformats.org/officeDocument/2006/relationships/hyperlink" Target="https://dalil.kg/document/157593" TargetMode="External"/><Relationship Id="rIdyhitx64hfiyxz1_vhnbcj" Type="http://schemas.openxmlformats.org/officeDocument/2006/relationships/hyperlink" Target="https://dalil.kg/document/100237#&#1088;3" TargetMode="External"/><Relationship Id="rId3iucmfwlj1n5a-scc-xni" Type="http://schemas.openxmlformats.org/officeDocument/2006/relationships/hyperlink" Target="https://dalil.kg/document/157593" TargetMode="External"/><Relationship Id="rIdcepjq0ezqprmjz-7z_pix" Type="http://schemas.openxmlformats.org/officeDocument/2006/relationships/hyperlink" Target="https://dalil.kg/document/157593" TargetMode="External"/><Relationship Id="rIdok0o-vfgpr9duavquvyf1" Type="http://schemas.openxmlformats.org/officeDocument/2006/relationships/hyperlink" Target="https://dalil.kg/document/157593" TargetMode="External"/><Relationship Id="rIdkdm6rywhlqh7lpmjbcg5o" Type="http://schemas.openxmlformats.org/officeDocument/2006/relationships/hyperlink" Target="https://dalil.kg/document/157593" TargetMode="External"/><Relationship Id="rIdf7hsy0mj633bzvneykapf" Type="http://schemas.openxmlformats.org/officeDocument/2006/relationships/hyperlink" Target="https://dalil.kg/document/157593" TargetMode="External"/><Relationship Id="rIdw48qd-52ne9zky1yn95nu" Type="http://schemas.openxmlformats.org/officeDocument/2006/relationships/hyperlink" Target="https://dalil.kg/document/157593" TargetMode="External"/><Relationship Id="rIdpykxnuj2i0u1t311uqzbr" Type="http://schemas.openxmlformats.org/officeDocument/2006/relationships/hyperlink" Target="https://dalil.kg/document/157593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rcfuoidt-blnrd7iofo" Type="http://schemas.openxmlformats.org/officeDocument/2006/relationships/hyperlink" Target="https://dalil.kg/document/100237" TargetMode="External"/><Relationship Id="rIdddjk-to_m16qisiy4-f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2026-09-24T23:01:01.009Z</dcterms:created>
  <dcterms:modified xsi:type="dcterms:W3CDTF">2026-09-24T23:01:01.009Z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