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r>
        <w:rPr>
          <w:rFonts w:ascii="Arial" w:cs="Arial" w:eastAsia="Arial" w:hAnsi="Arial"/>
          <w:i/>
          <w:iCs/>
          <w:sz w:val="24"/>
          <w:szCs w:val="24"/>
        </w:rPr>
        <w:t xml:space="preserve">в соответствии с </w:t>
      </w:r>
      <w:hyperlink w:history="1" r:id="rIdjcbepdpw34zpgh5fnqhs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r>
        <w:rPr>
          <w:rFonts w:ascii="Arial" w:cs="Arial" w:eastAsia="Arial" w:hAnsi="Arial"/>
          <w:i/>
          <w:iCs/>
          <w:sz w:val="24"/>
          <w:szCs w:val="24"/>
        </w:rPr>
        <w:t xml:space="preserve">от 1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438</w:t>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xamxpislkboarwevuxgh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w:t>
      </w:r>
      <w:r>
        <w:rPr>
          <w:rFonts w:ascii="Arial" w:cs="Arial" w:eastAsia="Arial" w:hAnsi="Arial"/>
          <w:sz w:val="24"/>
          <w:szCs w:val="24"/>
        </w:rPr>
        <w:t xml:space="preserve">Кыргызской Республики
 от 24 июля 2017 года № 444</w:t>
      </w:r>
    </w:p>
    <w:p>
      <w:pPr>
        <w:spacing w:after="400" w:before="400"/>
        <w:jc w:val="center"/>
      </w:pPr>
      <w:r>
        <w:rPr>
          <w:rFonts w:ascii="Arial" w:cs="Arial" w:eastAsia="Arial" w:hAnsi="Arial"/>
          <w:b/>
          <w:bCs/>
          <w:sz w:val="32"/>
          <w:szCs w:val="32"/>
        </w:rPr>
        <w:t xml:space="preserve">ПОРЯДОК
 функционирования Единого казначейского счета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функционирования Единого казначейского счета (далее - Порядок) устанавливает процедуры управления уполномоченным государственным органом по прогнозированию и исполнению бюджета (далее - уполномоченный государственный орган) операциями со средствами на Едином казначейском счете и общие правила кассового обслуживания исполнения бюджетов бюджетной системы Кыргызской Республики.</w:t>
      </w:r>
    </w:p>
    <w:p>
      <w:pPr>
        <w:spacing w:after="60"/>
        <w:ind w:firstLine="567"/>
        <w:jc w:val="both"/>
      </w:pPr>
      <w:r>
        <w:rPr>
          <w:rFonts w:ascii="Arial" w:cs="Arial" w:eastAsia="Arial" w:hAnsi="Arial"/>
          <w:sz w:val="24"/>
          <w:szCs w:val="24"/>
        </w:rPr>
        <w:t xml:space="preserve">2. Кассовое обслуживание исполнения бюджетов бюджетной системы Кыргызской Республики осуществляется уполномоченным государственным органом посредством его территориальных подразделений на основе применения казначейских процедур и направлено на осуществление и учет операций:</w:t>
      </w:r>
    </w:p>
    <w:p>
      <w:pPr>
        <w:spacing w:after="60"/>
        <w:ind w:firstLine="567"/>
        <w:jc w:val="both"/>
      </w:pPr>
      <w:r>
        <w:rPr>
          <w:rFonts w:ascii="Arial" w:cs="Arial" w:eastAsia="Arial" w:hAnsi="Arial"/>
          <w:sz w:val="24"/>
          <w:szCs w:val="24"/>
        </w:rPr>
        <w:t xml:space="preserve">- по кассовым поступлениям в бюджет и распределению полученных доходов между бюджетами бюджетной системы Кыргызской Республики;</w:t>
      </w:r>
    </w:p>
    <w:p>
      <w:pPr>
        <w:spacing w:after="60"/>
        <w:ind w:firstLine="567"/>
        <w:jc w:val="both"/>
      </w:pPr>
      <w:r>
        <w:rPr>
          <w:rFonts w:ascii="Arial" w:cs="Arial" w:eastAsia="Arial" w:hAnsi="Arial"/>
          <w:sz w:val="24"/>
          <w:szCs w:val="24"/>
        </w:rPr>
        <w:t xml:space="preserve">- по кассовым выплатам из бюджета.</w:t>
      </w:r>
    </w:p>
    <w:p>
      <w:pPr>
        <w:spacing w:after="60"/>
        <w:ind w:firstLine="567"/>
        <w:jc w:val="both"/>
      </w:pPr>
      <w:r>
        <w:rPr>
          <w:rFonts w:ascii="Arial" w:cs="Arial" w:eastAsia="Arial" w:hAnsi="Arial"/>
          <w:sz w:val="24"/>
          <w:szCs w:val="24"/>
        </w:rPr>
        <w:t xml:space="preserve">3. В настоящем Порядке используются следующие понятия и термины:</w:t>
      </w:r>
    </w:p>
    <w:p>
      <w:pPr>
        <w:spacing w:after="60"/>
        <w:ind w:firstLine="567"/>
        <w:jc w:val="both"/>
      </w:pPr>
      <w:r>
        <w:rPr>
          <w:rFonts w:ascii="Arial" w:cs="Arial" w:eastAsia="Arial" w:hAnsi="Arial"/>
          <w:b/>
          <w:bCs/>
          <w:sz w:val="24"/>
          <w:szCs w:val="24"/>
        </w:rPr>
        <w:t xml:space="preserve">автоматизированная система (АС)</w:t>
      </w:r>
      <w:r>
        <w:rPr>
          <w:rFonts w:ascii="Arial" w:cs="Arial" w:eastAsia="Arial" w:hAnsi="Arial"/>
          <w:sz w:val="24"/>
          <w:szCs w:val="24"/>
        </w:rPr>
        <w:t xml:space="preserve"> - комплекс программных, программно-аппаратных и аппаратных средств, методов и процедур, обеспечивающих генерирование, обработку, передачу, прием, хранение данных по кассовому обслуживанию исполнения бюджетов бюджетной системы Кыргызской Республики и автоматизированное ведение учета и отчетности в системе Казначейства;</w:t>
      </w:r>
    </w:p>
    <w:p>
      <w:pPr>
        <w:spacing w:after="60"/>
        <w:ind w:firstLine="567"/>
        <w:jc w:val="both"/>
      </w:pPr>
      <w:r>
        <w:rPr>
          <w:rFonts w:ascii="Arial" w:cs="Arial" w:eastAsia="Arial" w:hAnsi="Arial"/>
          <w:b/>
          <w:bCs/>
          <w:sz w:val="24"/>
          <w:szCs w:val="24"/>
        </w:rPr>
        <w:t xml:space="preserve">безналичный расчет</w:t>
      </w:r>
      <w:r>
        <w:rPr>
          <w:rFonts w:ascii="Arial" w:cs="Arial" w:eastAsia="Arial" w:hAnsi="Arial"/>
          <w:sz w:val="24"/>
          <w:szCs w:val="24"/>
        </w:rPr>
        <w:t xml:space="preserve"> - форма денежного обращения, при которой движение денежных средств происходит без участия наличных денег, путем списания денежных средств с расчетного счета плательщика и зачисления их на расчетный счет получателя;</w:t>
      </w:r>
    </w:p>
    <w:p>
      <w:pPr>
        <w:spacing w:after="60"/>
        <w:ind w:firstLine="567"/>
        <w:jc w:val="both"/>
      </w:pPr>
      <w:r>
        <w:rPr>
          <w:rFonts w:ascii="Arial" w:cs="Arial" w:eastAsia="Arial" w:hAnsi="Arial"/>
          <w:b/>
          <w:bCs/>
          <w:sz w:val="24"/>
          <w:szCs w:val="24"/>
        </w:rPr>
        <w:t xml:space="preserve">внутриказначейское поручение (ВКП)</w:t>
      </w:r>
      <w:r>
        <w:rPr>
          <w:rFonts w:ascii="Arial" w:cs="Arial" w:eastAsia="Arial" w:hAnsi="Arial"/>
          <w:sz w:val="24"/>
          <w:szCs w:val="24"/>
        </w:rPr>
        <w:t xml:space="preserve"> - казначейский инструмент, посредством которого осуществляется перевод средств (ресурсов) внутри одного территориального подразделения;</w:t>
      </w:r>
    </w:p>
    <w:p>
      <w:pPr>
        <w:spacing w:after="60"/>
        <w:ind w:firstLine="567"/>
        <w:jc w:val="both"/>
      </w:pPr>
      <w:r>
        <w:rPr>
          <w:rFonts w:ascii="Arial" w:cs="Arial" w:eastAsia="Arial" w:hAnsi="Arial"/>
          <w:b/>
          <w:bCs/>
          <w:sz w:val="24"/>
          <w:szCs w:val="24"/>
        </w:rPr>
        <w:t xml:space="preserve">главная книга</w:t>
      </w:r>
      <w:r>
        <w:rPr>
          <w:rFonts w:ascii="Arial" w:cs="Arial" w:eastAsia="Arial" w:hAnsi="Arial"/>
          <w:sz w:val="24"/>
          <w:szCs w:val="24"/>
        </w:rPr>
        <w:t xml:space="preserve"> - содержащая суммарные учетные данные Книг счетов казначейства;</w:t>
      </w:r>
    </w:p>
    <w:p>
      <w:pPr>
        <w:spacing w:after="60"/>
        <w:ind w:firstLine="567"/>
        <w:jc w:val="both"/>
      </w:pPr>
      <w:r>
        <w:rPr>
          <w:rFonts w:ascii="Arial" w:cs="Arial" w:eastAsia="Arial" w:hAnsi="Arial"/>
          <w:b/>
          <w:bCs/>
          <w:sz w:val="24"/>
          <w:szCs w:val="24"/>
        </w:rPr>
        <w:t xml:space="preserve">держатель карты</w:t>
      </w:r>
      <w:r>
        <w:rPr>
          <w:rFonts w:ascii="Arial" w:cs="Arial" w:eastAsia="Arial" w:hAnsi="Arial"/>
          <w:sz w:val="24"/>
          <w:szCs w:val="24"/>
        </w:rPr>
        <w:t xml:space="preserve"> - лицо, уполномоченное бюджетным учреждением на совершение финансовых операций с использованием платежной карты "Получателя бюджетных средств" на основании доверенности и/или иных документов, предусмотренных законодательством Кыргызской Республики;</w:t>
      </w:r>
    </w:p>
    <w:p>
      <w:pPr>
        <w:spacing w:after="60"/>
        <w:ind w:firstLine="567"/>
        <w:jc w:val="both"/>
      </w:pPr>
      <w:r>
        <w:rPr>
          <w:rFonts w:ascii="Arial" w:cs="Arial" w:eastAsia="Arial" w:hAnsi="Arial"/>
          <w:b/>
          <w:bCs/>
          <w:sz w:val="24"/>
          <w:szCs w:val="24"/>
        </w:rPr>
        <w:t xml:space="preserve">Единый казначейский счет (ЕКС)</w:t>
      </w:r>
      <w:r>
        <w:rPr>
          <w:rFonts w:ascii="Arial" w:cs="Arial" w:eastAsia="Arial" w:hAnsi="Arial"/>
          <w:sz w:val="24"/>
          <w:szCs w:val="24"/>
        </w:rPr>
        <w:t xml:space="preserve"> - централизованный счет уполномоченного государственного органа, на котором аккумулируются денежные средства бюджетов бюджетной системы Кыргызской Республики, а также отражаются операции государственных органов по кассовому исполнению бюджета сектора государственного управления Кыргызской Республики;</w:t>
      </w:r>
    </w:p>
    <w:p>
      <w:pPr>
        <w:spacing w:after="60"/>
        <w:ind w:firstLine="567"/>
        <w:jc w:val="both"/>
      </w:pPr>
      <w:r>
        <w:rPr>
          <w:rFonts w:ascii="Arial" w:cs="Arial" w:eastAsia="Arial" w:hAnsi="Arial"/>
          <w:b/>
          <w:bCs/>
          <w:sz w:val="24"/>
          <w:szCs w:val="24"/>
        </w:rPr>
        <w:t xml:space="preserve">денежные средства</w:t>
      </w:r>
      <w:r>
        <w:rPr>
          <w:rFonts w:ascii="Arial" w:cs="Arial" w:eastAsia="Arial" w:hAnsi="Arial"/>
          <w:sz w:val="24"/>
          <w:szCs w:val="24"/>
        </w:rPr>
        <w:t xml:space="preserve"> - средства в национальной и иностранной валютах, находящиеся на ЕКС, в кассе бюджетных учреждений или на расчетных счетах в банковских учреждениях Кыргызской Республики на территории Кыргызской Республики и за ее пределами, аккумулированные в наличной и безналичной формах;</w:t>
      </w:r>
    </w:p>
    <w:p>
      <w:pPr>
        <w:spacing w:after="60"/>
        <w:ind w:firstLine="567"/>
        <w:jc w:val="both"/>
      </w:pPr>
      <w:r>
        <w:rPr>
          <w:rFonts w:ascii="Arial" w:cs="Arial" w:eastAsia="Arial" w:hAnsi="Arial"/>
          <w:b/>
          <w:bCs/>
          <w:sz w:val="24"/>
          <w:szCs w:val="24"/>
        </w:rPr>
        <w:t xml:space="preserve">заявка на зачет и возврат</w:t>
      </w:r>
      <w:r>
        <w:rPr>
          <w:rFonts w:ascii="Arial" w:cs="Arial" w:eastAsia="Arial" w:hAnsi="Arial"/>
          <w:sz w:val="24"/>
          <w:szCs w:val="24"/>
        </w:rPr>
        <w:t xml:space="preserve"> - документ, отражающий распоряжение администратора ресурсов бюджета или его территориального органа на осуществление зачета или возврата излишне уплаченных, ошибочно зачисленных платежей в бюджет, путем перечисления их на расчетный счет плательщика или по назначению;</w:t>
      </w:r>
    </w:p>
    <w:p>
      <w:pPr>
        <w:spacing w:after="60"/>
        <w:ind w:firstLine="567"/>
        <w:jc w:val="both"/>
      </w:pPr>
      <w:r>
        <w:rPr>
          <w:rFonts w:ascii="Arial" w:cs="Arial" w:eastAsia="Arial" w:hAnsi="Arial"/>
          <w:b/>
          <w:bCs/>
          <w:sz w:val="24"/>
          <w:szCs w:val="24"/>
        </w:rPr>
        <w:t xml:space="preserve">заявка на зачет и возврат налогов</w:t>
      </w:r>
      <w:r>
        <w:rPr>
          <w:rFonts w:ascii="Arial" w:cs="Arial" w:eastAsia="Arial" w:hAnsi="Arial"/>
          <w:sz w:val="24"/>
          <w:szCs w:val="24"/>
        </w:rPr>
        <w:t xml:space="preserve"> - документ, отражающий распоряжение администратора ресурсов бюджета на осуществление зачета или возврата излишне уплаченных налогов, определенного </w:t>
      </w:r>
      <w:r>
        <w:rPr>
          <w:rFonts w:ascii="Arial" w:cs="Arial" w:eastAsia="Arial" w:hAnsi="Arial"/>
          <w:sz w:val="24"/>
          <w:szCs w:val="24"/>
        </w:rPr>
        <w:t xml:space="preserve">статьей 81</w:t>
      </w:r>
      <w:r>
        <w:rPr>
          <w:rFonts w:ascii="Arial" w:cs="Arial" w:eastAsia="Arial" w:hAnsi="Arial"/>
          <w:sz w:val="24"/>
          <w:szCs w:val="24"/>
        </w:rPr>
        <w:t xml:space="preserve"> Налогового </w:t>
      </w:r>
      <w:hyperlink w:history="1" r:id="rId8bapgn--taywflajcn_e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ошибочно зачисленных налогов в бюджет, путем перечисления их на расчетный счет налогоплательщика или по назначению;</w:t>
      </w:r>
    </w:p>
    <w:p>
      <w:pPr>
        <w:spacing w:after="60"/>
        <w:ind w:firstLine="567"/>
        <w:jc w:val="both"/>
      </w:pPr>
      <w:r>
        <w:rPr>
          <w:rFonts w:ascii="Arial" w:cs="Arial" w:eastAsia="Arial" w:hAnsi="Arial"/>
          <w:b/>
          <w:bCs/>
          <w:sz w:val="24"/>
          <w:szCs w:val="24"/>
        </w:rPr>
        <w:t xml:space="preserve">заявка на возмещение и возврат НДС</w:t>
      </w:r>
      <w:r>
        <w:rPr>
          <w:rFonts w:ascii="Arial" w:cs="Arial" w:eastAsia="Arial" w:hAnsi="Arial"/>
          <w:sz w:val="24"/>
          <w:szCs w:val="24"/>
        </w:rPr>
        <w:t xml:space="preserve"> - документ, отражающий распоряжение администратора ресурсов бюджета на осуществление возврата и возмещение суммы превышения НДС, определенного статьями </w:t>
      </w:r>
      <w:r>
        <w:rPr>
          <w:rFonts w:ascii="Arial" w:cs="Arial" w:eastAsia="Arial" w:hAnsi="Arial"/>
          <w:sz w:val="24"/>
          <w:szCs w:val="24"/>
        </w:rPr>
        <w:t xml:space="preserve">278</w:t>
      </w:r>
      <w:r>
        <w:rPr>
          <w:rFonts w:ascii="Arial" w:cs="Arial" w:eastAsia="Arial" w:hAnsi="Arial"/>
          <w:sz w:val="24"/>
          <w:szCs w:val="24"/>
        </w:rPr>
        <w:t xml:space="preserve"> и </w:t>
      </w:r>
      <w:r>
        <w:rPr>
          <w:rFonts w:ascii="Arial" w:cs="Arial" w:eastAsia="Arial" w:hAnsi="Arial"/>
          <w:sz w:val="24"/>
          <w:szCs w:val="24"/>
        </w:rPr>
        <w:t xml:space="preserve">279</w:t>
      </w:r>
      <w:r>
        <w:rPr>
          <w:rFonts w:ascii="Arial" w:cs="Arial" w:eastAsia="Arial" w:hAnsi="Arial"/>
          <w:sz w:val="24"/>
          <w:szCs w:val="24"/>
        </w:rPr>
        <w:t xml:space="preserve"> Налогового </w:t>
      </w:r>
      <w:hyperlink w:history="1" r:id="rIdnkqemnneivn12_uxx9q8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путем перечисления их на расчетный счет налогоплательщика или по назначению;</w:t>
      </w:r>
    </w:p>
    <w:p>
      <w:pPr>
        <w:spacing w:after="60"/>
        <w:ind w:firstLine="567"/>
        <w:jc w:val="both"/>
      </w:pPr>
      <w:r>
        <w:rPr>
          <w:rFonts w:ascii="Arial" w:cs="Arial" w:eastAsia="Arial" w:hAnsi="Arial"/>
          <w:b/>
          <w:bCs/>
          <w:sz w:val="24"/>
          <w:szCs w:val="24"/>
        </w:rPr>
        <w:t xml:space="preserve">заявка на возврат НДС дипломатическим и приравненным к ним представительствам</w:t>
      </w:r>
      <w:r>
        <w:rPr>
          <w:rFonts w:ascii="Arial" w:cs="Arial" w:eastAsia="Arial" w:hAnsi="Arial"/>
          <w:sz w:val="24"/>
          <w:szCs w:val="24"/>
        </w:rPr>
        <w:t xml:space="preserve"> - документ, отражающий распоряжение администратора ресурсов бюджета на осуществление возврата НДС, определенного </w:t>
      </w:r>
      <w:r>
        <w:rPr>
          <w:rFonts w:ascii="Arial" w:cs="Arial" w:eastAsia="Arial" w:hAnsi="Arial"/>
          <w:sz w:val="24"/>
          <w:szCs w:val="24"/>
        </w:rPr>
        <w:t xml:space="preserve">статьей 281</w:t>
      </w:r>
      <w:r>
        <w:rPr>
          <w:rFonts w:ascii="Arial" w:cs="Arial" w:eastAsia="Arial" w:hAnsi="Arial"/>
          <w:sz w:val="24"/>
          <w:szCs w:val="24"/>
        </w:rPr>
        <w:t xml:space="preserve"> Налогового </w:t>
      </w:r>
      <w:hyperlink w:history="1" r:id="rIdn1_yp9suf0cfs1whrwet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путем перечисления их на расчетный счет дипломатическим представительствам;</w:t>
      </w:r>
    </w:p>
    <w:p>
      <w:pPr>
        <w:spacing w:after="60"/>
        <w:ind w:firstLine="567"/>
        <w:jc w:val="both"/>
      </w:pPr>
      <w:r>
        <w:rPr>
          <w:rFonts w:ascii="Arial" w:cs="Arial" w:eastAsia="Arial" w:hAnsi="Arial"/>
          <w:b/>
          <w:bCs/>
          <w:sz w:val="24"/>
          <w:szCs w:val="24"/>
        </w:rPr>
        <w:t xml:space="preserve">заявка на кассовый расход</w:t>
      </w:r>
      <w:r>
        <w:rPr>
          <w:rFonts w:ascii="Arial" w:cs="Arial" w:eastAsia="Arial" w:hAnsi="Arial"/>
          <w:sz w:val="24"/>
          <w:szCs w:val="24"/>
        </w:rPr>
        <w:t xml:space="preserve"> - документ, отражающий распоряжение бюджетного учреждения/структурного подразделения уполномоченного государственного органа на осуществление расходных операций по бюджетным, специальным и депозитным счетам, а также по прямым операциям уполномоченного государственного органа;</w:t>
      </w:r>
    </w:p>
    <w:p>
      <w:pPr>
        <w:spacing w:after="60"/>
        <w:ind w:firstLine="567"/>
        <w:jc w:val="both"/>
      </w:pPr>
      <w:r>
        <w:rPr>
          <w:rFonts w:ascii="Arial" w:cs="Arial" w:eastAsia="Arial" w:hAnsi="Arial"/>
          <w:b/>
          <w:bCs/>
          <w:sz w:val="24"/>
          <w:szCs w:val="24"/>
        </w:rPr>
        <w:t xml:space="preserve">инициализация</w:t>
      </w:r>
      <w:r>
        <w:rPr>
          <w:rFonts w:ascii="Arial" w:cs="Arial" w:eastAsia="Arial" w:hAnsi="Arial"/>
          <w:sz w:val="24"/>
          <w:szCs w:val="24"/>
        </w:rPr>
        <w:t xml:space="preserve"> - предоставление определенному лицу или группе лиц прав на подписание электронной цифровой подписью, а также процесс проверки (подтверждения) данных прав при попытке выполнения этих действий;</w:t>
      </w:r>
    </w:p>
    <w:p>
      <w:pPr>
        <w:spacing w:after="60"/>
        <w:ind w:firstLine="567"/>
        <w:jc w:val="both"/>
      </w:pPr>
      <w:r>
        <w:rPr>
          <w:rFonts w:ascii="Arial" w:cs="Arial" w:eastAsia="Arial" w:hAnsi="Arial"/>
          <w:b/>
          <w:bCs/>
          <w:sz w:val="24"/>
          <w:szCs w:val="24"/>
        </w:rPr>
        <w:t xml:space="preserve">карт-чек</w:t>
      </w:r>
      <w:r>
        <w:rPr>
          <w:rFonts w:ascii="Arial" w:cs="Arial" w:eastAsia="Arial" w:hAnsi="Arial"/>
          <w:sz w:val="24"/>
          <w:szCs w:val="24"/>
        </w:rPr>
        <w:t xml:space="preserve"> - бумажный документ, сформированный терминалом, банкоматом или иным устройством при проведении транзакции с использованием платежной карты, являющийся основанием для осуществления расчетов по транзакции и служащий подтверждением совершения транзакции;</w:t>
      </w:r>
    </w:p>
    <w:p>
      <w:pPr>
        <w:spacing w:after="60"/>
        <w:ind w:firstLine="567"/>
        <w:jc w:val="both"/>
      </w:pPr>
      <w:r>
        <w:rPr>
          <w:rFonts w:ascii="Arial" w:cs="Arial" w:eastAsia="Arial" w:hAnsi="Arial"/>
          <w:b/>
          <w:bCs/>
          <w:sz w:val="24"/>
          <w:szCs w:val="24"/>
        </w:rPr>
        <w:t xml:space="preserve">кассовое исполнение</w:t>
      </w:r>
      <w:r>
        <w:rPr>
          <w:rFonts w:ascii="Arial" w:cs="Arial" w:eastAsia="Arial" w:hAnsi="Arial"/>
          <w:sz w:val="24"/>
          <w:szCs w:val="24"/>
        </w:rPr>
        <w:t xml:space="preserve"> - организация исполнения бюджетов бюджетной системы, управление счетами бюджетов и бюджетными средствами и ведение операций по их учету и отчетности;</w:t>
      </w:r>
    </w:p>
    <w:p>
      <w:pPr>
        <w:spacing w:after="60"/>
        <w:ind w:firstLine="567"/>
        <w:jc w:val="both"/>
      </w:pPr>
      <w:r>
        <w:rPr>
          <w:rFonts w:ascii="Arial" w:cs="Arial" w:eastAsia="Arial" w:hAnsi="Arial"/>
          <w:b/>
          <w:bCs/>
          <w:sz w:val="24"/>
          <w:szCs w:val="24"/>
        </w:rPr>
        <w:t xml:space="preserve">кассовый расход</w:t>
      </w:r>
      <w:r>
        <w:rPr>
          <w:rFonts w:ascii="Arial" w:cs="Arial" w:eastAsia="Arial" w:hAnsi="Arial"/>
          <w:sz w:val="24"/>
          <w:szCs w:val="24"/>
        </w:rPr>
        <w:t xml:space="preserve"> - операция по перечислению денежных средств со счетов бюджетного учреждения для оплаты денежных обязательств, принятых получателем бюджетных средств в установленном порядке и подлежащих оплате за счет средств государственного бюджета;</w:t>
      </w:r>
    </w:p>
    <w:p>
      <w:pPr>
        <w:spacing w:after="60"/>
        <w:ind w:firstLine="567"/>
        <w:jc w:val="both"/>
      </w:pPr>
      <w:r>
        <w:rPr>
          <w:rFonts w:ascii="Arial" w:cs="Arial" w:eastAsia="Arial" w:hAnsi="Arial"/>
          <w:b/>
          <w:bCs/>
          <w:sz w:val="24"/>
          <w:szCs w:val="24"/>
        </w:rPr>
        <w:t xml:space="preserve">классифицированные поступления</w:t>
      </w:r>
      <w:r>
        <w:rPr>
          <w:rFonts w:ascii="Arial" w:cs="Arial" w:eastAsia="Arial" w:hAnsi="Arial"/>
          <w:sz w:val="24"/>
          <w:szCs w:val="24"/>
        </w:rPr>
        <w:t xml:space="preserve"> - поступления денежных средств, сгруппированные в автоматизированной системе по лицевым счетам территориальных органов администраторов ресурсов бюджета, учет которых осуществляется (классифицируется) по коду платежа, указанному в платежном документе, в соответствии с классификацией доходов и классификацией операций с активами и обязательствами;</w:t>
      </w:r>
    </w:p>
    <w:p>
      <w:pPr>
        <w:spacing w:after="60"/>
        <w:ind w:firstLine="567"/>
        <w:jc w:val="both"/>
      </w:pPr>
      <w:r>
        <w:rPr>
          <w:rFonts w:ascii="Arial" w:cs="Arial" w:eastAsia="Arial" w:hAnsi="Arial"/>
          <w:b/>
          <w:bCs/>
          <w:sz w:val="24"/>
          <w:szCs w:val="24"/>
        </w:rPr>
        <w:t xml:space="preserve">конвертация</w:t>
      </w:r>
      <w:r>
        <w:rPr>
          <w:rFonts w:ascii="Arial" w:cs="Arial" w:eastAsia="Arial" w:hAnsi="Arial"/>
          <w:sz w:val="24"/>
          <w:szCs w:val="24"/>
        </w:rPr>
        <w:t xml:space="preserve"> - операция по переводу (пересчету) иностранной валюты в национальную валюту Кыргызской Республики по официальному курсу Национального банка Кыргызской Республики (далее - Национальный банк), установленному на день совершения данной операции;</w:t>
      </w:r>
    </w:p>
    <w:p>
      <w:pPr>
        <w:spacing w:after="60"/>
        <w:ind w:firstLine="567"/>
        <w:jc w:val="both"/>
      </w:pPr>
      <w:r>
        <w:rPr>
          <w:rFonts w:ascii="Arial" w:cs="Arial" w:eastAsia="Arial" w:hAnsi="Arial"/>
          <w:b/>
          <w:bCs/>
          <w:sz w:val="24"/>
          <w:szCs w:val="24"/>
        </w:rPr>
        <w:t xml:space="preserve">консолидированная заявка</w:t>
      </w:r>
      <w:r>
        <w:rPr>
          <w:rFonts w:ascii="Arial" w:cs="Arial" w:eastAsia="Arial" w:hAnsi="Arial"/>
          <w:sz w:val="24"/>
          <w:szCs w:val="24"/>
        </w:rPr>
        <w:t xml:space="preserve"> - документ, содержащий сводные обобщенные данные представленных заявок на кассовый расход;</w:t>
      </w:r>
    </w:p>
    <w:p>
      <w:pPr>
        <w:spacing w:after="60"/>
        <w:ind w:firstLine="567"/>
        <w:jc w:val="both"/>
      </w:pPr>
      <w:r>
        <w:rPr>
          <w:rFonts w:ascii="Arial" w:cs="Arial" w:eastAsia="Arial" w:hAnsi="Arial"/>
          <w:b/>
          <w:bCs/>
          <w:sz w:val="24"/>
          <w:szCs w:val="24"/>
        </w:rPr>
        <w:t xml:space="preserve">книга счетов казначейства (КСК)</w:t>
      </w:r>
      <w:r>
        <w:rPr>
          <w:rFonts w:ascii="Arial" w:cs="Arial" w:eastAsia="Arial" w:hAnsi="Arial"/>
          <w:sz w:val="24"/>
          <w:szCs w:val="24"/>
        </w:rPr>
        <w:t xml:space="preserve"> - регистр аналитического и синтетического учета доходных и расходных операций, осуществляемых в системе казначейства;</w:t>
      </w:r>
    </w:p>
    <w:p>
      <w:pPr>
        <w:spacing w:after="60"/>
        <w:ind w:firstLine="567"/>
        <w:jc w:val="both"/>
      </w:pPr>
      <w:r>
        <w:rPr>
          <w:rFonts w:ascii="Arial" w:cs="Arial" w:eastAsia="Arial" w:hAnsi="Arial"/>
          <w:b/>
          <w:bCs/>
          <w:sz w:val="24"/>
          <w:szCs w:val="24"/>
        </w:rPr>
        <w:t xml:space="preserve">многорейсовая обработка платежей</w:t>
      </w:r>
      <w:r>
        <w:rPr>
          <w:rFonts w:ascii="Arial" w:cs="Arial" w:eastAsia="Arial" w:hAnsi="Arial"/>
          <w:sz w:val="24"/>
          <w:szCs w:val="24"/>
        </w:rPr>
        <w:t xml:space="preserve"> - многократный порядок обработки электронных платежных документов, при котором их прием, контроль и исполнение, обеспечивающие списание или зачисление средств по счетам, открытым в Национальном банке, осуществляются по каждому платежу в выделенные интервалы времени, называемые рейсами;</w:t>
      </w:r>
    </w:p>
    <w:p>
      <w:pPr>
        <w:spacing w:after="60"/>
        <w:ind w:firstLine="567"/>
        <w:jc w:val="both"/>
      </w:pPr>
      <w:r>
        <w:rPr>
          <w:rFonts w:ascii="Arial" w:cs="Arial" w:eastAsia="Arial" w:hAnsi="Arial"/>
          <w:b/>
          <w:bCs/>
          <w:sz w:val="24"/>
          <w:szCs w:val="24"/>
        </w:rPr>
        <w:t xml:space="preserve">межказначейское поручение (МКП)</w:t>
      </w:r>
      <w:r>
        <w:rPr>
          <w:rFonts w:ascii="Arial" w:cs="Arial" w:eastAsia="Arial" w:hAnsi="Arial"/>
          <w:sz w:val="24"/>
          <w:szCs w:val="24"/>
        </w:rPr>
        <w:t xml:space="preserve"> - казначейский инструмент, посредством которого осуществляется перевод средств (ресурсов) между территориальными подразделениями;</w:t>
      </w:r>
    </w:p>
    <w:p>
      <w:pPr>
        <w:spacing w:after="60"/>
        <w:ind w:firstLine="567"/>
        <w:jc w:val="both"/>
      </w:pPr>
      <w:r>
        <w:rPr>
          <w:rFonts w:ascii="Arial" w:cs="Arial" w:eastAsia="Arial" w:hAnsi="Arial"/>
          <w:b/>
          <w:bCs/>
          <w:sz w:val="24"/>
          <w:szCs w:val="24"/>
        </w:rPr>
        <w:t xml:space="preserve">номер карты</w:t>
      </w:r>
      <w:r>
        <w:rPr>
          <w:rFonts w:ascii="Arial" w:cs="Arial" w:eastAsia="Arial" w:hAnsi="Arial"/>
          <w:sz w:val="24"/>
          <w:szCs w:val="24"/>
        </w:rPr>
        <w:t xml:space="preserve"> - номер, содержащийся на магнитной полосе платежной карты (закодированный) и позволяющий идентифицировать ее держателя при расчетах;</w:t>
      </w:r>
    </w:p>
    <w:p>
      <w:pPr>
        <w:spacing w:after="60"/>
        <w:ind w:firstLine="567"/>
        <w:jc w:val="both"/>
      </w:pPr>
      <w:r>
        <w:rPr>
          <w:rFonts w:ascii="Arial" w:cs="Arial" w:eastAsia="Arial" w:hAnsi="Arial"/>
          <w:b/>
          <w:bCs/>
          <w:sz w:val="24"/>
          <w:szCs w:val="24"/>
        </w:rPr>
        <w:t xml:space="preserve">невыясненные поступления</w:t>
      </w:r>
      <w:r>
        <w:rPr>
          <w:rFonts w:ascii="Arial" w:cs="Arial" w:eastAsia="Arial" w:hAnsi="Arial"/>
          <w:sz w:val="24"/>
          <w:szCs w:val="24"/>
        </w:rPr>
        <w:t xml:space="preserve"> - поступления денежных средств, сгруппированные в автоматизированной системе по лицевым счетам территориальных органов администраторов ресурсов бюджета, учет которых требует уточнения ввиду отсутствия, частичного или неправильного указания кодов и принадлежности платежей в платежном документе;</w:t>
      </w:r>
    </w:p>
    <w:p>
      <w:pPr>
        <w:spacing w:after="60"/>
        <w:ind w:firstLine="567"/>
        <w:jc w:val="both"/>
      </w:pPr>
      <w:r>
        <w:rPr>
          <w:rFonts w:ascii="Arial" w:cs="Arial" w:eastAsia="Arial" w:hAnsi="Arial"/>
          <w:b/>
          <w:bCs/>
          <w:sz w:val="24"/>
          <w:szCs w:val="24"/>
        </w:rPr>
        <w:t xml:space="preserve">ПИН-код</w:t>
      </w:r>
      <w:r>
        <w:rPr>
          <w:rFonts w:ascii="Arial" w:cs="Arial" w:eastAsia="Arial" w:hAnsi="Arial"/>
          <w:sz w:val="24"/>
          <w:szCs w:val="24"/>
        </w:rPr>
        <w:t xml:space="preserve"> - персональный идентификационный код держателя платежной карты, санкционирующий проведение транзакции по карте и используемый для идентификации ее держателя;</w:t>
      </w:r>
    </w:p>
    <w:p>
      <w:pPr>
        <w:spacing w:after="60"/>
        <w:ind w:firstLine="567"/>
        <w:jc w:val="both"/>
      </w:pPr>
      <w:r>
        <w:rPr>
          <w:rFonts w:ascii="Arial" w:cs="Arial" w:eastAsia="Arial" w:hAnsi="Arial"/>
          <w:b/>
          <w:bCs/>
          <w:sz w:val="24"/>
          <w:szCs w:val="24"/>
        </w:rPr>
        <w:t xml:space="preserve">ПИН-конверт</w:t>
      </w:r>
      <w:r>
        <w:rPr>
          <w:rFonts w:ascii="Arial" w:cs="Arial" w:eastAsia="Arial" w:hAnsi="Arial"/>
          <w:sz w:val="24"/>
          <w:szCs w:val="24"/>
        </w:rPr>
        <w:t xml:space="preserve"> - бумажный носитель, содержащий данные о держателе платежной карты, и в защищенном виде ПИН-код;</w:t>
      </w:r>
    </w:p>
    <w:p>
      <w:pPr>
        <w:spacing w:after="60"/>
        <w:ind w:firstLine="567"/>
        <w:jc w:val="both"/>
      </w:pPr>
      <w:r>
        <w:rPr>
          <w:rFonts w:ascii="Arial" w:cs="Arial" w:eastAsia="Arial" w:hAnsi="Arial"/>
          <w:b/>
          <w:bCs/>
          <w:sz w:val="24"/>
          <w:szCs w:val="24"/>
        </w:rPr>
        <w:t xml:space="preserve">платеж</w:t>
      </w:r>
      <w:r>
        <w:rPr>
          <w:rFonts w:ascii="Arial" w:cs="Arial" w:eastAsia="Arial" w:hAnsi="Arial"/>
          <w:sz w:val="24"/>
          <w:szCs w:val="24"/>
        </w:rPr>
        <w:t xml:space="preserve"> - исполнение денежного обязательства с использованием наличных денежных средств либо процесс перевода плательщиком безналичных денежных средств в форме, предусмотренной законодательством Кыргызской Республики, через платежную систему Кыргызской Республики;</w:t>
      </w:r>
    </w:p>
    <w:p>
      <w:pPr>
        <w:spacing w:after="60"/>
        <w:ind w:firstLine="567"/>
        <w:jc w:val="both"/>
      </w:pPr>
      <w:r>
        <w:rPr>
          <w:rFonts w:ascii="Arial" w:cs="Arial" w:eastAsia="Arial" w:hAnsi="Arial"/>
          <w:b/>
          <w:bCs/>
          <w:sz w:val="24"/>
          <w:szCs w:val="24"/>
        </w:rPr>
        <w:t xml:space="preserve">персонализация</w:t>
      </w:r>
      <w:r>
        <w:rPr>
          <w:rFonts w:ascii="Arial" w:cs="Arial" w:eastAsia="Arial" w:hAnsi="Arial"/>
          <w:sz w:val="24"/>
          <w:szCs w:val="24"/>
        </w:rPr>
        <w:t xml:space="preserve"> - процедура, включающая присвоение платежной карте уникального номера и нанесение на карту и/или запись в память микропроцессора, на магнитную полосу информации, которые превращают ее в уникальный платежный инструмент;</w:t>
      </w:r>
    </w:p>
    <w:p>
      <w:pPr>
        <w:spacing w:after="60"/>
        <w:ind w:firstLine="567"/>
        <w:jc w:val="both"/>
      </w:pPr>
      <w:r>
        <w:rPr>
          <w:rFonts w:ascii="Arial" w:cs="Arial" w:eastAsia="Arial" w:hAnsi="Arial"/>
          <w:b/>
          <w:bCs/>
          <w:sz w:val="24"/>
          <w:szCs w:val="24"/>
        </w:rPr>
        <w:t xml:space="preserve">платежная система</w:t>
      </w:r>
      <w:r>
        <w:rPr>
          <w:rFonts w:ascii="Arial" w:cs="Arial" w:eastAsia="Arial" w:hAnsi="Arial"/>
          <w:sz w:val="24"/>
          <w:szCs w:val="24"/>
        </w:rPr>
        <w:t xml:space="preserve"> - взаимосвязанная система технологий, процедур, правил, платежных инструментов и систем перевода денежных средств, обеспечивающая денежное обращение;</w:t>
      </w:r>
    </w:p>
    <w:p>
      <w:pPr>
        <w:spacing w:after="60"/>
        <w:ind w:firstLine="567"/>
        <w:jc w:val="both"/>
      </w:pPr>
      <w:r>
        <w:rPr>
          <w:rFonts w:ascii="Arial" w:cs="Arial" w:eastAsia="Arial" w:hAnsi="Arial"/>
          <w:b/>
          <w:bCs/>
          <w:sz w:val="24"/>
          <w:szCs w:val="24"/>
        </w:rPr>
        <w:t xml:space="preserve">плательщик</w:t>
      </w:r>
      <w:r>
        <w:rPr>
          <w:rFonts w:ascii="Arial" w:cs="Arial" w:eastAsia="Arial" w:hAnsi="Arial"/>
          <w:sz w:val="24"/>
          <w:szCs w:val="24"/>
        </w:rPr>
        <w:t xml:space="preserve"> - юридическое или физическое лицо, за счет денежных средств которого осуществляется платеж;</w:t>
      </w:r>
    </w:p>
    <w:p>
      <w:pPr>
        <w:spacing w:after="60"/>
        <w:ind w:firstLine="567"/>
        <w:jc w:val="both"/>
      </w:pPr>
      <w:r>
        <w:rPr>
          <w:rFonts w:ascii="Arial" w:cs="Arial" w:eastAsia="Arial" w:hAnsi="Arial"/>
          <w:b/>
          <w:bCs/>
          <w:sz w:val="24"/>
          <w:szCs w:val="24"/>
        </w:rPr>
        <w:t xml:space="preserve">получатель</w:t>
      </w:r>
      <w:r>
        <w:rPr>
          <w:rFonts w:ascii="Arial" w:cs="Arial" w:eastAsia="Arial" w:hAnsi="Arial"/>
          <w:sz w:val="24"/>
          <w:szCs w:val="24"/>
        </w:rPr>
        <w:t xml:space="preserve"> - юридическое или физическое лицо, в пользу которого поступают денежные средства в результате платежа;</w:t>
      </w:r>
    </w:p>
    <w:p>
      <w:pPr>
        <w:spacing w:after="60"/>
        <w:ind w:firstLine="567"/>
        <w:jc w:val="both"/>
      </w:pPr>
      <w:r>
        <w:rPr>
          <w:rFonts w:ascii="Arial" w:cs="Arial" w:eastAsia="Arial" w:hAnsi="Arial"/>
          <w:b/>
          <w:bCs/>
          <w:sz w:val="24"/>
          <w:szCs w:val="24"/>
        </w:rPr>
        <w:t xml:space="preserve">прямые операции уполномоченного государственного органа (прямые операции)</w:t>
      </w:r>
      <w:r>
        <w:rPr>
          <w:rFonts w:ascii="Arial" w:cs="Arial" w:eastAsia="Arial" w:hAnsi="Arial"/>
          <w:sz w:val="24"/>
          <w:szCs w:val="24"/>
        </w:rPr>
        <w:t xml:space="preserve"> - платежи, осуществляемые со счетов уполномоченного государственного органа (операции по ценным бумагам, проценты по ссудам и иностранным кредитам, субсидии Социальному фонду Кыргызской Республики, погашение внешнего долга, долевые/членские взносы, возмещение НДС, размещение свободных остатков бюджетных средств на депозитных счетах коммерческих банков и другие);</w:t>
      </w:r>
    </w:p>
    <w:p>
      <w:pPr>
        <w:spacing w:after="60"/>
        <w:ind w:firstLine="567"/>
        <w:jc w:val="both"/>
      </w:pPr>
      <w:r>
        <w:rPr>
          <w:rFonts w:ascii="Arial" w:cs="Arial" w:eastAsia="Arial" w:hAnsi="Arial"/>
          <w:b/>
          <w:bCs/>
          <w:sz w:val="24"/>
          <w:szCs w:val="24"/>
        </w:rPr>
        <w:t xml:space="preserve">платежная карта "Получателя бюджетных средств" (Карта ПБС)</w:t>
      </w:r>
      <w:r>
        <w:rPr>
          <w:rFonts w:ascii="Arial" w:cs="Arial" w:eastAsia="Arial" w:hAnsi="Arial"/>
          <w:sz w:val="24"/>
          <w:szCs w:val="24"/>
        </w:rPr>
        <w:t xml:space="preserve"> - платежный инструмент, позволяющий ее держателю проводить операции по получению наличных денежных средств только через терминалы, с обязательной идентификацией держателя карты;</w:t>
      </w:r>
    </w:p>
    <w:p>
      <w:pPr>
        <w:spacing w:after="60"/>
        <w:ind w:firstLine="567"/>
        <w:jc w:val="both"/>
      </w:pPr>
      <w:r>
        <w:rPr>
          <w:rFonts w:ascii="Arial" w:cs="Arial" w:eastAsia="Arial" w:hAnsi="Arial"/>
          <w:b/>
          <w:bCs/>
          <w:sz w:val="24"/>
          <w:szCs w:val="24"/>
        </w:rPr>
        <w:t xml:space="preserve">ресурсы республиканского бюджета</w:t>
      </w:r>
      <w:r>
        <w:rPr>
          <w:rFonts w:ascii="Arial" w:cs="Arial" w:eastAsia="Arial" w:hAnsi="Arial"/>
          <w:sz w:val="24"/>
          <w:szCs w:val="24"/>
        </w:rPr>
        <w:t xml:space="preserve"> - активы республиканского бюджета, включающие остатки бюджетных средств на начало года, текущие доходы республиканского бюджета, средства, полученные от операций по финансовым и нефинансовым активам и операций по принятию обязательств;</w:t>
      </w:r>
    </w:p>
    <w:p>
      <w:pPr>
        <w:spacing w:after="60"/>
        <w:ind w:firstLine="567"/>
        <w:jc w:val="both"/>
      </w:pPr>
      <w:r>
        <w:rPr>
          <w:rFonts w:ascii="Arial" w:cs="Arial" w:eastAsia="Arial" w:hAnsi="Arial"/>
          <w:b/>
          <w:bCs/>
          <w:sz w:val="24"/>
          <w:szCs w:val="24"/>
        </w:rPr>
        <w:t xml:space="preserve">справочник</w:t>
      </w:r>
      <w:r>
        <w:rPr>
          <w:rFonts w:ascii="Arial" w:cs="Arial" w:eastAsia="Arial" w:hAnsi="Arial"/>
          <w:sz w:val="24"/>
          <w:szCs w:val="24"/>
        </w:rPr>
        <w:t xml:space="preserve"> - систематизированная подборка (свод) ключевой информации, привязанной к классификационному коду, содержащая комплекс сведений, охватывающих определенную отрасль знания и/или практической деятельности и построенная таким образом, чтобы обеспечить удобство поиска необходимой информации;</w:t>
      </w:r>
    </w:p>
    <w:p>
      <w:pPr>
        <w:spacing w:after="60"/>
        <w:ind w:firstLine="567"/>
        <w:jc w:val="both"/>
      </w:pPr>
      <w:r>
        <w:rPr>
          <w:rFonts w:ascii="Arial" w:cs="Arial" w:eastAsia="Arial" w:hAnsi="Arial"/>
          <w:b/>
          <w:bCs/>
          <w:sz w:val="24"/>
          <w:szCs w:val="24"/>
        </w:rPr>
        <w:t xml:space="preserve">счета Встречных фондов</w:t>
      </w:r>
      <w:r>
        <w:rPr>
          <w:rFonts w:ascii="Arial" w:cs="Arial" w:eastAsia="Arial" w:hAnsi="Arial"/>
          <w:sz w:val="24"/>
          <w:szCs w:val="24"/>
        </w:rPr>
        <w:t xml:space="preserve"> - счета, предназначенные для зачисления средств, поступающих от международных финансовых организаций и институтов (доноров), в виде грантов, внешней финансовой помощи и иностранных кредитов и займов;</w:t>
      </w:r>
    </w:p>
    <w:p>
      <w:pPr>
        <w:spacing w:after="60"/>
        <w:ind w:firstLine="567"/>
        <w:jc w:val="both"/>
      </w:pPr>
      <w:r>
        <w:rPr>
          <w:rFonts w:ascii="Arial" w:cs="Arial" w:eastAsia="Arial" w:hAnsi="Arial"/>
          <w:b/>
          <w:bCs/>
          <w:sz w:val="24"/>
          <w:szCs w:val="24"/>
        </w:rPr>
        <w:t xml:space="preserve">терминал</w:t>
      </w:r>
      <w:r>
        <w:rPr>
          <w:rFonts w:ascii="Arial" w:cs="Arial" w:eastAsia="Arial" w:hAnsi="Arial"/>
          <w:sz w:val="24"/>
          <w:szCs w:val="24"/>
        </w:rPr>
        <w:t xml:space="preserve"> - электронное устройство, позволяющее считывать информацию с карты, формировать, отправлять и принимать сообщения об операциях с картой в/из соответствующей платежной системы;</w:t>
      </w:r>
    </w:p>
    <w:p>
      <w:pPr>
        <w:spacing w:after="60"/>
        <w:ind w:firstLine="567"/>
        <w:jc w:val="both"/>
      </w:pPr>
      <w:r>
        <w:rPr>
          <w:rFonts w:ascii="Arial" w:cs="Arial" w:eastAsia="Arial" w:hAnsi="Arial"/>
          <w:b/>
          <w:bCs/>
          <w:sz w:val="24"/>
          <w:szCs w:val="24"/>
        </w:rPr>
        <w:t xml:space="preserve">электронная цифровая подпись (ЭЦП)</w:t>
      </w:r>
      <w:r>
        <w:rPr>
          <w:rFonts w:ascii="Arial" w:cs="Arial" w:eastAsia="Arial" w:hAnsi="Arial"/>
          <w:sz w:val="24"/>
          <w:szCs w:val="24"/>
        </w:rPr>
        <w:t xml:space="preserve"> - последовательность символов, полученная в результате преобразования исходной информации с использованием закрытого ключа ЭЦП, которая позволяет пользователю открытого ключа ЭЦП установить целостность и неизменность этой информации, а также владельца закрытого ключа ЭЦП;</w:t>
      </w:r>
    </w:p>
    <w:p>
      <w:pPr>
        <w:spacing w:after="60"/>
        <w:ind w:firstLine="567"/>
        <w:jc w:val="both"/>
      </w:pPr>
      <w:r>
        <w:rPr>
          <w:rFonts w:ascii="Arial" w:cs="Arial" w:eastAsia="Arial" w:hAnsi="Arial"/>
          <w:b/>
          <w:bCs/>
          <w:sz w:val="24"/>
          <w:szCs w:val="24"/>
        </w:rPr>
        <w:t xml:space="preserve">эквайэр</w:t>
      </w:r>
      <w:r>
        <w:rPr>
          <w:rFonts w:ascii="Arial" w:cs="Arial" w:eastAsia="Arial" w:hAnsi="Arial"/>
          <w:sz w:val="24"/>
          <w:szCs w:val="24"/>
        </w:rPr>
        <w:t xml:space="preserve"> - банк, получивший разрешение на осуществление эквайринга, владелец сети периферийных устройств, обеспечивающий проведение авторизаций или транзакций в соответствии с технологией и нормативными актами соответствующих платежных систем, положениями и правилами Национального банка, а также законодательством Кыргызской Республики;</w:t>
      </w:r>
    </w:p>
    <w:p>
      <w:pPr>
        <w:spacing w:after="60"/>
        <w:ind w:firstLine="567"/>
        <w:jc w:val="both"/>
      </w:pPr>
      <w:r>
        <w:rPr>
          <w:rFonts w:ascii="Arial" w:cs="Arial" w:eastAsia="Arial" w:hAnsi="Arial"/>
          <w:b/>
          <w:bCs/>
          <w:sz w:val="24"/>
          <w:szCs w:val="24"/>
        </w:rPr>
        <w:t xml:space="preserve">электронная банковская выписка (ЭБВ)</w:t>
      </w:r>
      <w:r>
        <w:rPr>
          <w:rFonts w:ascii="Arial" w:cs="Arial" w:eastAsia="Arial" w:hAnsi="Arial"/>
          <w:sz w:val="24"/>
          <w:szCs w:val="24"/>
        </w:rPr>
        <w:t xml:space="preserve"> - финансовый документ, доказательно отражающий произведенные банковские операции и движение средств по банковскому счету и являющийся основанием для осуществления бухгалтерского учета;</w:t>
      </w:r>
    </w:p>
    <w:p>
      <w:pPr>
        <w:spacing w:after="60"/>
        <w:ind w:firstLine="567"/>
        <w:jc w:val="both"/>
      </w:pPr>
      <w:r>
        <w:rPr>
          <w:rFonts w:ascii="Arial" w:cs="Arial" w:eastAsia="Arial" w:hAnsi="Arial"/>
          <w:b/>
          <w:bCs/>
          <w:sz w:val="24"/>
          <w:szCs w:val="24"/>
        </w:rPr>
        <w:t xml:space="preserve">электронный платежный документ (ЭПД) </w:t>
      </w:r>
      <w:r>
        <w:rPr>
          <w:rFonts w:ascii="Arial" w:cs="Arial" w:eastAsia="Arial" w:hAnsi="Arial"/>
          <w:sz w:val="24"/>
          <w:szCs w:val="24"/>
        </w:rPr>
        <w:t xml:space="preserve">- документ в электронном формате, являющийся основанием для совершения операций по счетам, открытым в банках, подписанный ЭЦП и имеющий атрибуты для идентификации его как документа.</w:t>
      </w:r>
    </w:p>
    <w:p>
      <w:pPr>
        <w:spacing w:after="200" w:before="200"/>
        <w:jc w:val="center"/>
      </w:pPr>
      <w:r>
        <w:rPr>
          <w:rFonts w:ascii="Arial" w:cs="Arial" w:eastAsia="Arial" w:hAnsi="Arial"/>
          <w:b/>
          <w:bCs/>
          <w:sz w:val="24"/>
          <w:szCs w:val="24"/>
        </w:rPr>
        <w:t xml:space="preserve">2. Режим функционирования Единого казначейского счета</w:t>
      </w:r>
    </w:p>
    <w:p>
      <w:pPr>
        <w:spacing w:after="60"/>
        <w:ind w:firstLine="567"/>
        <w:jc w:val="both"/>
      </w:pPr>
      <w:r>
        <w:rPr>
          <w:rFonts w:ascii="Arial" w:cs="Arial" w:eastAsia="Arial" w:hAnsi="Arial"/>
          <w:sz w:val="24"/>
          <w:szCs w:val="24"/>
        </w:rPr>
        <w:t xml:space="preserve">4. Единый казначейский счет открывается в Национальном банке.</w:t>
      </w:r>
    </w:p>
    <w:p>
      <w:pPr>
        <w:spacing w:after="60"/>
        <w:ind w:firstLine="567"/>
        <w:jc w:val="both"/>
      </w:pPr>
      <w:r>
        <w:rPr>
          <w:rFonts w:ascii="Arial" w:cs="Arial" w:eastAsia="Arial" w:hAnsi="Arial"/>
          <w:sz w:val="24"/>
          <w:szCs w:val="24"/>
        </w:rPr>
        <w:t xml:space="preserve">Уполномоченный государственный орган осуществляет проведение платежей по расходам бюджетов бюджетной системы Кыргызской Республики в пределах остатка денежных средств соответствующего бюджета на ЕКС.</w:t>
      </w:r>
    </w:p>
    <w:p>
      <w:pPr>
        <w:spacing w:after="60"/>
        <w:ind w:firstLine="567"/>
        <w:jc w:val="both"/>
      </w:pPr>
      <w:r>
        <w:rPr>
          <w:rFonts w:ascii="Arial" w:cs="Arial" w:eastAsia="Arial" w:hAnsi="Arial"/>
          <w:sz w:val="24"/>
          <w:szCs w:val="24"/>
        </w:rPr>
        <w:t xml:space="preserve">5. На ЕКС проводятся следующие операции бюджетов бюджетной системы Кыргызской Республики:</w:t>
      </w:r>
    </w:p>
    <w:p>
      <w:pPr>
        <w:spacing w:after="60"/>
        <w:ind w:firstLine="567"/>
        <w:jc w:val="both"/>
      </w:pPr>
      <w:r>
        <w:rPr>
          <w:rFonts w:ascii="Arial" w:cs="Arial" w:eastAsia="Arial" w:hAnsi="Arial"/>
          <w:sz w:val="24"/>
          <w:szCs w:val="24"/>
        </w:rPr>
        <w:t xml:space="preserve">- по расходной части - текущие расходы, расходы по приобретению нефинансовых и финансовых активов и погашению обязательств;</w:t>
      </w:r>
    </w:p>
    <w:p>
      <w:pPr>
        <w:spacing w:after="60"/>
        <w:ind w:firstLine="567"/>
        <w:jc w:val="both"/>
      </w:pPr>
      <w:r>
        <w:rPr>
          <w:rFonts w:ascii="Arial" w:cs="Arial" w:eastAsia="Arial" w:hAnsi="Arial"/>
          <w:sz w:val="24"/>
          <w:szCs w:val="24"/>
        </w:rPr>
        <w:t xml:space="preserve">- по доходной части - текущие доходы, поступления от продажи нефинансовых и финансовых активов и от принятия обязательств.</w:t>
      </w:r>
    </w:p>
    <w:p>
      <w:pPr>
        <w:spacing w:after="60"/>
        <w:ind w:firstLine="567"/>
        <w:jc w:val="both"/>
      </w:pPr>
      <w:r>
        <w:rPr>
          <w:rFonts w:ascii="Arial" w:cs="Arial" w:eastAsia="Arial" w:hAnsi="Arial"/>
          <w:sz w:val="24"/>
          <w:szCs w:val="24"/>
        </w:rPr>
        <w:t xml:space="preserve">6. На ЕКС отражаются только безналичные формы платежей.</w:t>
      </w:r>
    </w:p>
    <w:p>
      <w:pPr>
        <w:spacing w:after="60"/>
        <w:ind w:firstLine="567"/>
        <w:jc w:val="both"/>
      </w:pPr>
      <w:r>
        <w:rPr>
          <w:rFonts w:ascii="Arial" w:cs="Arial" w:eastAsia="Arial" w:hAnsi="Arial"/>
          <w:sz w:val="24"/>
          <w:szCs w:val="24"/>
        </w:rPr>
        <w:t xml:space="preserve">7. Операции по приему от плательщиков наличных денежных средств и платежей по перечислению денежных средств, подлежащих зачислению на ЕКС, проводятся коммерческими банками, действующими на территории Кыргызской Республики, в рамках текущего операционного дня, установленного Национальным банком для клиентов коммерческих банков.</w:t>
      </w:r>
    </w:p>
    <w:p>
      <w:pPr>
        <w:spacing w:after="60"/>
        <w:ind w:firstLine="567"/>
        <w:jc w:val="both"/>
      </w:pPr>
      <w:r>
        <w:rPr>
          <w:rFonts w:ascii="Arial" w:cs="Arial" w:eastAsia="Arial" w:hAnsi="Arial"/>
          <w:sz w:val="24"/>
          <w:szCs w:val="24"/>
        </w:rPr>
        <w:t xml:space="preserve">8. Операции по списанию денежных средств с ЕКС проводятся Национальным банком в соответствии с нормативными правовыми актами Национального банка.</w:t>
      </w:r>
    </w:p>
    <w:p>
      <w:pPr>
        <w:spacing w:after="60"/>
        <w:ind w:firstLine="567"/>
        <w:jc w:val="both"/>
      </w:pPr>
      <w:r>
        <w:rPr>
          <w:rFonts w:ascii="Arial" w:cs="Arial" w:eastAsia="Arial" w:hAnsi="Arial"/>
          <w:sz w:val="24"/>
          <w:szCs w:val="24"/>
        </w:rPr>
        <w:t xml:space="preserve">9. На ЕКС аккумулируются следующие виды поступлений:</w:t>
      </w:r>
    </w:p>
    <w:p>
      <w:pPr>
        <w:spacing w:after="60"/>
        <w:ind w:firstLine="567"/>
        <w:jc w:val="both"/>
      </w:pPr>
      <w:r>
        <w:rPr>
          <w:rFonts w:ascii="Arial" w:cs="Arial" w:eastAsia="Arial" w:hAnsi="Arial"/>
          <w:sz w:val="24"/>
          <w:szCs w:val="24"/>
        </w:rPr>
        <w:t xml:space="preserve">- налоги и сборы;</w:t>
      </w:r>
    </w:p>
    <w:p>
      <w:pPr>
        <w:spacing w:after="60"/>
        <w:ind w:firstLine="567"/>
        <w:jc w:val="both"/>
      </w:pPr>
      <w:r>
        <w:rPr>
          <w:rFonts w:ascii="Arial" w:cs="Arial" w:eastAsia="Arial" w:hAnsi="Arial"/>
          <w:sz w:val="24"/>
          <w:szCs w:val="24"/>
        </w:rPr>
        <w:t xml:space="preserve">- таможенные платежи и налоги;</w:t>
      </w:r>
    </w:p>
    <w:p>
      <w:pPr>
        <w:spacing w:after="60"/>
        <w:ind w:firstLine="567"/>
        <w:jc w:val="both"/>
      </w:pPr>
      <w:r>
        <w:rPr>
          <w:rFonts w:ascii="Arial" w:cs="Arial" w:eastAsia="Arial" w:hAnsi="Arial"/>
          <w:sz w:val="24"/>
          <w:szCs w:val="24"/>
        </w:rPr>
        <w:t xml:space="preserve">- авансовые таможенные платежи и залоговые суммы;</w:t>
      </w:r>
    </w:p>
    <w:p>
      <w:pPr>
        <w:spacing w:after="60"/>
        <w:ind w:firstLine="567"/>
        <w:jc w:val="both"/>
      </w:pPr>
      <w:r>
        <w:rPr>
          <w:rFonts w:ascii="Arial" w:cs="Arial" w:eastAsia="Arial" w:hAnsi="Arial"/>
          <w:sz w:val="24"/>
          <w:szCs w:val="24"/>
        </w:rPr>
        <w:t xml:space="preserve">- возврат основной суммы и уплата процентов, штрафов и пеней по бюджетным ссудам и кредитам;</w:t>
      </w:r>
    </w:p>
    <w:p>
      <w:pPr>
        <w:spacing w:after="60"/>
        <w:ind w:firstLine="567"/>
        <w:jc w:val="both"/>
      </w:pPr>
      <w:r>
        <w:rPr>
          <w:rFonts w:ascii="Arial" w:cs="Arial" w:eastAsia="Arial" w:hAnsi="Arial"/>
          <w:sz w:val="24"/>
          <w:szCs w:val="24"/>
        </w:rPr>
        <w:t xml:space="preserve">- средства, поступающие во временное распоряжение бюджетов бюджетной системы Кыргызской Республики;</w:t>
      </w:r>
    </w:p>
    <w:p>
      <w:pPr>
        <w:spacing w:after="60"/>
        <w:ind w:firstLine="567"/>
        <w:jc w:val="both"/>
      </w:pPr>
      <w:r>
        <w:rPr>
          <w:rFonts w:ascii="Arial" w:cs="Arial" w:eastAsia="Arial" w:hAnsi="Arial"/>
          <w:sz w:val="24"/>
          <w:szCs w:val="24"/>
        </w:rPr>
        <w:t xml:space="preserve">- средства бюджетных учреждений от оказания платных государственных и муниципальных услуг, спонсорская помощь, добровольные и попечительские взносы, благотворительная и грантовая помощь, отчисления от международных институтов для проведения совместной научно-исследовательской работы, средства от реализации товаров собственного производства;</w:t>
      </w:r>
    </w:p>
    <w:p>
      <w:pPr>
        <w:spacing w:after="60"/>
        <w:ind w:firstLine="567"/>
        <w:jc w:val="both"/>
      </w:pPr>
      <w:r>
        <w:rPr>
          <w:rFonts w:ascii="Arial" w:cs="Arial" w:eastAsia="Arial" w:hAnsi="Arial"/>
          <w:sz w:val="24"/>
          <w:szCs w:val="24"/>
        </w:rPr>
        <w:t xml:space="preserve">- восстановление ранее проведенных кассовых расходов;</w:t>
      </w:r>
    </w:p>
    <w:p>
      <w:pPr>
        <w:spacing w:after="60"/>
        <w:ind w:firstLine="567"/>
        <w:jc w:val="both"/>
      </w:pPr>
      <w:r>
        <w:rPr>
          <w:rFonts w:ascii="Arial" w:cs="Arial" w:eastAsia="Arial" w:hAnsi="Arial"/>
          <w:sz w:val="24"/>
          <w:szCs w:val="24"/>
        </w:rPr>
        <w:t xml:space="preserve">- неналоговые и другие платежи, направляемые в доходы соответствующих бюджетов бюджетной системы Кыргызской Республики;</w:t>
      </w:r>
    </w:p>
    <w:p>
      <w:pPr>
        <w:spacing w:after="60"/>
        <w:ind w:firstLine="567"/>
        <w:jc w:val="both"/>
      </w:pPr>
      <w:r>
        <w:rPr>
          <w:rFonts w:ascii="Arial" w:cs="Arial" w:eastAsia="Arial" w:hAnsi="Arial"/>
          <w:sz w:val="24"/>
          <w:szCs w:val="24"/>
        </w:rPr>
        <w:t xml:space="preserve">- сомовый эквивалент средств, подлежащих зачислению в бюджет, а также на лицевые счета бюджетных учреждений;</w:t>
      </w:r>
    </w:p>
    <w:p>
      <w:pPr>
        <w:spacing w:after="60"/>
        <w:ind w:firstLine="567"/>
        <w:jc w:val="both"/>
      </w:pPr>
      <w:r>
        <w:rPr>
          <w:rFonts w:ascii="Arial" w:cs="Arial" w:eastAsia="Arial" w:hAnsi="Arial"/>
          <w:sz w:val="24"/>
          <w:szCs w:val="24"/>
        </w:rPr>
        <w:t xml:space="preserve">- возврат временно размещенных бюджетных средств на депозитных счетах коммерческих банков.</w:t>
      </w:r>
    </w:p>
    <w:p>
      <w:pPr>
        <w:spacing w:after="60"/>
        <w:ind w:firstLine="567"/>
        <w:jc w:val="both"/>
      </w:pPr>
      <w:r>
        <w:rPr>
          <w:rFonts w:ascii="Arial" w:cs="Arial" w:eastAsia="Arial" w:hAnsi="Arial"/>
          <w:sz w:val="24"/>
          <w:szCs w:val="24"/>
        </w:rPr>
        <w:t xml:space="preserve">10. Средства с ЕКС перечисляются на основании ЭПД, сформированных на основании консолидированной заявки уполномоченного государственного органа.</w:t>
      </w:r>
    </w:p>
    <w:p>
      <w:pPr>
        <w:spacing w:after="60"/>
        <w:ind w:firstLine="567"/>
        <w:jc w:val="both"/>
      </w:pPr>
      <w:r>
        <w:rPr>
          <w:rFonts w:ascii="Arial" w:cs="Arial" w:eastAsia="Arial" w:hAnsi="Arial"/>
          <w:sz w:val="24"/>
          <w:szCs w:val="24"/>
        </w:rPr>
        <w:t xml:space="preserve">11. Основанием для формирования консолидированной заявки является заявка на кассовый расход получателей бюджетных средств.</w:t>
      </w:r>
    </w:p>
    <w:p>
      <w:pPr>
        <w:spacing w:after="60"/>
        <w:ind w:firstLine="567"/>
        <w:jc w:val="both"/>
      </w:pPr>
      <w:r>
        <w:rPr>
          <w:rFonts w:ascii="Arial" w:cs="Arial" w:eastAsia="Arial" w:hAnsi="Arial"/>
          <w:sz w:val="24"/>
          <w:szCs w:val="24"/>
        </w:rPr>
        <w:t xml:space="preserve">12. Заявка на кассовый расход заполняется в АС получателями бюджетных средств в случаях:</w:t>
      </w:r>
    </w:p>
    <w:p>
      <w:pPr>
        <w:spacing w:after="60"/>
        <w:ind w:firstLine="567"/>
        <w:jc w:val="both"/>
      </w:pPr>
      <w:r>
        <w:rPr>
          <w:rFonts w:ascii="Arial" w:cs="Arial" w:eastAsia="Arial" w:hAnsi="Arial"/>
          <w:sz w:val="24"/>
          <w:szCs w:val="24"/>
        </w:rPr>
        <w:t xml:space="preserve">- перечисления денежных средств поставщикам товаров, работ и услуг, включая оплату нерезидентам Кыргызской Республики;</w:t>
      </w:r>
    </w:p>
    <w:p>
      <w:pPr>
        <w:spacing w:after="60"/>
        <w:ind w:firstLine="567"/>
        <w:jc w:val="both"/>
      </w:pPr>
      <w:r>
        <w:rPr>
          <w:rFonts w:ascii="Arial" w:cs="Arial" w:eastAsia="Arial" w:hAnsi="Arial"/>
          <w:sz w:val="24"/>
          <w:szCs w:val="24"/>
        </w:rPr>
        <w:t xml:space="preserve">- перечисления денежных средств на индивидуальные банковские счета получателей средств, открытые в коммерческих банках, действующих на территории Кыргызской Республики;</w:t>
      </w:r>
    </w:p>
    <w:p>
      <w:pPr>
        <w:spacing w:after="60"/>
        <w:ind w:firstLine="567"/>
        <w:jc w:val="both"/>
      </w:pPr>
      <w:r>
        <w:rPr>
          <w:rFonts w:ascii="Arial" w:cs="Arial" w:eastAsia="Arial" w:hAnsi="Arial"/>
          <w:sz w:val="24"/>
          <w:szCs w:val="24"/>
        </w:rPr>
        <w:t xml:space="preserve">- перечисления средств, находящихся во временном распоряжении бюджетов бюджетной системы Кыргызской Республики и подлежащих при наступлении определенных условий возврату физическим (юридическим) лицам, ранее перечисливших их, или перечислению по назначению;</w:t>
      </w:r>
    </w:p>
    <w:p>
      <w:pPr>
        <w:spacing w:after="60"/>
        <w:ind w:firstLine="567"/>
        <w:jc w:val="both"/>
      </w:pPr>
      <w:r>
        <w:rPr>
          <w:rFonts w:ascii="Arial" w:cs="Arial" w:eastAsia="Arial" w:hAnsi="Arial"/>
          <w:sz w:val="24"/>
          <w:szCs w:val="24"/>
        </w:rPr>
        <w:t xml:space="preserve">- перечисления средств по прямым операциям;</w:t>
      </w:r>
    </w:p>
    <w:p>
      <w:pPr>
        <w:spacing w:after="60"/>
        <w:ind w:firstLine="567"/>
        <w:jc w:val="both"/>
      </w:pPr>
      <w:r>
        <w:rPr>
          <w:rFonts w:ascii="Arial" w:cs="Arial" w:eastAsia="Arial" w:hAnsi="Arial"/>
          <w:sz w:val="24"/>
          <w:szCs w:val="24"/>
        </w:rPr>
        <w:t xml:space="preserve">- возврата, зачета налогоплательщикам излишне уплаченных, ошибочно зачисленных средств по республиканским, местным налогам, сборам и другим платежам в бюджет, включая возмещение и возврат превышения суммы налога на добавленную стоимость на основании полученных от администраторов ресурсов бюджета заключений;</w:t>
      </w:r>
    </w:p>
    <w:p>
      <w:pPr>
        <w:spacing w:after="60"/>
        <w:ind w:firstLine="567"/>
        <w:jc w:val="both"/>
      </w:pPr>
      <w:r>
        <w:rPr>
          <w:rFonts w:ascii="Arial" w:cs="Arial" w:eastAsia="Arial" w:hAnsi="Arial"/>
          <w:sz w:val="24"/>
          <w:szCs w:val="24"/>
        </w:rPr>
        <w:t xml:space="preserve">- использования МКП и ВКП для осуществления внутриказначейских расчетов (проводок) между/внутри территориальными/структурными подразделениями уполномоченного государственного органа (подоходный налог, перечисление средств вышестоящим/нижестоящим органам).</w:t>
      </w:r>
    </w:p>
    <w:p>
      <w:pPr>
        <w:spacing w:after="60"/>
        <w:ind w:firstLine="567"/>
        <w:jc w:val="both"/>
      </w:pPr>
      <w:r>
        <w:rPr>
          <w:rFonts w:ascii="Arial" w:cs="Arial" w:eastAsia="Arial" w:hAnsi="Arial"/>
          <w:sz w:val="24"/>
          <w:szCs w:val="24"/>
        </w:rPr>
        <w:t xml:space="preserve">13. Заявка на кассовый расход, сформированная АС, составляется по форме согласно </w:t>
      </w:r>
      <w:hyperlink w:history="1" r:id="rIdkf5lz4xuolehnryx1y9gl">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14. Заявка на кассовый расход заполняется получателями бюджетных средств/структурными подразделениями уполномоченного государственного органа в электронном формате непосредственно в АС и подписывается уполномоченными лицами получателей бюджетных средств/структурного подразделения уполномоченного государственного органа с применением средств ЭЦП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3. Кодификация казначейских лицевых счетов</w:t>
      </w:r>
    </w:p>
    <w:p>
      <w:pPr>
        <w:spacing w:after="60"/>
        <w:ind w:firstLine="567"/>
        <w:jc w:val="both"/>
      </w:pPr>
      <w:r>
        <w:rPr>
          <w:rFonts w:ascii="Arial" w:cs="Arial" w:eastAsia="Arial" w:hAnsi="Arial"/>
          <w:sz w:val="24"/>
          <w:szCs w:val="24"/>
        </w:rPr>
        <w:t xml:space="preserve">15. В процессе кассового обслуживания исполнения бюджетов бюджетной системы Кыргызской Республики для идентификации и учета финансовых операций используются казначейские лицевые счета.</w:t>
      </w:r>
    </w:p>
    <w:p>
      <w:pPr>
        <w:spacing w:after="60"/>
        <w:ind w:firstLine="567"/>
        <w:jc w:val="both"/>
      </w:pPr>
      <w:r>
        <w:rPr>
          <w:rFonts w:ascii="Arial" w:cs="Arial" w:eastAsia="Arial" w:hAnsi="Arial"/>
          <w:sz w:val="24"/>
          <w:szCs w:val="24"/>
        </w:rPr>
        <w:t xml:space="preserve">Вид казначейского лицевого счета определяет допустимый перечень операций и состав информации, учитываемой на казначейском лицевом счете.</w:t>
      </w:r>
    </w:p>
    <w:p>
      <w:pPr>
        <w:spacing w:after="60"/>
        <w:ind w:firstLine="567"/>
        <w:jc w:val="both"/>
      </w:pPr>
      <w:r>
        <w:rPr>
          <w:rFonts w:ascii="Arial" w:cs="Arial" w:eastAsia="Arial" w:hAnsi="Arial"/>
          <w:sz w:val="24"/>
          <w:szCs w:val="24"/>
        </w:rPr>
        <w:t xml:space="preserve">16. Казначейским лицевым счетам, открытым в системе казначейства, присваиваются коды лицевых счетов.</w:t>
      </w:r>
    </w:p>
    <w:p>
      <w:pPr>
        <w:spacing w:after="60"/>
        <w:ind w:firstLine="567"/>
        <w:jc w:val="both"/>
      </w:pPr>
      <w:r>
        <w:rPr>
          <w:rFonts w:ascii="Arial" w:cs="Arial" w:eastAsia="Arial" w:hAnsi="Arial"/>
          <w:sz w:val="24"/>
          <w:szCs w:val="24"/>
        </w:rPr>
        <w:t xml:space="preserve">Код казначейского лицевого счета используется в качестве обязательного аналитического признака, а сегменты казначейского лицевого счета позволяют осуществлять группировку финансовых операций для получения соответствующей информации.</w:t>
      </w:r>
    </w:p>
    <w:p>
      <w:pPr>
        <w:spacing w:after="60"/>
        <w:ind w:firstLine="567"/>
        <w:jc w:val="both"/>
      </w:pPr>
      <w:r>
        <w:rPr>
          <w:rFonts w:ascii="Arial" w:cs="Arial" w:eastAsia="Arial" w:hAnsi="Arial"/>
          <w:sz w:val="24"/>
          <w:szCs w:val="24"/>
        </w:rPr>
        <w:t xml:space="preserve">17. В зависимости от активности участия в бюджетном процессе казначейские лицевые счета подразделяются на казначейские лицевые счета, имеющие статус:</w:t>
      </w:r>
    </w:p>
    <w:p>
      <w:pPr>
        <w:spacing w:after="60"/>
        <w:ind w:firstLine="567"/>
        <w:jc w:val="both"/>
      </w:pPr>
      <w:r>
        <w:rPr>
          <w:rFonts w:ascii="Arial" w:cs="Arial" w:eastAsia="Arial" w:hAnsi="Arial"/>
          <w:sz w:val="24"/>
          <w:szCs w:val="24"/>
        </w:rPr>
        <w:t xml:space="preserve">- "активный" - присваиваемые вновь открытым казначейским счетам, цифровые коды которых сохраняются и используются АС в течение финансового года;</w:t>
      </w:r>
    </w:p>
    <w:p>
      <w:pPr>
        <w:spacing w:after="60"/>
        <w:ind w:firstLine="567"/>
        <w:jc w:val="both"/>
      </w:pPr>
      <w:r>
        <w:rPr>
          <w:rFonts w:ascii="Arial" w:cs="Arial" w:eastAsia="Arial" w:hAnsi="Arial"/>
          <w:sz w:val="24"/>
          <w:szCs w:val="24"/>
        </w:rPr>
        <w:t xml:space="preserve">- "неактивный", участие которых в бюджетном процессе временно приостановлено до возникновения активности счета, при этом их цифровые коды сохраняются и используются в АС в течение финансового года;</w:t>
      </w:r>
    </w:p>
    <w:p>
      <w:pPr>
        <w:spacing w:after="60"/>
        <w:ind w:firstLine="567"/>
        <w:jc w:val="both"/>
      </w:pPr>
      <w:r>
        <w:rPr>
          <w:rFonts w:ascii="Arial" w:cs="Arial" w:eastAsia="Arial" w:hAnsi="Arial"/>
          <w:sz w:val="24"/>
          <w:szCs w:val="24"/>
        </w:rPr>
        <w:t xml:space="preserve">- "закрытый", участие которых в бюджетном процессе приостановлено до конца финансового года, при этом их цифровые коды сохраняются и используются АС в течение финансового года для консолидации отчетных данных по исполнению бюджета;</w:t>
      </w:r>
    </w:p>
    <w:p>
      <w:pPr>
        <w:spacing w:after="60"/>
        <w:ind w:firstLine="567"/>
        <w:jc w:val="both"/>
      </w:pPr>
      <w:r>
        <w:rPr>
          <w:rFonts w:ascii="Arial" w:cs="Arial" w:eastAsia="Arial" w:hAnsi="Arial"/>
          <w:sz w:val="24"/>
          <w:szCs w:val="24"/>
        </w:rPr>
        <w:t xml:space="preserve">- "удаленный", которые не участвуют в бюджетном процессе, а их цифровые коды сохраняются и используются АС для полноты и достоверности бюджетного учета за предыдущие периоды;</w:t>
      </w:r>
    </w:p>
    <w:p>
      <w:pPr>
        <w:spacing w:after="60"/>
        <w:ind w:firstLine="567"/>
        <w:jc w:val="both"/>
      </w:pPr>
      <w:r>
        <w:rPr>
          <w:rFonts w:ascii="Arial" w:cs="Arial" w:eastAsia="Arial" w:hAnsi="Arial"/>
          <w:sz w:val="24"/>
          <w:szCs w:val="24"/>
        </w:rPr>
        <w:t xml:space="preserve">- "разовый", по которым учитываются расходы, имеющие разовый характер;</w:t>
      </w:r>
    </w:p>
    <w:p>
      <w:pPr>
        <w:spacing w:after="60"/>
        <w:ind w:firstLine="567"/>
        <w:jc w:val="both"/>
      </w:pPr>
      <w:r>
        <w:rPr>
          <w:rFonts w:ascii="Arial" w:cs="Arial" w:eastAsia="Arial" w:hAnsi="Arial"/>
          <w:sz w:val="24"/>
          <w:szCs w:val="24"/>
        </w:rPr>
        <w:t xml:space="preserve">- "временный", финансовые операции по которым согласно доведенным бюджетным данным запланированы на срок до одного финансового года;</w:t>
      </w:r>
    </w:p>
    <w:p>
      <w:pPr>
        <w:spacing w:after="60"/>
        <w:ind w:firstLine="567"/>
        <w:jc w:val="both"/>
      </w:pPr>
      <w:r>
        <w:rPr>
          <w:rFonts w:ascii="Arial" w:cs="Arial" w:eastAsia="Arial" w:hAnsi="Arial"/>
          <w:sz w:val="24"/>
          <w:szCs w:val="24"/>
        </w:rPr>
        <w:t xml:space="preserve">- "балансируемый", действие которых по финансовым операциям приостановлено, за исключением корректировки сметных назначений в соответствии с произведенными ранее расходами;</w:t>
      </w:r>
    </w:p>
    <w:p>
      <w:pPr>
        <w:spacing w:after="60"/>
        <w:ind w:firstLine="567"/>
        <w:jc w:val="both"/>
      </w:pPr>
      <w:r>
        <w:rPr>
          <w:rFonts w:ascii="Arial" w:cs="Arial" w:eastAsia="Arial" w:hAnsi="Arial"/>
          <w:sz w:val="24"/>
          <w:szCs w:val="24"/>
        </w:rPr>
        <w:t xml:space="preserve">- "расходный", действие которых по зачислению доходов приостановлено.</w:t>
      </w:r>
    </w:p>
    <w:p>
      <w:pPr>
        <w:spacing w:after="60"/>
        <w:ind w:firstLine="567"/>
        <w:jc w:val="both"/>
      </w:pPr>
      <w:r>
        <w:rPr>
          <w:rFonts w:ascii="Arial" w:cs="Arial" w:eastAsia="Arial" w:hAnsi="Arial"/>
          <w:sz w:val="24"/>
          <w:szCs w:val="24"/>
        </w:rPr>
        <w:t xml:space="preserve">18. Временным казначейским лицевым счетам устанавливаются сроки действия, по истечении которых уполномоченным государственным органом продлевается срок действия, или статус счета "временный" изменяется на статус "закрытый". Разовым лицевым счетам после осуществления операций по разовому платежу статус счета "разовый" изменяется на статус "закрытый".</w:t>
      </w:r>
    </w:p>
    <w:p>
      <w:pPr>
        <w:spacing w:after="60"/>
        <w:ind w:firstLine="567"/>
        <w:jc w:val="both"/>
      </w:pPr>
      <w:r>
        <w:rPr>
          <w:rFonts w:ascii="Arial" w:cs="Arial" w:eastAsia="Arial" w:hAnsi="Arial"/>
          <w:sz w:val="24"/>
          <w:szCs w:val="24"/>
        </w:rPr>
        <w:t xml:space="preserve">19. Действие казначейских лицевых счетов со статусом "балансируемый" приостанавливается до приведения бюджетной сметы в полное соответствие произведенным кассовым расходам, в результате достижения которого статус "балансируемый" изменяется на статус "закрытый".</w:t>
      </w:r>
    </w:p>
    <w:p>
      <w:pPr>
        <w:spacing w:after="60"/>
        <w:ind w:firstLine="567"/>
        <w:jc w:val="both"/>
      </w:pPr>
      <w:r>
        <w:rPr>
          <w:rFonts w:ascii="Arial" w:cs="Arial" w:eastAsia="Arial" w:hAnsi="Arial"/>
          <w:sz w:val="24"/>
          <w:szCs w:val="24"/>
        </w:rPr>
        <w:t xml:space="preserve">20. Зачисление доходов на казначейские лицевые счета со статусом "расходный" приостанавливается до полного произведения расходов в соответствии с ранее зачисленными доходами, в результате достижения которого статус "расходный" изменяется на статус "закрытый".</w:t>
      </w:r>
    </w:p>
    <w:p>
      <w:pPr>
        <w:spacing w:after="60"/>
        <w:ind w:firstLine="567"/>
        <w:jc w:val="both"/>
      </w:pPr>
      <w:r>
        <w:rPr>
          <w:rFonts w:ascii="Arial" w:cs="Arial" w:eastAsia="Arial" w:hAnsi="Arial"/>
          <w:sz w:val="24"/>
          <w:szCs w:val="24"/>
        </w:rPr>
        <w:t xml:space="preserve">21. В первый рабочий день нового финансового года казначейские лицевые счета, имеющие статус "закрытый", АС классифицирует как "удаленные" лицевые счета, и изменение статуса казначейского лицевого счета в АС осуществляется уполномоченным государственным органом.</w:t>
      </w:r>
    </w:p>
    <w:p>
      <w:pPr>
        <w:spacing w:after="60"/>
        <w:ind w:firstLine="567"/>
        <w:jc w:val="both"/>
      </w:pPr>
      <w:r>
        <w:rPr>
          <w:rFonts w:ascii="Arial" w:cs="Arial" w:eastAsia="Arial" w:hAnsi="Arial"/>
          <w:sz w:val="24"/>
          <w:szCs w:val="24"/>
        </w:rPr>
        <w:t xml:space="preserve">22. Казначейские лицевые счета по источникам образования средств подразделяются на следующие группы:</w:t>
      </w:r>
    </w:p>
    <w:p>
      <w:pPr>
        <w:spacing w:after="60"/>
        <w:ind w:firstLine="567"/>
        <w:jc w:val="both"/>
      </w:pPr>
      <w:r>
        <w:rPr>
          <w:rFonts w:ascii="Arial" w:cs="Arial" w:eastAsia="Arial" w:hAnsi="Arial"/>
          <w:sz w:val="24"/>
          <w:szCs w:val="24"/>
        </w:rPr>
        <w:t xml:space="preserve">1) бюджетные счета;</w:t>
      </w:r>
    </w:p>
    <w:p>
      <w:pPr>
        <w:spacing w:after="60"/>
        <w:ind w:firstLine="567"/>
        <w:jc w:val="both"/>
      </w:pPr>
      <w:r>
        <w:rPr>
          <w:rFonts w:ascii="Arial" w:cs="Arial" w:eastAsia="Arial" w:hAnsi="Arial"/>
          <w:sz w:val="24"/>
          <w:szCs w:val="24"/>
        </w:rPr>
        <w:t xml:space="preserve">2) специальные счета;</w:t>
      </w:r>
    </w:p>
    <w:p>
      <w:pPr>
        <w:spacing w:after="60"/>
        <w:ind w:firstLine="567"/>
        <w:jc w:val="both"/>
      </w:pPr>
      <w:r>
        <w:rPr>
          <w:rFonts w:ascii="Arial" w:cs="Arial" w:eastAsia="Arial" w:hAnsi="Arial"/>
          <w:sz w:val="24"/>
          <w:szCs w:val="24"/>
        </w:rPr>
        <w:t xml:space="preserve">3) депозитные счета.</w:t>
      </w:r>
    </w:p>
    <w:p>
      <w:pPr>
        <w:spacing w:after="60"/>
        <w:ind w:firstLine="567"/>
        <w:jc w:val="both"/>
      </w:pPr>
      <w:r>
        <w:rPr>
          <w:rFonts w:ascii="Arial" w:cs="Arial" w:eastAsia="Arial" w:hAnsi="Arial"/>
          <w:sz w:val="24"/>
          <w:szCs w:val="24"/>
        </w:rPr>
        <w:t xml:space="preserve">Бюджетный счет - счет главного распорядителя (распорядителя, получателя) бюджетных средств, на котором учитываются финансовые операции бюджетного учреждения, деятельность которого финансируется за счет средств республиканского или местного бюджета.</w:t>
      </w:r>
    </w:p>
    <w:p>
      <w:pPr>
        <w:spacing w:after="60"/>
        <w:ind w:firstLine="567"/>
        <w:jc w:val="both"/>
      </w:pPr>
      <w:r>
        <w:rPr>
          <w:rFonts w:ascii="Arial" w:cs="Arial" w:eastAsia="Arial" w:hAnsi="Arial"/>
          <w:sz w:val="24"/>
          <w:szCs w:val="24"/>
        </w:rPr>
        <w:t xml:space="preserve">Специальный счет - счет главного распорядителя (распорядителя, получателя) бюджетных средств, на котором учитываются поступления от оказания платных государственных и муниципальных услуг, спонсорской помощи и добровольных взносов, попечительских взносов, благотворительной или грантовой помощи, отчислений от международных институтов для проведения совместной научно-исследовательской работы, средств от реализации товаров собственного производства.</w:t>
      </w:r>
    </w:p>
    <w:p>
      <w:pPr>
        <w:spacing w:after="60"/>
        <w:ind w:firstLine="567"/>
        <w:jc w:val="both"/>
      </w:pPr>
      <w:r>
        <w:rPr>
          <w:rFonts w:ascii="Arial" w:cs="Arial" w:eastAsia="Arial" w:hAnsi="Arial"/>
          <w:sz w:val="24"/>
          <w:szCs w:val="24"/>
        </w:rPr>
        <w:t xml:space="preserve">Депозитный счет - счет главного распорядителя (распорядителя, получателя) бюджетных средств, на котором учитываются операции по средствам, поступившим во временное распоряжение (хранение) и подлежащие при наступлении определенных условий возврату физическим (юридическим) лицам, перечисливших их, или перечислению по назначению.</w:t>
      </w:r>
    </w:p>
    <w:p>
      <w:pPr>
        <w:spacing w:after="60"/>
        <w:ind w:firstLine="567"/>
        <w:jc w:val="both"/>
      </w:pPr>
      <w:r>
        <w:rPr>
          <w:rFonts w:ascii="Arial" w:cs="Arial" w:eastAsia="Arial" w:hAnsi="Arial"/>
          <w:sz w:val="24"/>
          <w:szCs w:val="24"/>
        </w:rPr>
        <w:t xml:space="preserve">23. При открытии казначейских лицевых счетов в системе Казначейства им присваиваются индивидуальные коды, состоящие из шестнадцати разрядов:</w:t>
      </w:r>
    </w:p>
    <w:p>
      <w:pPr>
        <w:spacing w:after="60"/>
        <w:jc w:val="center"/>
      </w:pPr>
      <w:r>
        <w:rPr>
          <w:rFonts w:ascii="Arial" w:cs="Arial" w:eastAsia="Arial" w:hAnsi="Arial"/>
          <w:sz w:val="24"/>
          <w:szCs w:val="24"/>
        </w:rPr>
        <w:t xml:space="preserve">XXX XXX ХХХХ ХХХХ XX</w:t>
      </w:r>
    </w:p>
    <w:p>
      <w:pPr>
        <w:spacing w:after="60"/>
        <w:ind w:firstLine="567"/>
        <w:jc w:val="both"/>
      </w:pPr>
      <w:r>
        <w:rPr>
          <w:rFonts w:ascii="Arial" w:cs="Arial" w:eastAsia="Arial" w:hAnsi="Arial"/>
          <w:sz w:val="24"/>
          <w:szCs w:val="24"/>
        </w:rPr>
        <w:t xml:space="preserve">1, 2, 3 разряды - банковский идентификационный код (БИК) уполномоченного государственного органа как участника платежной системы Кыргызской Республики и клиента Национального банка.</w:t>
      </w:r>
    </w:p>
    <w:p>
      <w:pPr>
        <w:spacing w:after="60"/>
        <w:ind w:firstLine="567"/>
        <w:jc w:val="both"/>
      </w:pPr>
      <w:r>
        <w:rPr>
          <w:rFonts w:ascii="Arial" w:cs="Arial" w:eastAsia="Arial" w:hAnsi="Arial"/>
          <w:sz w:val="24"/>
          <w:szCs w:val="24"/>
        </w:rPr>
        <w:t xml:space="preserve">4, 5, 6 разряды - код уполномоченного государственного органа или территориального подразделения.</w:t>
      </w:r>
    </w:p>
    <w:p>
      <w:pPr>
        <w:spacing w:after="60"/>
        <w:ind w:firstLine="567"/>
        <w:jc w:val="both"/>
      </w:pPr>
      <w:r>
        <w:rPr>
          <w:rFonts w:ascii="Arial" w:cs="Arial" w:eastAsia="Arial" w:hAnsi="Arial"/>
          <w:sz w:val="24"/>
          <w:szCs w:val="24"/>
        </w:rPr>
        <w:t xml:space="preserve">7 разряд - код, используемый для закрепления хозяйственных операций в государственном секторе экономики за конкретным уровнем бюджета бюджетной системы Кыргызской Республики:</w:t>
      </w:r>
    </w:p>
    <w:p>
      <w:pPr>
        <w:spacing w:after="60"/>
        <w:ind w:firstLine="567"/>
        <w:jc w:val="both"/>
      </w:pPr>
      <w:r>
        <w:rPr>
          <w:rFonts w:ascii="Arial" w:cs="Arial" w:eastAsia="Arial" w:hAnsi="Arial"/>
          <w:sz w:val="24"/>
          <w:szCs w:val="24"/>
        </w:rPr>
        <w:t xml:space="preserve">1 - государственные бюджетные средства;</w:t>
      </w:r>
    </w:p>
    <w:p>
      <w:pPr>
        <w:spacing w:after="60"/>
        <w:ind w:firstLine="567"/>
        <w:jc w:val="both"/>
      </w:pPr>
      <w:r>
        <w:rPr>
          <w:rFonts w:ascii="Arial" w:cs="Arial" w:eastAsia="Arial" w:hAnsi="Arial"/>
          <w:sz w:val="24"/>
          <w:szCs w:val="24"/>
        </w:rPr>
        <w:t xml:space="preserve">2 - депозитные средства.</w:t>
      </w:r>
    </w:p>
    <w:p>
      <w:pPr>
        <w:spacing w:after="60"/>
        <w:ind w:firstLine="567"/>
        <w:jc w:val="both"/>
      </w:pPr>
      <w:r>
        <w:rPr>
          <w:rFonts w:ascii="Arial" w:cs="Arial" w:eastAsia="Arial" w:hAnsi="Arial"/>
          <w:sz w:val="24"/>
          <w:szCs w:val="24"/>
        </w:rPr>
        <w:t xml:space="preserve">8 разряд - код, присваиваемый уровням бюджетов в составе государственного бюджета Кыргызской Республики. Код, обозначающий уровень бюджета, присваивается в соответствии со следующими значениями:</w:t>
      </w:r>
    </w:p>
    <w:p>
      <w:pPr>
        <w:spacing w:after="60"/>
        <w:ind w:firstLine="567"/>
        <w:jc w:val="both"/>
      </w:pPr>
      <w:r>
        <w:rPr>
          <w:rFonts w:ascii="Arial" w:cs="Arial" w:eastAsia="Arial" w:hAnsi="Arial"/>
          <w:sz w:val="24"/>
          <w:szCs w:val="24"/>
        </w:rPr>
        <w:t xml:space="preserve">1 - республиканский бюджет;</w:t>
      </w:r>
    </w:p>
    <w:p>
      <w:pPr>
        <w:spacing w:after="60"/>
        <w:ind w:firstLine="567"/>
        <w:jc w:val="both"/>
      </w:pPr>
      <w:r>
        <w:rPr>
          <w:rFonts w:ascii="Arial" w:cs="Arial" w:eastAsia="Arial" w:hAnsi="Arial"/>
          <w:sz w:val="24"/>
          <w:szCs w:val="24"/>
        </w:rPr>
        <w:t xml:space="preserve">2 - местный бюджет;</w:t>
      </w:r>
    </w:p>
    <w:p>
      <w:pPr>
        <w:spacing w:after="60"/>
        <w:ind w:firstLine="567"/>
        <w:jc w:val="both"/>
      </w:pPr>
      <w:r>
        <w:rPr>
          <w:rFonts w:ascii="Arial" w:cs="Arial" w:eastAsia="Arial" w:hAnsi="Arial"/>
          <w:sz w:val="24"/>
          <w:szCs w:val="24"/>
        </w:rPr>
        <w:t xml:space="preserve">3 - бюджет Фонда обязательного медицинского страхования при Правительстве Кыргызской Республики;</w:t>
      </w:r>
    </w:p>
    <w:p>
      <w:pPr>
        <w:spacing w:after="60"/>
        <w:ind w:firstLine="567"/>
        <w:jc w:val="both"/>
      </w:pPr>
      <w:r>
        <w:rPr>
          <w:rFonts w:ascii="Arial" w:cs="Arial" w:eastAsia="Arial" w:hAnsi="Arial"/>
          <w:sz w:val="24"/>
          <w:szCs w:val="24"/>
        </w:rPr>
        <w:t xml:space="preserve">4 - бюджет Социального фонда Кыргызской Республики.</w:t>
      </w:r>
    </w:p>
    <w:p>
      <w:pPr>
        <w:spacing w:after="60"/>
        <w:ind w:firstLine="567"/>
        <w:jc w:val="both"/>
      </w:pPr>
      <w:r>
        <w:rPr>
          <w:rFonts w:ascii="Arial" w:cs="Arial" w:eastAsia="Arial" w:hAnsi="Arial"/>
          <w:sz w:val="24"/>
          <w:szCs w:val="24"/>
        </w:rPr>
        <w:t xml:space="preserve">9 разряд - код, присваиваемый для учета операций по бюджетам районов города Бишкек и по бюджетам городов Кыргызской Республики:</w:t>
      </w:r>
    </w:p>
    <w:p>
      <w:pPr>
        <w:spacing w:after="60"/>
        <w:ind w:firstLine="567"/>
        <w:jc w:val="both"/>
      </w:pPr>
      <w:r>
        <w:rPr>
          <w:rFonts w:ascii="Arial" w:cs="Arial" w:eastAsia="Arial" w:hAnsi="Arial"/>
          <w:sz w:val="24"/>
          <w:szCs w:val="24"/>
        </w:rPr>
        <w:t xml:space="preserve">1 - бюджет города республиканского подчинения;</w:t>
      </w:r>
    </w:p>
    <w:p>
      <w:pPr>
        <w:spacing w:after="60"/>
        <w:ind w:firstLine="567"/>
        <w:jc w:val="both"/>
      </w:pPr>
      <w:r>
        <w:rPr>
          <w:rFonts w:ascii="Arial" w:cs="Arial" w:eastAsia="Arial" w:hAnsi="Arial"/>
          <w:sz w:val="24"/>
          <w:szCs w:val="24"/>
        </w:rPr>
        <w:t xml:space="preserve">2 - бюджет города областного подчинения;</w:t>
      </w:r>
    </w:p>
    <w:p>
      <w:pPr>
        <w:spacing w:after="60"/>
        <w:ind w:firstLine="567"/>
        <w:jc w:val="both"/>
      </w:pPr>
      <w:r>
        <w:rPr>
          <w:rFonts w:ascii="Arial" w:cs="Arial" w:eastAsia="Arial" w:hAnsi="Arial"/>
          <w:sz w:val="24"/>
          <w:szCs w:val="24"/>
        </w:rPr>
        <w:t xml:space="preserve">3 - бюджет города районного подчинения;</w:t>
      </w:r>
    </w:p>
    <w:p>
      <w:pPr>
        <w:spacing w:after="60"/>
        <w:ind w:firstLine="567"/>
        <w:jc w:val="both"/>
      </w:pPr>
      <w:r>
        <w:rPr>
          <w:rFonts w:ascii="Arial" w:cs="Arial" w:eastAsia="Arial" w:hAnsi="Arial"/>
          <w:sz w:val="24"/>
          <w:szCs w:val="24"/>
        </w:rPr>
        <w:t xml:space="preserve">4 - районный бюджет;</w:t>
      </w:r>
    </w:p>
    <w:p>
      <w:pPr>
        <w:spacing w:after="60"/>
        <w:ind w:firstLine="567"/>
        <w:jc w:val="both"/>
      </w:pPr>
      <w:r>
        <w:rPr>
          <w:rFonts w:ascii="Arial" w:cs="Arial" w:eastAsia="Arial" w:hAnsi="Arial"/>
          <w:sz w:val="24"/>
          <w:szCs w:val="24"/>
        </w:rPr>
        <w:t xml:space="preserve">5 - бюджет айыл окмоту.</w:t>
      </w:r>
    </w:p>
    <w:p>
      <w:pPr>
        <w:spacing w:after="60"/>
        <w:ind w:firstLine="567"/>
        <w:jc w:val="both"/>
      </w:pPr>
      <w:r>
        <w:rPr>
          <w:rFonts w:ascii="Arial" w:cs="Arial" w:eastAsia="Arial" w:hAnsi="Arial"/>
          <w:sz w:val="24"/>
          <w:szCs w:val="24"/>
        </w:rPr>
        <w:t xml:space="preserve">При кодировании счетов республиканского бюджета данный разряд имеет значение "0".</w:t>
      </w:r>
    </w:p>
    <w:p>
      <w:pPr>
        <w:spacing w:after="60"/>
        <w:ind w:firstLine="567"/>
        <w:jc w:val="both"/>
      </w:pPr>
      <w:r>
        <w:rPr>
          <w:rFonts w:ascii="Arial" w:cs="Arial" w:eastAsia="Arial" w:hAnsi="Arial"/>
          <w:sz w:val="24"/>
          <w:szCs w:val="24"/>
        </w:rPr>
        <w:t xml:space="preserve">10 разряд - код, присваиваемый для учета операций в зависимости от вида учитываемых средств:</w:t>
      </w:r>
    </w:p>
    <w:p>
      <w:pPr>
        <w:spacing w:after="60"/>
        <w:ind w:firstLine="567"/>
        <w:jc w:val="both"/>
      </w:pPr>
      <w:r>
        <w:rPr>
          <w:rFonts w:ascii="Arial" w:cs="Arial" w:eastAsia="Arial" w:hAnsi="Arial"/>
          <w:sz w:val="24"/>
          <w:szCs w:val="24"/>
        </w:rPr>
        <w:t xml:space="preserve">0 - депозитные средства;</w:t>
      </w:r>
    </w:p>
    <w:p>
      <w:pPr>
        <w:spacing w:after="60"/>
        <w:ind w:firstLine="567"/>
        <w:jc w:val="both"/>
      </w:pPr>
      <w:r>
        <w:rPr>
          <w:rFonts w:ascii="Arial" w:cs="Arial" w:eastAsia="Arial" w:hAnsi="Arial"/>
          <w:sz w:val="24"/>
          <w:szCs w:val="24"/>
        </w:rPr>
        <w:t xml:space="preserve">1 - бюджетные средства;</w:t>
      </w:r>
    </w:p>
    <w:p>
      <w:pPr>
        <w:spacing w:after="60"/>
        <w:ind w:firstLine="567"/>
        <w:jc w:val="both"/>
      </w:pPr>
      <w:r>
        <w:rPr>
          <w:rFonts w:ascii="Arial" w:cs="Arial" w:eastAsia="Arial" w:hAnsi="Arial"/>
          <w:sz w:val="24"/>
          <w:szCs w:val="24"/>
        </w:rPr>
        <w:t xml:space="preserve">3 - средства на специальных счетах.</w:t>
      </w:r>
    </w:p>
    <w:p>
      <w:pPr>
        <w:spacing w:after="60"/>
        <w:ind w:firstLine="567"/>
        <w:jc w:val="both"/>
      </w:pPr>
      <w:r>
        <w:rPr>
          <w:rFonts w:ascii="Arial" w:cs="Arial" w:eastAsia="Arial" w:hAnsi="Arial"/>
          <w:sz w:val="24"/>
          <w:szCs w:val="24"/>
        </w:rPr>
        <w:t xml:space="preserve">11-14 разряды - замкнутый код участника бюджетного процесса, представляющий собой упрощенную комбинацию кодов ведомственной классификации и кодов функциональной классификации, состоящую из четырех цифровых знаков.</w:t>
      </w:r>
    </w:p>
    <w:p>
      <w:pPr>
        <w:spacing w:after="60"/>
        <w:ind w:firstLine="567"/>
        <w:jc w:val="both"/>
      </w:pPr>
      <w:r>
        <w:rPr>
          <w:rFonts w:ascii="Arial" w:cs="Arial" w:eastAsia="Arial" w:hAnsi="Arial"/>
          <w:sz w:val="24"/>
          <w:szCs w:val="24"/>
        </w:rPr>
        <w:t xml:space="preserve">15 и 16 разряды - контрольные разряды, устанавливаемые АС и предназначенные для обеспечения проверки достоверности лицевого счета на различных стадиях обработки информации в платежной системе Кыргызской Республики.</w:t>
      </w:r>
    </w:p>
    <w:p>
      <w:pPr>
        <w:spacing w:after="200" w:before="200"/>
        <w:jc w:val="center"/>
      </w:pPr>
      <w:r>
        <w:rPr>
          <w:rFonts w:ascii="Arial" w:cs="Arial" w:eastAsia="Arial" w:hAnsi="Arial"/>
          <w:b/>
          <w:bCs/>
          <w:sz w:val="24"/>
          <w:szCs w:val="24"/>
        </w:rPr>
        <w:t xml:space="preserve">4. Порядок открытия/закрытия казначейских лицевых счетов</w:t>
      </w:r>
    </w:p>
    <w:p>
      <w:pPr>
        <w:spacing w:after="60"/>
        <w:ind w:firstLine="567"/>
        <w:jc w:val="both"/>
      </w:pPr>
      <w:r>
        <w:rPr>
          <w:rFonts w:ascii="Arial" w:cs="Arial" w:eastAsia="Arial" w:hAnsi="Arial"/>
          <w:sz w:val="24"/>
          <w:szCs w:val="24"/>
        </w:rPr>
        <w:t xml:space="preserve">24. Уполномоченный государственный орган в целях кассового исполнения бюджетов ведет централизованное управление по открытию/закрытию и ведению перечня казначейских лицевых счетов главных распорядителей (распорядителей, получателей) бюджетных средств и администраторов ресурсов бюджета в АС.</w:t>
      </w:r>
    </w:p>
    <w:p>
      <w:pPr>
        <w:spacing w:after="60"/>
        <w:ind w:firstLine="567"/>
        <w:jc w:val="both"/>
      </w:pPr>
      <w:r>
        <w:rPr>
          <w:rFonts w:ascii="Arial" w:cs="Arial" w:eastAsia="Arial" w:hAnsi="Arial"/>
          <w:sz w:val="24"/>
          <w:szCs w:val="24"/>
        </w:rPr>
        <w:t xml:space="preserve">25. Регистрационная запись главных распорядителей (распорядителей, получателей) бюджетных средств и администраторов ресурсов бюджета в АС является разрешением уполномоченного государственного органа для осуществления расходных и доходных операций по исполнению бюджета.</w:t>
      </w:r>
    </w:p>
    <w:p>
      <w:pPr>
        <w:spacing w:after="60"/>
        <w:ind w:firstLine="567"/>
        <w:jc w:val="both"/>
      </w:pPr>
      <w:r>
        <w:rPr>
          <w:rFonts w:ascii="Arial" w:cs="Arial" w:eastAsia="Arial" w:hAnsi="Arial"/>
          <w:sz w:val="24"/>
          <w:szCs w:val="24"/>
        </w:rPr>
        <w:t xml:space="preserve">26. Казначейские лицевые счета открываются/закрываются на основании:</w:t>
      </w:r>
    </w:p>
    <w:p>
      <w:pPr>
        <w:spacing w:after="60"/>
        <w:ind w:firstLine="567"/>
        <w:jc w:val="both"/>
      </w:pPr>
      <w:r>
        <w:rPr>
          <w:rFonts w:ascii="Arial" w:cs="Arial" w:eastAsia="Arial" w:hAnsi="Arial"/>
          <w:sz w:val="24"/>
          <w:szCs w:val="24"/>
        </w:rPr>
        <w:t xml:space="preserve">- письма-заявления на открытие/закрытие казначейского лицевого счета главного распорядителя/получателя бюджетных средств по форме согласно </w:t>
      </w:r>
      <w:hyperlink w:history="1" r:id="rId1r7hhoboynn1ans-btx7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заявки на открытие/закрытие казначейского лицевого счета, подготовленной территориальным подразделением по форме согласно </w:t>
      </w:r>
      <w:hyperlink w:history="1" r:id="rIdlzq6mvvqbqwkqq-w0gjzu">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списка подведомственных учреждений, представленного главным распорядителем бюджетных средств при необходимости открытия дополнительных казначейских лицевых счетов в рамках реализации государственных реформ.</w:t>
      </w:r>
    </w:p>
    <w:p>
      <w:pPr>
        <w:spacing w:after="60"/>
        <w:ind w:firstLine="567"/>
        <w:jc w:val="both"/>
      </w:pPr>
      <w:r>
        <w:rPr>
          <w:rFonts w:ascii="Arial" w:cs="Arial" w:eastAsia="Arial" w:hAnsi="Arial"/>
          <w:sz w:val="24"/>
          <w:szCs w:val="24"/>
        </w:rPr>
        <w:t xml:space="preserve">27. Бюджетное учреждение в целях открытия казначейских лицевых счетов (бюджетных, специальных, депозитных) представляет в территориальное подразделение следующие документы:</w:t>
      </w:r>
    </w:p>
    <w:p>
      <w:pPr>
        <w:spacing w:after="60"/>
        <w:ind w:firstLine="567"/>
        <w:jc w:val="both"/>
      </w:pPr>
      <w:r>
        <w:rPr>
          <w:rFonts w:ascii="Arial" w:cs="Arial" w:eastAsia="Arial" w:hAnsi="Arial"/>
          <w:sz w:val="24"/>
          <w:szCs w:val="24"/>
        </w:rPr>
        <w:t xml:space="preserve">- письмо-заявление на открытие казначейского лицевого счета;</w:t>
      </w:r>
    </w:p>
    <w:p>
      <w:pPr>
        <w:spacing w:after="60"/>
        <w:ind w:firstLine="567"/>
        <w:jc w:val="both"/>
      </w:pPr>
      <w:r>
        <w:rPr>
          <w:rFonts w:ascii="Arial" w:cs="Arial" w:eastAsia="Arial" w:hAnsi="Arial"/>
          <w:sz w:val="24"/>
          <w:szCs w:val="24"/>
        </w:rPr>
        <w:t xml:space="preserve">- копии указов и распоряжений Президента Кыргызской Республики, постановлений, распоряжений Правительства Кыргызской Республики, приказов министерств, государственных комитетов и административных ведомств (главных распорядителей кредитов) о создании (образовании) бюджетного учреждения;</w:t>
      </w:r>
    </w:p>
    <w:p>
      <w:pPr>
        <w:spacing w:after="60"/>
        <w:ind w:firstLine="567"/>
        <w:jc w:val="both"/>
      </w:pPr>
      <w:r>
        <w:rPr>
          <w:rFonts w:ascii="Arial" w:cs="Arial" w:eastAsia="Arial" w:hAnsi="Arial"/>
          <w:sz w:val="24"/>
          <w:szCs w:val="24"/>
        </w:rPr>
        <w:t xml:space="preserve">- копии нормативных правовых актов Кыргызской Республики, разрешающих осуществление операций со средствами, поступающими во временное распоряжение главных распорядителей (распорядителей, получателей) бюджетных средств;</w:t>
      </w:r>
    </w:p>
    <w:p>
      <w:pPr>
        <w:spacing w:after="60"/>
        <w:ind w:firstLine="567"/>
        <w:jc w:val="both"/>
      </w:pPr>
      <w:r>
        <w:rPr>
          <w:rFonts w:ascii="Arial" w:cs="Arial" w:eastAsia="Arial" w:hAnsi="Arial"/>
          <w:sz w:val="24"/>
          <w:szCs w:val="24"/>
        </w:rPr>
        <w:t xml:space="preserve">- копию учредительного документа, заверенную вышестоящей организацией;</w:t>
      </w:r>
    </w:p>
    <w:p>
      <w:pPr>
        <w:spacing w:after="60"/>
        <w:ind w:firstLine="567"/>
        <w:jc w:val="both"/>
      </w:pPr>
      <w:r>
        <w:rPr>
          <w:rFonts w:ascii="Arial" w:cs="Arial" w:eastAsia="Arial" w:hAnsi="Arial"/>
          <w:sz w:val="24"/>
          <w:szCs w:val="24"/>
        </w:rPr>
        <w:t xml:space="preserve">- копию свидетельства о регистрации в органах юстиции Кыргызской Республики;</w:t>
      </w:r>
    </w:p>
    <w:p>
      <w:pPr>
        <w:spacing w:after="60"/>
        <w:ind w:firstLine="567"/>
        <w:jc w:val="both"/>
      </w:pPr>
      <w:r>
        <w:rPr>
          <w:rFonts w:ascii="Arial" w:cs="Arial" w:eastAsia="Arial" w:hAnsi="Arial"/>
          <w:sz w:val="24"/>
          <w:szCs w:val="24"/>
        </w:rPr>
        <w:t xml:space="preserve">- копию свидетельства налогового органа Кыргызской Республики о постановке на учет;</w:t>
      </w:r>
    </w:p>
    <w:p>
      <w:pPr>
        <w:spacing w:after="60"/>
        <w:ind w:firstLine="567"/>
        <w:jc w:val="both"/>
      </w:pPr>
      <w:r>
        <w:rPr>
          <w:rFonts w:ascii="Arial" w:cs="Arial" w:eastAsia="Arial" w:hAnsi="Arial"/>
          <w:sz w:val="24"/>
          <w:szCs w:val="24"/>
        </w:rPr>
        <w:t xml:space="preserve">- карточку с образцами подписей и оттиском печати в 2-х экземплярах, заверенную вышестоящей организацией;</w:t>
      </w:r>
    </w:p>
    <w:p>
      <w:pPr>
        <w:spacing w:after="60"/>
        <w:ind w:firstLine="567"/>
        <w:jc w:val="both"/>
      </w:pPr>
      <w:r>
        <w:rPr>
          <w:rFonts w:ascii="Arial" w:cs="Arial" w:eastAsia="Arial" w:hAnsi="Arial"/>
          <w:sz w:val="24"/>
          <w:szCs w:val="24"/>
        </w:rPr>
        <w:t xml:space="preserve">- доверенность, выданную уполномоченному лицу бюджетного учреждения на проведение финансовых операций по казначейским лицевым счетам, оформленную в установленном порядке по форме согласно </w:t>
      </w:r>
      <w:hyperlink w:history="1" r:id="rId3t17eakdrgk9dunnqjfgr">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28. Карточка с образцами подписей подписывается руководителем и главным бухгалтером или иным лицом, исполняющим его функции, бюджетного учреждения, которому открываются казначейские лицевые счета.</w:t>
      </w:r>
    </w:p>
    <w:p>
      <w:pPr>
        <w:spacing w:after="60"/>
        <w:ind w:firstLine="567"/>
        <w:jc w:val="both"/>
      </w:pPr>
      <w:r>
        <w:rPr>
          <w:rFonts w:ascii="Arial" w:cs="Arial" w:eastAsia="Arial" w:hAnsi="Arial"/>
          <w:sz w:val="24"/>
          <w:szCs w:val="24"/>
        </w:rPr>
        <w:t xml:space="preserve">Подлинность образцов подписей руководителя и главного бухгалтера или иного лица, исполняющего его функции, бюджетного учреждения заверяется подписью руководителя (заместителя) и оттиском печати вышестоящего органа.</w:t>
      </w:r>
    </w:p>
    <w:p>
      <w:pPr>
        <w:spacing w:after="60"/>
        <w:ind w:firstLine="567"/>
        <w:jc w:val="both"/>
      </w:pPr>
      <w:r>
        <w:rPr>
          <w:rFonts w:ascii="Arial" w:cs="Arial" w:eastAsia="Arial" w:hAnsi="Arial"/>
          <w:sz w:val="24"/>
          <w:szCs w:val="24"/>
        </w:rPr>
        <w:t xml:space="preserve">Подлинность подписей на карточках с образцами подписей руководителя и главного бухгалтера бюджетного учреждения, не имеющего вышестоящего органа, а также подлинность подписи руководителей мэрий и айыл окмоту свидетельствуются нотариусами.</w:t>
      </w:r>
    </w:p>
    <w:p>
      <w:pPr>
        <w:spacing w:after="60"/>
        <w:ind w:firstLine="567"/>
        <w:jc w:val="both"/>
      </w:pPr>
      <w:r>
        <w:rPr>
          <w:rFonts w:ascii="Arial" w:cs="Arial" w:eastAsia="Arial" w:hAnsi="Arial"/>
          <w:sz w:val="24"/>
          <w:szCs w:val="24"/>
        </w:rPr>
        <w:t xml:space="preserve">В случае замены или дополнения одной подписи представляется новая карточка с образцами подписей всех лиц, имеющих право первой и второй подписи.</w:t>
      </w:r>
    </w:p>
    <w:p>
      <w:pPr>
        <w:spacing w:after="60"/>
        <w:ind w:firstLine="567"/>
        <w:jc w:val="both"/>
      </w:pPr>
      <w:r>
        <w:rPr>
          <w:rFonts w:ascii="Arial" w:cs="Arial" w:eastAsia="Arial" w:hAnsi="Arial"/>
          <w:sz w:val="24"/>
          <w:szCs w:val="24"/>
        </w:rPr>
        <w:t xml:space="preserve">На каждом экземпляре карточки с образцами подписей уполномоченный сотрудник территориального подразделения указывает присвоенный номер открытых казначейских лицевых счетов. Один экземпляр карточки находится у бюджетного учреждения, открывающего казначейский лицевой счет, другой - у уполномоченного сотрудника территориального подразделения.</w:t>
      </w:r>
    </w:p>
    <w:p>
      <w:pPr>
        <w:spacing w:after="60"/>
        <w:ind w:firstLine="567"/>
        <w:jc w:val="both"/>
      </w:pPr>
      <w:r>
        <w:rPr>
          <w:rFonts w:ascii="Arial" w:cs="Arial" w:eastAsia="Arial" w:hAnsi="Arial"/>
          <w:sz w:val="24"/>
          <w:szCs w:val="24"/>
        </w:rPr>
        <w:t xml:space="preserve">Наряду с этим для работы в АС бюджетные учреждения/структурные подразделения уполномоченного государственного органа/администраторы ресурсов бюджета/территориальные органы администраторов ресурсов бюджета представляют в территориальные подразделения/уполномоченный государственный орган анкетные данные ЭЦП для ввода в АС.</w:t>
      </w:r>
    </w:p>
    <w:p>
      <w:pPr>
        <w:spacing w:after="60"/>
        <w:ind w:firstLine="567"/>
        <w:jc w:val="both"/>
      </w:pPr>
      <w:r>
        <w:rPr>
          <w:rFonts w:ascii="Arial" w:cs="Arial" w:eastAsia="Arial" w:hAnsi="Arial"/>
          <w:sz w:val="24"/>
          <w:szCs w:val="24"/>
        </w:rPr>
        <w:t xml:space="preserve">При активизации учетной записи ЭЦП в АС уполномоченным сотрудником территориального подразделения/уполномоченного государственного органа осуществляется проверка на соответствие анкетных данных ЭЦП данным карточки с образцами подписей.</w:t>
      </w:r>
    </w:p>
    <w:p>
      <w:pPr>
        <w:spacing w:after="60"/>
        <w:ind w:firstLine="567"/>
        <w:jc w:val="both"/>
      </w:pPr>
      <w:r>
        <w:rPr>
          <w:rFonts w:ascii="Arial" w:cs="Arial" w:eastAsia="Arial" w:hAnsi="Arial"/>
          <w:sz w:val="24"/>
          <w:szCs w:val="24"/>
        </w:rPr>
        <w:t xml:space="preserve">29. Бюджетное учреждение обязано в 3-дневный срок в письменной форме сообщить территориальному подразделению об изменениях в документах, указанных в пункте 27 настоящего Порядка, для внесения соответствующих изменений.</w:t>
      </w:r>
    </w:p>
    <w:p>
      <w:pPr>
        <w:spacing w:after="60"/>
        <w:ind w:firstLine="567"/>
        <w:jc w:val="both"/>
      </w:pPr>
      <w:r>
        <w:rPr>
          <w:rFonts w:ascii="Arial" w:cs="Arial" w:eastAsia="Arial" w:hAnsi="Arial"/>
          <w:sz w:val="24"/>
          <w:szCs w:val="24"/>
        </w:rPr>
        <w:t xml:space="preserve">30. Ответственность за сохранность документов, указанных в пункте 27 настоящего Порядка, возлагается на руководителя территориального подразделения.</w:t>
      </w:r>
    </w:p>
    <w:p>
      <w:pPr>
        <w:spacing w:after="60"/>
        <w:ind w:firstLine="567"/>
        <w:jc w:val="both"/>
      </w:pPr>
      <w:r>
        <w:rPr>
          <w:rFonts w:ascii="Arial" w:cs="Arial" w:eastAsia="Arial" w:hAnsi="Arial"/>
          <w:sz w:val="24"/>
          <w:szCs w:val="24"/>
        </w:rPr>
        <w:t xml:space="preserve">31. Уполномоченный государственный орган осуществляет на постоянной основе мониторинг движения денежных средств на казначейских лицевых счетах бюджетных учреждений в системе Казначейства.</w:t>
      </w:r>
    </w:p>
    <w:p>
      <w:pPr>
        <w:spacing w:after="60"/>
        <w:ind w:firstLine="567"/>
        <w:jc w:val="both"/>
      </w:pPr>
      <w:r>
        <w:rPr>
          <w:rFonts w:ascii="Arial" w:cs="Arial" w:eastAsia="Arial" w:hAnsi="Arial"/>
          <w:sz w:val="24"/>
          <w:szCs w:val="24"/>
        </w:rPr>
        <w:t xml:space="preserve">32. Перевод казначейских лицевых счетов бюджетных учреждений из одного территориального подразделения на обслуживание в другое территориальное подразделение осуществляется на основании заявок на открытие/закрытие казначейских счетов в системе Казначейства.</w:t>
      </w:r>
    </w:p>
    <w:p>
      <w:pPr>
        <w:spacing w:after="60"/>
        <w:ind w:firstLine="567"/>
        <w:jc w:val="both"/>
      </w:pPr>
      <w:r>
        <w:rPr>
          <w:rFonts w:ascii="Arial" w:cs="Arial" w:eastAsia="Arial" w:hAnsi="Arial"/>
          <w:sz w:val="24"/>
          <w:szCs w:val="24"/>
        </w:rPr>
        <w:t xml:space="preserve">33. Бюджетные учреждения не вправе открывать счета в коммерческих банках без специального разрешения уполномоченного государственного органа.</w:t>
      </w:r>
    </w:p>
    <w:p>
      <w:pPr>
        <w:spacing w:after="60"/>
        <w:ind w:firstLine="567"/>
        <w:jc w:val="both"/>
      </w:pPr>
      <w:r>
        <w:rPr>
          <w:rFonts w:ascii="Arial" w:cs="Arial" w:eastAsia="Arial" w:hAnsi="Arial"/>
          <w:sz w:val="24"/>
          <w:szCs w:val="24"/>
        </w:rPr>
        <w:t xml:space="preserve">Уполномоченный государственный орган вправе выдавать разрешение на открытие бюджетному учреждению счета в коммерческом банке и приостанавливать операции по казначейским лицевым счетам в территориальных подразделениях в случаях, предусмотренных Бюджетным кодексом Кыргызской Республики.</w:t>
      </w:r>
    </w:p>
    <w:p>
      <w:pPr>
        <w:spacing w:after="60"/>
        <w:ind w:firstLine="567"/>
        <w:jc w:val="both"/>
      </w:pPr>
      <w:r>
        <w:rPr>
          <w:rFonts w:ascii="Arial" w:cs="Arial" w:eastAsia="Arial" w:hAnsi="Arial"/>
          <w:sz w:val="24"/>
          <w:szCs w:val="24"/>
        </w:rPr>
        <w:t xml:space="preserve">34. При изменении наименования бюджетное учреждение представляет в территориальное подразделение заявление и копию документа, уведомляющее об изменениях, который направляет в уполномоченный государственный орган заявку на изменение наименования бюджетного учреждения.</w:t>
      </w:r>
    </w:p>
    <w:p>
      <w:pPr>
        <w:spacing w:after="60"/>
        <w:ind w:firstLine="567"/>
        <w:jc w:val="both"/>
      </w:pPr>
      <w:r>
        <w:rPr>
          <w:rFonts w:ascii="Arial" w:cs="Arial" w:eastAsia="Arial" w:hAnsi="Arial"/>
          <w:sz w:val="24"/>
          <w:szCs w:val="24"/>
        </w:rPr>
        <w:t xml:space="preserve">Изменение наименования бюджетного учреждения осуществляется на основании регистрации в органах юстиции Кыргызской Республики и изменения идентификационного номера налогоплательщика (ИНН) в налоговых органах Кыргызской Республики.</w:t>
      </w:r>
    </w:p>
    <w:p>
      <w:pPr>
        <w:spacing w:after="60"/>
        <w:ind w:firstLine="567"/>
        <w:jc w:val="both"/>
      </w:pPr>
      <w:r>
        <w:rPr>
          <w:rFonts w:ascii="Arial" w:cs="Arial" w:eastAsia="Arial" w:hAnsi="Arial"/>
          <w:sz w:val="24"/>
          <w:szCs w:val="24"/>
        </w:rPr>
        <w:t xml:space="preserve">В случае несвоевременности представления в территориальные подразделения соответствующих документов для внесения изменений в наименование бюджетного учреждения обслуживание казначейских лицевых счетов приостанавливается.</w:t>
      </w:r>
    </w:p>
    <w:p>
      <w:pPr>
        <w:spacing w:after="60"/>
        <w:ind w:firstLine="567"/>
        <w:jc w:val="both"/>
      </w:pPr>
      <w:r>
        <w:rPr>
          <w:rFonts w:ascii="Arial" w:cs="Arial" w:eastAsia="Arial" w:hAnsi="Arial"/>
          <w:sz w:val="24"/>
          <w:szCs w:val="24"/>
        </w:rPr>
        <w:t xml:space="preserve">35. При передаче бюджетного учреждения на обслуживание в другое территориальное подразделение все документы по оформлению и открытию казначейских лицевых счетов передаются в принимающее территориальное подразделение, в передающем, остаются копии документов.</w:t>
      </w:r>
    </w:p>
    <w:p>
      <w:pPr>
        <w:spacing w:after="60"/>
        <w:ind w:firstLine="567"/>
        <w:jc w:val="both"/>
      </w:pPr>
      <w:r>
        <w:rPr>
          <w:rFonts w:ascii="Arial" w:cs="Arial" w:eastAsia="Arial" w:hAnsi="Arial"/>
          <w:sz w:val="24"/>
          <w:szCs w:val="24"/>
        </w:rPr>
        <w:t xml:space="preserve">Территориальное подразделение, принимающее бюджетное учреждение, на основании представленных документов, указанных в пункте 27 настоящего Порядка, осуществляет регистрационную запись бюджетного учреждения в АС.</w:t>
      </w:r>
    </w:p>
    <w:p>
      <w:pPr>
        <w:spacing w:after="60"/>
        <w:ind w:firstLine="567"/>
        <w:jc w:val="both"/>
      </w:pPr>
      <w:r>
        <w:rPr>
          <w:rFonts w:ascii="Arial" w:cs="Arial" w:eastAsia="Arial" w:hAnsi="Arial"/>
          <w:sz w:val="24"/>
          <w:szCs w:val="24"/>
        </w:rPr>
        <w:t xml:space="preserve">36. Территориальное подразделение направляет заявку на закрытие счетов в уполномоченный государственный орган, в случаях:</w:t>
      </w:r>
    </w:p>
    <w:p>
      <w:pPr>
        <w:spacing w:after="60"/>
        <w:ind w:firstLine="567"/>
        <w:jc w:val="both"/>
      </w:pPr>
      <w:r>
        <w:rPr>
          <w:rFonts w:ascii="Arial" w:cs="Arial" w:eastAsia="Arial" w:hAnsi="Arial"/>
          <w:sz w:val="24"/>
          <w:szCs w:val="24"/>
        </w:rPr>
        <w:t xml:space="preserve">- ликвидации бюджетного учреждения на основании заявления и документов о ликвидации;</w:t>
      </w:r>
    </w:p>
    <w:p>
      <w:pPr>
        <w:spacing w:after="60"/>
        <w:ind w:firstLine="567"/>
        <w:jc w:val="both"/>
      </w:pPr>
      <w:r>
        <w:rPr>
          <w:rFonts w:ascii="Arial" w:cs="Arial" w:eastAsia="Arial" w:hAnsi="Arial"/>
          <w:sz w:val="24"/>
          <w:szCs w:val="24"/>
        </w:rPr>
        <w:t xml:space="preserve">- реорганизации на основании заявления и документов (решения) о реорганизации бюджетного учреждения;</w:t>
      </w:r>
    </w:p>
    <w:p>
      <w:pPr>
        <w:spacing w:after="60"/>
        <w:ind w:firstLine="567"/>
        <w:jc w:val="both"/>
      </w:pPr>
      <w:r>
        <w:rPr>
          <w:rFonts w:ascii="Arial" w:cs="Arial" w:eastAsia="Arial" w:hAnsi="Arial"/>
          <w:sz w:val="24"/>
          <w:szCs w:val="24"/>
        </w:rPr>
        <w:t xml:space="preserve">- завершения финансового года, если в течение текущего финансового года операции по казначейским лицевым счетам не производились.</w:t>
      </w:r>
    </w:p>
    <w:p>
      <w:pPr>
        <w:spacing w:after="200" w:before="200"/>
        <w:jc w:val="center"/>
      </w:pPr>
      <w:r>
        <w:rPr>
          <w:rFonts w:ascii="Arial" w:cs="Arial" w:eastAsia="Arial" w:hAnsi="Arial"/>
          <w:b/>
          <w:bCs/>
          <w:sz w:val="24"/>
          <w:szCs w:val="24"/>
        </w:rPr>
        <w:t xml:space="preserve">5. Порядок регистрации заявок на кассовый расход</w:t>
      </w:r>
    </w:p>
    <w:p>
      <w:pPr>
        <w:spacing w:after="60"/>
        <w:ind w:firstLine="567"/>
        <w:jc w:val="both"/>
      </w:pPr>
      <w:r>
        <w:rPr>
          <w:rFonts w:ascii="Arial" w:cs="Arial" w:eastAsia="Arial" w:hAnsi="Arial"/>
          <w:sz w:val="24"/>
          <w:szCs w:val="24"/>
        </w:rPr>
        <w:t xml:space="preserve">37. Расходные операции получателей бюджетных средств по исполнению бюджетов бюджетной системы Кыргызской Республики по казначейским лицевым счетам (бюджетные, специальные, депозитные) осуществляются на основании заявки на кассовый расход, формирование которой в АС проводится в следующем порядке:</w:t>
      </w:r>
    </w:p>
    <w:p>
      <w:pPr>
        <w:spacing w:after="60"/>
        <w:ind w:firstLine="567"/>
        <w:jc w:val="both"/>
      </w:pPr>
      <w:r>
        <w:rPr>
          <w:rFonts w:ascii="Arial" w:cs="Arial" w:eastAsia="Arial" w:hAnsi="Arial"/>
          <w:sz w:val="24"/>
          <w:szCs w:val="24"/>
        </w:rPr>
        <w:t xml:space="preserve">- заполнение заявки на кассовый расход (бюджетные учреждения/структурные подразделения/территориальные подразделения/территориальные органы администраторов ресурсов бюджета) с применением ЭЦП;</w:t>
      </w:r>
    </w:p>
    <w:p>
      <w:pPr>
        <w:spacing w:after="60"/>
        <w:ind w:firstLine="567"/>
        <w:jc w:val="both"/>
      </w:pPr>
      <w:r>
        <w:rPr>
          <w:rFonts w:ascii="Arial" w:cs="Arial" w:eastAsia="Arial" w:hAnsi="Arial"/>
          <w:sz w:val="24"/>
          <w:szCs w:val="24"/>
        </w:rPr>
        <w:t xml:space="preserve">- подтверждение платежа уполномоченным сотрудником уполномоченного государственного органа/территориального подразделения и отправка платежа руководителю уполномоченного государственного органа/территориального подразделения - статус "ожидание подтверждения";</w:t>
      </w:r>
    </w:p>
    <w:p>
      <w:pPr>
        <w:spacing w:after="60"/>
        <w:ind w:firstLine="567"/>
        <w:jc w:val="both"/>
      </w:pPr>
      <w:r>
        <w:rPr>
          <w:rFonts w:ascii="Arial" w:cs="Arial" w:eastAsia="Arial" w:hAnsi="Arial"/>
          <w:sz w:val="24"/>
          <w:szCs w:val="24"/>
        </w:rPr>
        <w:t xml:space="preserve">- подтверждение платежа уполномоченным сотрудником уполномоченного государственного органа/территориального подразделения и отправка платежа в уполномоченный государственный орган - статус "ожидание подтверждения";</w:t>
      </w:r>
    </w:p>
    <w:p>
      <w:pPr>
        <w:spacing w:after="60"/>
        <w:ind w:firstLine="567"/>
        <w:jc w:val="both"/>
      </w:pPr>
      <w:r>
        <w:rPr>
          <w:rFonts w:ascii="Arial" w:cs="Arial" w:eastAsia="Arial" w:hAnsi="Arial"/>
          <w:sz w:val="24"/>
          <w:szCs w:val="24"/>
        </w:rPr>
        <w:t xml:space="preserve">- создание консолидированной заявки в режиме ожидания подтверждения платежа уполномоченным сотрудником уполномоченного государственного органа - статус "подтверждение".</w:t>
      </w:r>
    </w:p>
    <w:p>
      <w:pPr>
        <w:spacing w:after="60"/>
        <w:ind w:firstLine="567"/>
        <w:jc w:val="both"/>
      </w:pPr>
      <w:r>
        <w:rPr>
          <w:rFonts w:ascii="Arial" w:cs="Arial" w:eastAsia="Arial" w:hAnsi="Arial"/>
          <w:sz w:val="24"/>
          <w:szCs w:val="24"/>
        </w:rPr>
        <w:t xml:space="preserve">38. Территориальный орган администратора ресурсов бюджета заполняет в электронном формате с использованием ЭЦП заявку на кассовый расход для проведения зачета и возврата налогов и платежей в соответствии с налоговым и таможенным законодательством Кыргызской Республики.</w:t>
      </w:r>
    </w:p>
    <w:p>
      <w:pPr>
        <w:spacing w:after="60"/>
        <w:ind w:firstLine="567"/>
        <w:jc w:val="both"/>
      </w:pPr>
      <w:r>
        <w:rPr>
          <w:rFonts w:ascii="Arial" w:cs="Arial" w:eastAsia="Arial" w:hAnsi="Arial"/>
          <w:sz w:val="24"/>
          <w:szCs w:val="24"/>
        </w:rPr>
        <w:t xml:space="preserve">39. Администратор ресурсов бюджета (уполномоченный налоговый орган) ежедекадно заполняет в электронном формате с использованием ЭЦП заявку на кассовый расход для проведения возврата и возмещения суммы превышения налога на добавленную стоимость (НДС) в соответствии со статьями </w:t>
      </w:r>
      <w:r>
        <w:rPr>
          <w:rFonts w:ascii="Arial" w:cs="Arial" w:eastAsia="Arial" w:hAnsi="Arial"/>
          <w:sz w:val="24"/>
          <w:szCs w:val="24"/>
        </w:rPr>
        <w:t xml:space="preserve">278</w:t>
      </w:r>
      <w:r>
        <w:rPr>
          <w:rFonts w:ascii="Arial" w:cs="Arial" w:eastAsia="Arial" w:hAnsi="Arial"/>
          <w:sz w:val="24"/>
          <w:szCs w:val="24"/>
        </w:rPr>
        <w:t xml:space="preserve">, </w:t>
      </w:r>
      <w:r>
        <w:rPr>
          <w:rFonts w:ascii="Arial" w:cs="Arial" w:eastAsia="Arial" w:hAnsi="Arial"/>
          <w:sz w:val="24"/>
          <w:szCs w:val="24"/>
        </w:rPr>
        <w:t xml:space="preserve">279</w:t>
      </w:r>
      <w:r>
        <w:rPr>
          <w:rFonts w:ascii="Arial" w:cs="Arial" w:eastAsia="Arial" w:hAnsi="Arial"/>
          <w:sz w:val="24"/>
          <w:szCs w:val="24"/>
        </w:rPr>
        <w:t xml:space="preserve"> и </w:t>
      </w:r>
      <w:r>
        <w:rPr>
          <w:rFonts w:ascii="Arial" w:cs="Arial" w:eastAsia="Arial" w:hAnsi="Arial"/>
          <w:sz w:val="24"/>
          <w:szCs w:val="24"/>
        </w:rPr>
        <w:t xml:space="preserve">281</w:t>
      </w:r>
      <w:r>
        <w:rPr>
          <w:rFonts w:ascii="Arial" w:cs="Arial" w:eastAsia="Arial" w:hAnsi="Arial"/>
          <w:sz w:val="24"/>
          <w:szCs w:val="24"/>
        </w:rPr>
        <w:t xml:space="preserve"> Налогового </w:t>
      </w:r>
      <w:hyperlink w:history="1" r:id="rIdtjqdoa-gg9iv_lg6ckbz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Администратор ресурсов бюджета (уполномоченный налоговый орган) ежемесячно до 25 числа обязан представить в уполномоченный государственный орган заявку на следующий месяц об ожидаемых суммах возмещения и возврата НДС из бюджета для включения в кассовый план республиканского бюджета.</w:t>
      </w:r>
    </w:p>
    <w:p>
      <w:pPr>
        <w:spacing w:after="60"/>
        <w:ind w:firstLine="567"/>
        <w:jc w:val="both"/>
      </w:pPr>
      <w:r>
        <w:rPr>
          <w:rFonts w:ascii="Arial" w:cs="Arial" w:eastAsia="Arial" w:hAnsi="Arial"/>
          <w:sz w:val="24"/>
          <w:szCs w:val="24"/>
        </w:rPr>
        <w:t xml:space="preserve">40. При регистрации заявки на кассовый расход без ссылки на бюджетное обязательство АС осуществляет автоматическое формирование бюджетного обязательства с выполнением всех требуемых процедур контроля такого обязательства.</w:t>
      </w:r>
    </w:p>
    <w:p>
      <w:pPr>
        <w:spacing w:after="60"/>
        <w:ind w:firstLine="567"/>
        <w:jc w:val="both"/>
      </w:pPr>
      <w:r>
        <w:rPr>
          <w:rFonts w:ascii="Arial" w:cs="Arial" w:eastAsia="Arial" w:hAnsi="Arial"/>
          <w:sz w:val="24"/>
          <w:szCs w:val="24"/>
        </w:rPr>
        <w:t xml:space="preserve">41. При осуществлении кассового расхода по бюджетным обязательствам, возникшим на договорной основе и заключенным в иностранной валюте, исполнение бюджетного обязательства учитывается в АС по официальному курсу валют, устанавливаемому Национальным банком.</w:t>
      </w:r>
    </w:p>
    <w:p>
      <w:pPr>
        <w:spacing w:after="60"/>
        <w:ind w:firstLine="567"/>
        <w:jc w:val="both"/>
      </w:pPr>
      <w:r>
        <w:rPr>
          <w:rFonts w:ascii="Arial" w:cs="Arial" w:eastAsia="Arial" w:hAnsi="Arial"/>
          <w:sz w:val="24"/>
          <w:szCs w:val="24"/>
        </w:rPr>
        <w:t xml:space="preserve">42. При отрицательном результате контроля заявка на кассовый расход отклоняется и АС формирует протокол контроля с описанием причины отказа в регистрации. Территориальное подразделение посредством АС уведомляет об этом получателя бюджетных средств.</w:t>
      </w:r>
    </w:p>
    <w:p>
      <w:pPr>
        <w:spacing w:after="60"/>
        <w:ind w:firstLine="567"/>
        <w:jc w:val="both"/>
      </w:pPr>
      <w:r>
        <w:rPr>
          <w:rFonts w:ascii="Arial" w:cs="Arial" w:eastAsia="Arial" w:hAnsi="Arial"/>
          <w:sz w:val="24"/>
          <w:szCs w:val="24"/>
        </w:rPr>
        <w:t xml:space="preserve">43. При регистрации заявок на кассовый расход по специальным средствам АС осуществляет контроль за непревышением суммы заявки на кассовый расход над суммой свободного остатка средств на специальных счетах. Сумма свободного остатка средств на специальных счетах представляет собой сумму остатка средств на казначейских лицевых счетах по средствам получателей бюджетных средств, аккумулируемых на специальных счетах.</w:t>
      </w:r>
    </w:p>
    <w:p>
      <w:pPr>
        <w:spacing w:after="60"/>
        <w:ind w:firstLine="567"/>
        <w:jc w:val="both"/>
      </w:pPr>
      <w:r>
        <w:rPr>
          <w:rFonts w:ascii="Arial" w:cs="Arial" w:eastAsia="Arial" w:hAnsi="Arial"/>
          <w:sz w:val="24"/>
          <w:szCs w:val="24"/>
        </w:rPr>
        <w:t xml:space="preserve">44. Заявка на кассовый расход содержит реквизиты банковского счета получателя для последующего формирования в АС ЭПД на осуществление межбанковских платежей.</w:t>
      </w:r>
    </w:p>
    <w:p>
      <w:pPr>
        <w:spacing w:after="60"/>
        <w:ind w:firstLine="567"/>
        <w:jc w:val="both"/>
      </w:pPr>
      <w:r>
        <w:rPr>
          <w:rFonts w:ascii="Arial" w:cs="Arial" w:eastAsia="Arial" w:hAnsi="Arial"/>
          <w:sz w:val="24"/>
          <w:szCs w:val="24"/>
        </w:rPr>
        <w:t xml:space="preserve">45. При регистрации в АС заявок на кассовый расход, составленных в иностранной валюте, сумма, указанная в заявке, автоматически переводится в национальную валюту Кыргызской Республики по официальному курсу валют, установленному Национальным банком на дату совершения операции.</w:t>
      </w:r>
    </w:p>
    <w:p>
      <w:pPr>
        <w:spacing w:after="60"/>
        <w:ind w:firstLine="567"/>
        <w:jc w:val="both"/>
      </w:pPr>
      <w:r>
        <w:rPr>
          <w:rFonts w:ascii="Arial" w:cs="Arial" w:eastAsia="Arial" w:hAnsi="Arial"/>
          <w:sz w:val="24"/>
          <w:szCs w:val="24"/>
        </w:rPr>
        <w:t xml:space="preserve">На основании заявки на кассовый расход в иностранной валюте АС формирует платежный документ, который направляется для исполнения в Национальный банк в соответствии с договорными отношениями уполномоченного государственного органа с Национальным банком о порядке обслуживания платежей Правительства Кыргызской Республики.</w:t>
      </w:r>
    </w:p>
    <w:p>
      <w:pPr>
        <w:spacing w:after="60"/>
        <w:ind w:firstLine="567"/>
        <w:jc w:val="both"/>
      </w:pPr>
      <w:r>
        <w:rPr>
          <w:rFonts w:ascii="Arial" w:cs="Arial" w:eastAsia="Arial" w:hAnsi="Arial"/>
          <w:sz w:val="24"/>
          <w:szCs w:val="24"/>
        </w:rPr>
        <w:t xml:space="preserve">46. При положительном результате проверки АС сохраняет заявку на кассовый расход и автоматически отражает на казначейском лицевом счете получателя бюджетных средств уменьшение суммы свободного остатка лимитов бюджетных обязательств, доступной суммы остатка по специальным счетам (при перечислениях за счет специальных средств), производит расчет суммы неисполненного остатка бюджетного обязательства по кодам Бюджетной классификации Кыргызской Республики.</w:t>
      </w:r>
    </w:p>
    <w:p>
      <w:pPr>
        <w:spacing w:after="60"/>
        <w:ind w:firstLine="567"/>
        <w:jc w:val="both"/>
      </w:pPr>
      <w:r>
        <w:rPr>
          <w:rFonts w:ascii="Arial" w:cs="Arial" w:eastAsia="Arial" w:hAnsi="Arial"/>
          <w:sz w:val="24"/>
          <w:szCs w:val="24"/>
        </w:rPr>
        <w:t xml:space="preserve">47. Руководители территориальных подразделений подписывают (инициализируют) представленные получателями бюджетных средств и прошедшие в установленном порядке контроль в АС заявки на кассовый расход в форме электронного документа с применением ЭЦП.</w:t>
      </w:r>
    </w:p>
    <w:p>
      <w:pPr>
        <w:spacing w:after="60"/>
        <w:ind w:firstLine="567"/>
        <w:jc w:val="both"/>
      </w:pPr>
      <w:r>
        <w:rPr>
          <w:rFonts w:ascii="Arial" w:cs="Arial" w:eastAsia="Arial" w:hAnsi="Arial"/>
          <w:sz w:val="24"/>
          <w:szCs w:val="24"/>
        </w:rPr>
        <w:t xml:space="preserve">48. В заявке на кассовый расход может быть указано несколько сумм кассовых расходов по различным кодам статей (элементов) данного казначейского лицевого счета данного получателя бюджетных средств.</w:t>
      </w:r>
    </w:p>
    <w:p>
      <w:pPr>
        <w:spacing w:after="200" w:before="200"/>
        <w:jc w:val="center"/>
      </w:pPr>
      <w:r>
        <w:rPr>
          <w:rFonts w:ascii="Arial" w:cs="Arial" w:eastAsia="Arial" w:hAnsi="Arial"/>
          <w:b/>
          <w:bCs/>
          <w:sz w:val="24"/>
          <w:szCs w:val="24"/>
        </w:rPr>
        <w:t xml:space="preserve">6. Порядок регистрации заявок на зачет и возврат налогов и платежей</w:t>
      </w:r>
    </w:p>
    <w:p>
      <w:pPr>
        <w:spacing w:after="60"/>
        <w:ind w:firstLine="567"/>
        <w:jc w:val="both"/>
      </w:pPr>
      <w:r>
        <w:rPr>
          <w:rFonts w:ascii="Arial" w:cs="Arial" w:eastAsia="Arial" w:hAnsi="Arial"/>
          <w:sz w:val="24"/>
          <w:szCs w:val="24"/>
        </w:rPr>
        <w:t xml:space="preserve">49. Территориальный орган администратора ресурсов бюджета (далее - территориальный орган) на регулярной основе, но не более одного раза в день, представляет в электронном формате реестр на зачет и возврат налогов и платежей в территориальное подразделение уполномоченного государственного органа, сформированный на основе заключений о зачете и возврате налогов и платежей по формам согласно приложениям </w:t>
      </w:r>
      <w:hyperlink w:history="1" r:id="rIdypv8-ucw18ylvpwm6srjo">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gdk8go0dw5girjlru9eui">
        <w:r>
          <w:rPr>
            <w:rFonts w:ascii="Arial" w:cs="Arial" w:eastAsia="Arial" w:hAnsi="Arial"/>
            <w:color w:val="1D4ED8"/>
            <w:sz w:val="24"/>
            <w:szCs w:val="24"/>
            <w:u w:val="single"/>
          </w:rPr>
          <w:t xml:space="preserve">6</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Для контроля и введения учета о сумме проведенного зачета и возврата налогов и платежей, территориальный орган представляет в территориальное подразделение в бумажном формате реестр и заключения о зачете и возврате налогов и платежей для подтверждения уполномоченным сотрудником территориального подразделения о проведении операции.</w:t>
      </w:r>
    </w:p>
    <w:p>
      <w:pPr>
        <w:spacing w:after="60"/>
        <w:ind w:firstLine="567"/>
        <w:jc w:val="both"/>
      </w:pPr>
      <w:r>
        <w:rPr>
          <w:rFonts w:ascii="Arial" w:cs="Arial" w:eastAsia="Arial" w:hAnsi="Arial"/>
          <w:sz w:val="24"/>
          <w:szCs w:val="24"/>
        </w:rPr>
        <w:t xml:space="preserve">50. Реестр на зачет и возврат налогов и платежей в электронном формате подписывается уполномоченным лицом территориального органа с использованием ЭЦП.</w:t>
      </w:r>
    </w:p>
    <w:p>
      <w:pPr>
        <w:spacing w:after="60"/>
        <w:ind w:firstLine="567"/>
        <w:jc w:val="both"/>
      </w:pPr>
      <w:r>
        <w:rPr>
          <w:rFonts w:ascii="Arial" w:cs="Arial" w:eastAsia="Arial" w:hAnsi="Arial"/>
          <w:sz w:val="24"/>
          <w:szCs w:val="24"/>
        </w:rPr>
        <w:t xml:space="preserve">51. В каждом реестре на зачет и возврат налогов и платежей указывается несколько сумм, подлежащих зачету и возврату, но не более 20, по одному коду элемента статьи доходов.</w:t>
      </w:r>
    </w:p>
    <w:p>
      <w:pPr>
        <w:spacing w:after="60"/>
        <w:ind w:firstLine="567"/>
        <w:jc w:val="both"/>
      </w:pPr>
      <w:r>
        <w:rPr>
          <w:rFonts w:ascii="Arial" w:cs="Arial" w:eastAsia="Arial" w:hAnsi="Arial"/>
          <w:sz w:val="24"/>
          <w:szCs w:val="24"/>
        </w:rPr>
        <w:t xml:space="preserve">52. Территориальное подразделение, в пределах своих полномочий, проверяет электронный реестр на зачет и возврат налогов и платежей, и формирует в АС сводный реестр по каждому территориальному органу по форме согласно </w:t>
      </w:r>
      <w:hyperlink w:history="1" r:id="rIddxfwnj1xvi3lp76rvgru-">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53. Сводный реестр на зачет и возврат налогов и платежей с приложением заключений, территориальным подразделением представляется в уполномоченный государственный орган с электронной графической копией посредством АС.</w:t>
      </w:r>
    </w:p>
    <w:p>
      <w:pPr>
        <w:spacing w:after="60"/>
        <w:ind w:firstLine="567"/>
        <w:jc w:val="both"/>
      </w:pPr>
      <w:r>
        <w:rPr>
          <w:rFonts w:ascii="Arial" w:cs="Arial" w:eastAsia="Arial" w:hAnsi="Arial"/>
          <w:sz w:val="24"/>
          <w:szCs w:val="24"/>
        </w:rPr>
        <w:t xml:space="preserve">54. Зарегистрированные и сохраненные данные реестров на зачет и возврат налогов и платежей в АС с регистрационным номером становятся доступными в АС для уполномоченного государственного органа.</w:t>
      </w:r>
    </w:p>
    <w:p>
      <w:pPr>
        <w:spacing w:after="60"/>
        <w:ind w:firstLine="567"/>
        <w:jc w:val="both"/>
      </w:pPr>
      <w:r>
        <w:rPr>
          <w:rFonts w:ascii="Arial" w:cs="Arial" w:eastAsia="Arial" w:hAnsi="Arial"/>
          <w:sz w:val="24"/>
          <w:szCs w:val="24"/>
        </w:rPr>
        <w:t xml:space="preserve">55. АС обеспечивает загрузку заключений в электронную базу данных уполномоченного государственного органа на основе документов, поступивших от администраторов ресурсов бюджета в электронном формате, а также в виде электронных графических копий указанных бумажных документов.</w:t>
      </w:r>
    </w:p>
    <w:p>
      <w:pPr>
        <w:spacing w:after="60"/>
        <w:ind w:firstLine="567"/>
        <w:jc w:val="both"/>
      </w:pPr>
      <w:r>
        <w:rPr>
          <w:rFonts w:ascii="Arial" w:cs="Arial" w:eastAsia="Arial" w:hAnsi="Arial"/>
          <w:sz w:val="24"/>
          <w:szCs w:val="24"/>
        </w:rPr>
        <w:t xml:space="preserve">56. АС осуществляет проверку представленного сводного реестра на зачет и возврат налогов и платежей на полноту заполнения всех необходимых реквизитов в соответствии с приложенными заключениями.</w:t>
      </w:r>
    </w:p>
    <w:p>
      <w:pPr>
        <w:spacing w:after="60"/>
        <w:ind w:firstLine="567"/>
        <w:jc w:val="both"/>
      </w:pPr>
      <w:r>
        <w:rPr>
          <w:rFonts w:ascii="Arial" w:cs="Arial" w:eastAsia="Arial" w:hAnsi="Arial"/>
          <w:sz w:val="24"/>
          <w:szCs w:val="24"/>
        </w:rPr>
        <w:t xml:space="preserve">57. АС по данным электронного заключения и сводного реестра на зачет налогов и платежей формирует заявку на проведение их зачета по форме согласно </w:t>
      </w:r>
      <w:hyperlink w:history="1" r:id="rIdvxpecxbxedoougfv4jkqh">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58. Операции по проведенным зачетам с одного вида налога/платежа на другой вид налога/платежа отражаются в Главной книге отдельной учетной записью, как уменьшение общей суммы поступления налога, по которому была образована переплата, с увеличением на сумму превышения того вида налога, на который была зачтена переплата.</w:t>
      </w:r>
    </w:p>
    <w:p>
      <w:pPr>
        <w:spacing w:after="60"/>
        <w:ind w:firstLine="567"/>
        <w:jc w:val="both"/>
      </w:pPr>
      <w:r>
        <w:rPr>
          <w:rFonts w:ascii="Arial" w:cs="Arial" w:eastAsia="Arial" w:hAnsi="Arial"/>
          <w:sz w:val="24"/>
          <w:szCs w:val="24"/>
        </w:rPr>
        <w:t xml:space="preserve">Данная операция проводится:</w:t>
      </w:r>
    </w:p>
    <w:p>
      <w:pPr>
        <w:spacing w:after="60"/>
        <w:ind w:firstLine="567"/>
        <w:jc w:val="both"/>
      </w:pPr>
      <w:r>
        <w:rPr>
          <w:rFonts w:ascii="Arial" w:cs="Arial" w:eastAsia="Arial" w:hAnsi="Arial"/>
          <w:sz w:val="24"/>
          <w:szCs w:val="24"/>
        </w:rPr>
        <w:t xml:space="preserve">1) по лицевому счету соответствующего администратора ресурсов бюджета;</w:t>
      </w:r>
    </w:p>
    <w:p>
      <w:pPr>
        <w:spacing w:after="60"/>
        <w:ind w:firstLine="567"/>
        <w:jc w:val="both"/>
      </w:pPr>
      <w:r>
        <w:rPr>
          <w:rFonts w:ascii="Arial" w:cs="Arial" w:eastAsia="Arial" w:hAnsi="Arial"/>
          <w:sz w:val="24"/>
          <w:szCs w:val="24"/>
        </w:rPr>
        <w:t xml:space="preserve">2) с одного лицевого счета администратора ресурсов бюджета на лицевой счет другого администратора ресурсов бюджета.</w:t>
      </w:r>
    </w:p>
    <w:p>
      <w:pPr>
        <w:spacing w:after="60"/>
        <w:ind w:firstLine="567"/>
        <w:jc w:val="both"/>
      </w:pPr>
      <w:r>
        <w:rPr>
          <w:rFonts w:ascii="Arial" w:cs="Arial" w:eastAsia="Arial" w:hAnsi="Arial"/>
          <w:sz w:val="24"/>
          <w:szCs w:val="24"/>
        </w:rPr>
        <w:t xml:space="preserve">59. Сводный реестр на проведение зачета налогов и платежей с приложением заключений должны содержать следующие реквизиты налогоплательщика, необходимые при формировании в АС платежного документа по проведению зачета налогов и платежей:</w:t>
      </w:r>
    </w:p>
    <w:p>
      <w:pPr>
        <w:spacing w:after="60"/>
        <w:ind w:firstLine="567"/>
        <w:jc w:val="both"/>
      </w:pPr>
      <w:r>
        <w:rPr>
          <w:rFonts w:ascii="Arial" w:cs="Arial" w:eastAsia="Arial" w:hAnsi="Arial"/>
          <w:sz w:val="24"/>
          <w:szCs w:val="24"/>
        </w:rPr>
        <w:t xml:space="preserve">1) наименование налогоплательщика;</w:t>
      </w:r>
    </w:p>
    <w:p>
      <w:pPr>
        <w:spacing w:after="60"/>
        <w:ind w:firstLine="567"/>
        <w:jc w:val="both"/>
      </w:pPr>
      <w:r>
        <w:rPr>
          <w:rFonts w:ascii="Arial" w:cs="Arial" w:eastAsia="Arial" w:hAnsi="Arial"/>
          <w:sz w:val="24"/>
          <w:szCs w:val="24"/>
        </w:rPr>
        <w:t xml:space="preserve">2) реквизиты банковского счета получателя;</w:t>
      </w:r>
    </w:p>
    <w:p>
      <w:pPr>
        <w:spacing w:after="60"/>
        <w:ind w:firstLine="567"/>
        <w:jc w:val="both"/>
      </w:pPr>
      <w:r>
        <w:rPr>
          <w:rFonts w:ascii="Arial" w:cs="Arial" w:eastAsia="Arial" w:hAnsi="Arial"/>
          <w:sz w:val="24"/>
          <w:szCs w:val="24"/>
        </w:rPr>
        <w:t xml:space="preserve">3) код элемента налога/платежа;</w:t>
      </w:r>
    </w:p>
    <w:p>
      <w:pPr>
        <w:spacing w:after="60"/>
        <w:ind w:firstLine="567"/>
        <w:jc w:val="both"/>
      </w:pPr>
      <w:r>
        <w:rPr>
          <w:rFonts w:ascii="Arial" w:cs="Arial" w:eastAsia="Arial" w:hAnsi="Arial"/>
          <w:sz w:val="24"/>
          <w:szCs w:val="24"/>
        </w:rPr>
        <w:t xml:space="preserve">4) сумма налога/платежа, подлежащая зачету согласно налоговому и таможенному законодательству Кыргызской Республики.</w:t>
      </w:r>
    </w:p>
    <w:p>
      <w:pPr>
        <w:spacing w:after="60"/>
        <w:ind w:firstLine="567"/>
        <w:jc w:val="both"/>
      </w:pPr>
      <w:r>
        <w:rPr>
          <w:rFonts w:ascii="Arial" w:cs="Arial" w:eastAsia="Arial" w:hAnsi="Arial"/>
          <w:sz w:val="24"/>
          <w:szCs w:val="24"/>
        </w:rPr>
        <w:t xml:space="preserve">60. АС по данным электронного заключения и сводного реестра на возврат налогов и платежей формирует заявку на проведение их возврата по форме согласно </w:t>
      </w:r>
      <w:hyperlink w:history="1" r:id="rIdpoalt4g8dsmqha6ptpaxu">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61. При загрузке заключений на возврат налогов и платежей АС осуществляет проверку правильности заполнения следующих реквизитов:</w:t>
      </w:r>
    </w:p>
    <w:p>
      <w:pPr>
        <w:spacing w:after="60"/>
        <w:ind w:firstLine="567"/>
        <w:jc w:val="both"/>
      </w:pPr>
      <w:r>
        <w:rPr>
          <w:rFonts w:ascii="Arial" w:cs="Arial" w:eastAsia="Arial" w:hAnsi="Arial"/>
          <w:sz w:val="24"/>
          <w:szCs w:val="24"/>
        </w:rPr>
        <w:t xml:space="preserve">1) код элемента классификации доходов;</w:t>
      </w:r>
    </w:p>
    <w:p>
      <w:pPr>
        <w:spacing w:after="60"/>
        <w:ind w:firstLine="567"/>
        <w:jc w:val="both"/>
      </w:pPr>
      <w:r>
        <w:rPr>
          <w:rFonts w:ascii="Arial" w:cs="Arial" w:eastAsia="Arial" w:hAnsi="Arial"/>
          <w:sz w:val="24"/>
          <w:szCs w:val="24"/>
        </w:rPr>
        <w:t xml:space="preserve">2) наименование администратора ресурсов бюджета;</w:t>
      </w:r>
    </w:p>
    <w:p>
      <w:pPr>
        <w:spacing w:after="60"/>
        <w:ind w:firstLine="567"/>
        <w:jc w:val="both"/>
      </w:pPr>
      <w:r>
        <w:rPr>
          <w:rFonts w:ascii="Arial" w:cs="Arial" w:eastAsia="Arial" w:hAnsi="Arial"/>
          <w:sz w:val="24"/>
          <w:szCs w:val="24"/>
        </w:rPr>
        <w:t xml:space="preserve">3) реквизиты банковского счета получателя;</w:t>
      </w:r>
    </w:p>
    <w:p>
      <w:pPr>
        <w:spacing w:after="60"/>
        <w:ind w:firstLine="567"/>
        <w:jc w:val="both"/>
      </w:pPr>
      <w:r>
        <w:rPr>
          <w:rFonts w:ascii="Arial" w:cs="Arial" w:eastAsia="Arial" w:hAnsi="Arial"/>
          <w:sz w:val="24"/>
          <w:szCs w:val="24"/>
        </w:rPr>
        <w:t xml:space="preserve">4) сумма налога/платежа, подлежащая возврату согласно налоговому и таможенному законодательству Кыргызской Республики.</w:t>
      </w:r>
    </w:p>
    <w:p>
      <w:pPr>
        <w:spacing w:after="60"/>
        <w:ind w:firstLine="567"/>
        <w:jc w:val="both"/>
      </w:pPr>
      <w:r>
        <w:rPr>
          <w:rFonts w:ascii="Arial" w:cs="Arial" w:eastAsia="Arial" w:hAnsi="Arial"/>
          <w:sz w:val="24"/>
          <w:szCs w:val="24"/>
        </w:rPr>
        <w:t xml:space="preserve">62. АС осуществляет контроль за непревышением суммы возврата налогов и платежей над пороговым показателем, установленным администратором ресурсов бюджета.</w:t>
      </w:r>
    </w:p>
    <w:p>
      <w:pPr>
        <w:spacing w:after="60"/>
        <w:ind w:firstLine="567"/>
        <w:jc w:val="both"/>
      </w:pPr>
      <w:r>
        <w:rPr>
          <w:rFonts w:ascii="Arial" w:cs="Arial" w:eastAsia="Arial" w:hAnsi="Arial"/>
          <w:sz w:val="24"/>
          <w:szCs w:val="24"/>
        </w:rPr>
        <w:t xml:space="preserve">63. АС осуществляет контроль за непревышением сумм заключений на возврат излишне уплаченных средств над пороговым показателем, установленным администраторами ресурсов бюджета для сумм возвратов.</w:t>
      </w:r>
    </w:p>
    <w:p>
      <w:pPr>
        <w:spacing w:after="60"/>
        <w:ind w:firstLine="567"/>
        <w:jc w:val="both"/>
      </w:pPr>
      <w:r>
        <w:rPr>
          <w:rFonts w:ascii="Arial" w:cs="Arial" w:eastAsia="Arial" w:hAnsi="Arial"/>
          <w:sz w:val="24"/>
          <w:szCs w:val="24"/>
        </w:rPr>
        <w:t xml:space="preserve">64. АС осуществляет учет заключений по возврату налогов и платежей по каждому налогоплательщику за месяц и нарастающим итогом с начала года.</w:t>
      </w:r>
    </w:p>
    <w:p>
      <w:pPr>
        <w:spacing w:after="60"/>
        <w:ind w:firstLine="567"/>
        <w:jc w:val="both"/>
      </w:pPr>
      <w:r>
        <w:rPr>
          <w:rFonts w:ascii="Arial" w:cs="Arial" w:eastAsia="Arial" w:hAnsi="Arial"/>
          <w:sz w:val="24"/>
          <w:szCs w:val="24"/>
        </w:rPr>
        <w:t xml:space="preserve">65. АС осуществляет учет заключений на возврат излишне уплаченных средств по каждому налогоплательщику за месяц и нарастающим итогом с начала года.</w:t>
      </w:r>
    </w:p>
    <w:p>
      <w:pPr>
        <w:spacing w:after="200" w:before="200"/>
        <w:jc w:val="center"/>
      </w:pPr>
      <w:r>
        <w:rPr>
          <w:rFonts w:ascii="Arial" w:cs="Arial" w:eastAsia="Arial" w:hAnsi="Arial"/>
          <w:b/>
          <w:bCs/>
          <w:sz w:val="24"/>
          <w:szCs w:val="24"/>
        </w:rPr>
        <w:t xml:space="preserve">7. Порядок формирования консолидированной заявки</w:t>
      </w:r>
    </w:p>
    <w:p>
      <w:pPr>
        <w:spacing w:after="60"/>
        <w:ind w:firstLine="567"/>
        <w:jc w:val="both"/>
      </w:pPr>
      <w:r>
        <w:rPr>
          <w:rFonts w:ascii="Arial" w:cs="Arial" w:eastAsia="Arial" w:hAnsi="Arial"/>
          <w:sz w:val="24"/>
          <w:szCs w:val="24"/>
        </w:rPr>
        <w:t xml:space="preserve">66. Консолидированная заявка на перечисление средств с ЕКС формируется уполномоченным государственным органом в АС на основании электронных заявок на кассовый расход по форме согласно </w:t>
      </w:r>
      <w:hyperlink w:history="1" r:id="rIdnc_soldclfephi5goflcf">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67. Уполномоченный государственный орган, по мере поступления в АС в течение операционного дня заявок на кассовый расход проверяет их на наличие в представленных электронных заявках реквизитов и ненулевых показателей, предусмотренных к заполнению, а также посредством АС проверяет их соответствие данным, хранящимся в АС.</w:t>
      </w:r>
    </w:p>
    <w:p>
      <w:pPr>
        <w:spacing w:after="60"/>
        <w:ind w:firstLine="567"/>
        <w:jc w:val="both"/>
      </w:pPr>
      <w:r>
        <w:rPr>
          <w:rFonts w:ascii="Arial" w:cs="Arial" w:eastAsia="Arial" w:hAnsi="Arial"/>
          <w:sz w:val="24"/>
          <w:szCs w:val="24"/>
        </w:rPr>
        <w:t xml:space="preserve">68. Показатели реквизитов, указанных в электронной заявке на кассовый расход, должны соответствовать следующим требованиям:</w:t>
      </w:r>
    </w:p>
    <w:p>
      <w:pPr>
        <w:spacing w:after="60"/>
        <w:ind w:firstLine="567"/>
        <w:jc w:val="both"/>
      </w:pPr>
      <w:r>
        <w:rPr>
          <w:rFonts w:ascii="Arial" w:cs="Arial" w:eastAsia="Arial" w:hAnsi="Arial"/>
          <w:sz w:val="24"/>
          <w:szCs w:val="24"/>
        </w:rPr>
        <w:t xml:space="preserve">- дата заявки на кассовый расход не может быть ранее даты текущего рабочего дня;</w:t>
      </w:r>
    </w:p>
    <w:p>
      <w:pPr>
        <w:spacing w:after="60"/>
        <w:ind w:firstLine="567"/>
        <w:jc w:val="both"/>
      </w:pPr>
      <w:r>
        <w:rPr>
          <w:rFonts w:ascii="Arial" w:cs="Arial" w:eastAsia="Arial" w:hAnsi="Arial"/>
          <w:sz w:val="24"/>
          <w:szCs w:val="24"/>
        </w:rPr>
        <w:t xml:space="preserve">- реквизиты банковского счета получателя, в пользу которого перечисляются денежные средства, должны соответствовать информации о реквизитах банковского счета, содержащихся в справочнике поставщиков, хранимом в АС.</w:t>
      </w:r>
    </w:p>
    <w:p>
      <w:pPr>
        <w:spacing w:after="60"/>
        <w:ind w:firstLine="567"/>
        <w:jc w:val="both"/>
      </w:pPr>
      <w:r>
        <w:rPr>
          <w:rFonts w:ascii="Arial" w:cs="Arial" w:eastAsia="Arial" w:hAnsi="Arial"/>
          <w:sz w:val="24"/>
          <w:szCs w:val="24"/>
        </w:rPr>
        <w:t xml:space="preserve">69. В случае, если содержание электронной заявки на кассовый расход не соответствует требованиям, перечисленным в пункте 68 настоящего Порядка, уполномоченный государственный орган отклоняет данную заявку к исполнению, уведомляя через АС соответствующее территориальное подразделение, получателя бюджетных средств и администратора ресурсов бюджета.</w:t>
      </w:r>
    </w:p>
    <w:p>
      <w:pPr>
        <w:spacing w:after="60"/>
        <w:ind w:firstLine="567"/>
        <w:jc w:val="both"/>
      </w:pPr>
      <w:r>
        <w:rPr>
          <w:rFonts w:ascii="Arial" w:cs="Arial" w:eastAsia="Arial" w:hAnsi="Arial"/>
          <w:sz w:val="24"/>
          <w:szCs w:val="24"/>
        </w:rPr>
        <w:t xml:space="preserve">70. В случае, если заявка на кассовый расход соответствует требованиям пункта 69 настоящего Порядка, она включается в консолидированную заявку.</w:t>
      </w:r>
    </w:p>
    <w:p>
      <w:pPr>
        <w:spacing w:after="60"/>
        <w:ind w:firstLine="567"/>
        <w:jc w:val="both"/>
      </w:pPr>
      <w:r>
        <w:rPr>
          <w:rFonts w:ascii="Arial" w:cs="Arial" w:eastAsia="Arial" w:hAnsi="Arial"/>
          <w:sz w:val="24"/>
          <w:szCs w:val="24"/>
        </w:rPr>
        <w:t xml:space="preserve">71. Сформированная в АС электронная консолидированная заявка подлежит дополнительной контрольной проверке уполномоченными лицами уполномоченного государственного органа. По завершении дополнительной проверки проводится инициализация консолидированной заявки.</w:t>
      </w:r>
    </w:p>
    <w:p>
      <w:pPr>
        <w:spacing w:after="60"/>
        <w:ind w:firstLine="567"/>
        <w:jc w:val="both"/>
      </w:pPr>
      <w:r>
        <w:rPr>
          <w:rFonts w:ascii="Arial" w:cs="Arial" w:eastAsia="Arial" w:hAnsi="Arial"/>
          <w:sz w:val="24"/>
          <w:szCs w:val="24"/>
        </w:rPr>
        <w:t xml:space="preserve">72. Уполномоченный государственный орган на основании одобренной консолидированной заявки осуществляет контроль соответствия суммы одобренной консолидированной заявки сумме остатков средств на ЕКС и определяет и сумму потребности в денежных средствах на текущий день для обеспечения исполнения консолидированной заявки.</w:t>
      </w:r>
    </w:p>
    <w:p>
      <w:pPr>
        <w:spacing w:after="60"/>
        <w:ind w:firstLine="567"/>
        <w:jc w:val="both"/>
      </w:pPr>
      <w:r>
        <w:rPr>
          <w:rFonts w:ascii="Arial" w:cs="Arial" w:eastAsia="Arial" w:hAnsi="Arial"/>
          <w:sz w:val="24"/>
          <w:szCs w:val="24"/>
        </w:rPr>
        <w:t xml:space="preserve">73. После инициализации консолидированной заявки уполномоченный государственный орган инициирует формирование в АС ЭПД на перечисление средств с ЕКС по форме согласно </w:t>
      </w:r>
      <w:hyperlink w:history="1" r:id="rIdbjgixrljn5a0skhbdt98s">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74. АС определяет банковские реквизиты получателей по данным, указанным в заявках на кассовый расход, включенных в консолидированную заявку, сопоставляя с информацией о реквизитах банковского счета, содержащихся в справочнике поставщиков продукции.</w:t>
      </w:r>
    </w:p>
    <w:p>
      <w:pPr>
        <w:spacing w:after="60"/>
        <w:ind w:firstLine="567"/>
        <w:jc w:val="both"/>
      </w:pPr>
      <w:r>
        <w:rPr>
          <w:rFonts w:ascii="Arial" w:cs="Arial" w:eastAsia="Arial" w:hAnsi="Arial"/>
          <w:sz w:val="24"/>
          <w:szCs w:val="24"/>
        </w:rPr>
        <w:t xml:space="preserve">75. При перечислении денежных средств в пользу одного поставщика (по признаку указания в заявках идентичного кода ИНН), АС формирует один ЭПД с расшифровкой по нескольким заявкам на кассовый расход, согласно которым осуществляется перечисление.</w:t>
      </w:r>
    </w:p>
    <w:p>
      <w:pPr>
        <w:spacing w:after="60"/>
        <w:ind w:firstLine="567"/>
        <w:jc w:val="both"/>
      </w:pPr>
      <w:r>
        <w:rPr>
          <w:rFonts w:ascii="Arial" w:cs="Arial" w:eastAsia="Arial" w:hAnsi="Arial"/>
          <w:sz w:val="24"/>
          <w:szCs w:val="24"/>
        </w:rPr>
        <w:t xml:space="preserve">76. В процессе формирования ЭПД АС автоматически выбирает нумерацию ЭПД согласно заявке на кассовый расход по видам платежей и осуществляет автоматическое сохранение в заявках на кассовый расход информации о статусе ЭПД: "сформированные", "авторизованные и переданные в банк", "исполненные банком", а также автоматическое сохранение реквизитов платежных документов.</w:t>
      </w:r>
    </w:p>
    <w:p>
      <w:pPr>
        <w:spacing w:after="60"/>
        <w:ind w:firstLine="567"/>
        <w:jc w:val="both"/>
      </w:pPr>
      <w:r>
        <w:rPr>
          <w:rFonts w:ascii="Arial" w:cs="Arial" w:eastAsia="Arial" w:hAnsi="Arial"/>
          <w:sz w:val="24"/>
          <w:szCs w:val="24"/>
        </w:rPr>
        <w:t xml:space="preserve">77. Подготовленные ЭПД (статус "сформированные") подписываются посредством ЭЦП уполномоченными лицами уполномоченного государственного органа и через АС автоматически передаются в Национальный банк для исполнения через электронные телекоммуникационные каналы связи, установленные с Национальным банком (статус "авторизованные и переданные в банк"). Платежные документы считаются исполненными после проведения в Национальном банке операций, отраженных в дебетовой или кредитовой частях электронной банковской выписки (статус "исполненные банком").</w:t>
      </w:r>
    </w:p>
    <w:p>
      <w:pPr>
        <w:spacing w:after="60"/>
        <w:ind w:firstLine="567"/>
        <w:jc w:val="both"/>
      </w:pPr>
      <w:r>
        <w:rPr>
          <w:rFonts w:ascii="Arial" w:cs="Arial" w:eastAsia="Arial" w:hAnsi="Arial"/>
          <w:sz w:val="24"/>
          <w:szCs w:val="24"/>
        </w:rPr>
        <w:t xml:space="preserve">78. Реквизиты исполненных платежных документов по заявкам на кассовый расход сохраняются в базе данных АС.</w:t>
      </w:r>
    </w:p>
    <w:p>
      <w:pPr>
        <w:spacing w:after="60"/>
        <w:ind w:firstLine="567"/>
        <w:jc w:val="both"/>
      </w:pPr>
      <w:r>
        <w:rPr>
          <w:rFonts w:ascii="Arial" w:cs="Arial" w:eastAsia="Arial" w:hAnsi="Arial"/>
          <w:sz w:val="24"/>
          <w:szCs w:val="24"/>
        </w:rPr>
        <w:t xml:space="preserve">79. Для отзыва заявки на кассовый расход территориальное подразделение посредством АС представляет в уполномоченный государственный орган в электронном виде запрос на отзыв заявки на кассовый расход, составленный получателем бюджетных средств, которая может быть отозвана до момента начала формирования уполномоченным государственным органом ЭПД.</w:t>
      </w:r>
    </w:p>
    <w:p>
      <w:pPr>
        <w:spacing w:after="60"/>
        <w:ind w:firstLine="567"/>
        <w:jc w:val="both"/>
      </w:pPr>
      <w:r>
        <w:rPr>
          <w:rFonts w:ascii="Arial" w:cs="Arial" w:eastAsia="Arial" w:hAnsi="Arial"/>
          <w:sz w:val="24"/>
          <w:szCs w:val="24"/>
        </w:rPr>
        <w:t xml:space="preserve">80. Уполномоченный государственный орган посредством АС аннулирует заявку на кассовый расход на основании отзыва заявки на кассовый расход бюджетного учреждения из консолидированной заявки.</w:t>
      </w:r>
    </w:p>
    <w:p>
      <w:pPr>
        <w:spacing w:after="60"/>
        <w:ind w:firstLine="567"/>
        <w:jc w:val="both"/>
      </w:pPr>
      <w:r>
        <w:rPr>
          <w:rFonts w:ascii="Arial" w:cs="Arial" w:eastAsia="Arial" w:hAnsi="Arial"/>
          <w:sz w:val="24"/>
          <w:szCs w:val="24"/>
        </w:rPr>
        <w:t xml:space="preserve">При отзыве заявки на кассовый расход АС автоматически восстанавливает суммы неисполненных бюджетных обязательств, кассовых ограничений (с учетом временных ограничений на кассовые расходы) до их первоначальной суммы по заявке, в случае, если бюджетные обязательства были зарегистрированы в АС на основе договора на поставку.</w:t>
      </w:r>
    </w:p>
    <w:p>
      <w:pPr>
        <w:spacing w:after="60"/>
        <w:ind w:firstLine="567"/>
        <w:jc w:val="both"/>
      </w:pPr>
      <w:r>
        <w:rPr>
          <w:rFonts w:ascii="Arial" w:cs="Arial" w:eastAsia="Arial" w:hAnsi="Arial"/>
          <w:sz w:val="24"/>
          <w:szCs w:val="24"/>
        </w:rPr>
        <w:t xml:space="preserve">81. Запрос на отзыв заявки на кассовый расход после завершения формирования в АС ЭПД не исполняется и заявка на кассовый расход не может быть отозвана.</w:t>
      </w:r>
    </w:p>
    <w:p>
      <w:pPr>
        <w:spacing w:after="60"/>
        <w:ind w:firstLine="567"/>
        <w:jc w:val="both"/>
      </w:pPr>
      <w:r>
        <w:rPr>
          <w:rFonts w:ascii="Arial" w:cs="Arial" w:eastAsia="Arial" w:hAnsi="Arial"/>
          <w:sz w:val="24"/>
          <w:szCs w:val="24"/>
        </w:rPr>
        <w:t xml:space="preserve">82. Заявки на кассовый расход, консолидированные заявки и ЭПД, хранятся АС в базе данных в течение пяти лет.</w:t>
      </w:r>
    </w:p>
    <w:p>
      <w:pPr>
        <w:spacing w:after="200" w:before="200"/>
        <w:jc w:val="center"/>
      </w:pPr>
      <w:r>
        <w:rPr>
          <w:rFonts w:ascii="Arial" w:cs="Arial" w:eastAsia="Arial" w:hAnsi="Arial"/>
          <w:b/>
          <w:bCs/>
          <w:sz w:val="24"/>
          <w:szCs w:val="24"/>
        </w:rPr>
        <w:t xml:space="preserve">8. Порядок обработки поступлений</w:t>
      </w:r>
    </w:p>
    <w:p>
      <w:pPr>
        <w:spacing w:after="60"/>
        <w:ind w:firstLine="567"/>
        <w:jc w:val="both"/>
      </w:pPr>
      <w:r>
        <w:rPr>
          <w:rFonts w:ascii="Arial" w:cs="Arial" w:eastAsia="Arial" w:hAnsi="Arial"/>
          <w:sz w:val="24"/>
          <w:szCs w:val="24"/>
        </w:rPr>
        <w:t xml:space="preserve">83. Учет средств, поступивших на ЕКС и распределение доходов между бюджетами разных уровней, осуществляется на основании следующих документов:</w:t>
      </w:r>
    </w:p>
    <w:p>
      <w:pPr>
        <w:spacing w:after="60"/>
        <w:ind w:firstLine="567"/>
        <w:jc w:val="both"/>
      </w:pPr>
      <w:r>
        <w:rPr>
          <w:rFonts w:ascii="Arial" w:cs="Arial" w:eastAsia="Arial" w:hAnsi="Arial"/>
          <w:sz w:val="24"/>
          <w:szCs w:val="24"/>
        </w:rPr>
        <w:t xml:space="preserve">- ЭБВ с ЕКС;</w:t>
      </w:r>
    </w:p>
    <w:p>
      <w:pPr>
        <w:spacing w:after="60"/>
        <w:ind w:firstLine="567"/>
        <w:jc w:val="both"/>
      </w:pPr>
      <w:r>
        <w:rPr>
          <w:rFonts w:ascii="Arial" w:cs="Arial" w:eastAsia="Arial" w:hAnsi="Arial"/>
          <w:sz w:val="24"/>
          <w:szCs w:val="24"/>
        </w:rPr>
        <w:t xml:space="preserve">- платежные документы, ордера, мемориальные ордера плательщиков, содержащих полную информацию о доходах, прилагаемых к выписке банка, на бумажных носителях и в электронном виде;</w:t>
      </w:r>
    </w:p>
    <w:p>
      <w:pPr>
        <w:spacing w:after="60"/>
        <w:ind w:firstLine="567"/>
        <w:jc w:val="both"/>
      </w:pPr>
      <w:r>
        <w:rPr>
          <w:rFonts w:ascii="Arial" w:cs="Arial" w:eastAsia="Arial" w:hAnsi="Arial"/>
          <w:sz w:val="24"/>
          <w:szCs w:val="24"/>
        </w:rPr>
        <w:t xml:space="preserve">- заключение налоговых и таможенных органов Кыргызской Республики на зачет или возврат излишне уплаченных/взысканных сумм налогов.</w:t>
      </w:r>
    </w:p>
    <w:p>
      <w:pPr>
        <w:spacing w:after="60"/>
        <w:ind w:firstLine="567"/>
        <w:jc w:val="both"/>
      </w:pPr>
      <w:r>
        <w:rPr>
          <w:rFonts w:ascii="Arial" w:cs="Arial" w:eastAsia="Arial" w:hAnsi="Arial"/>
          <w:sz w:val="24"/>
          <w:szCs w:val="24"/>
        </w:rPr>
        <w:t xml:space="preserve">84. Оперативно-аналитический учет, распределение и отражение доходов в реестрах аналитического учета доходов осуществляется на ежедневной основе.</w:t>
      </w:r>
    </w:p>
    <w:p>
      <w:pPr>
        <w:spacing w:after="60"/>
        <w:ind w:firstLine="567"/>
        <w:jc w:val="both"/>
      </w:pPr>
      <w:r>
        <w:rPr>
          <w:rFonts w:ascii="Arial" w:cs="Arial" w:eastAsia="Arial" w:hAnsi="Arial"/>
          <w:sz w:val="24"/>
          <w:szCs w:val="24"/>
        </w:rPr>
        <w:t xml:space="preserve">85. Зачет и возврат излишне уплаченных/взысканных сумм налогов в доходы бюджетов разных уровней бюджетов бюджетной системы Кыргызской Республики осуществляются соответствующими территориальными органами администраторов ресурсов бюджета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86. Контроль и ответственность за достоверность составленного заключения и своевременностью его представления в соответствующие органы несут руководители налоговых и таможенных органов Кыргызской Республики.</w:t>
      </w:r>
    </w:p>
    <w:p>
      <w:pPr>
        <w:spacing w:after="60"/>
        <w:ind w:firstLine="567"/>
        <w:jc w:val="both"/>
      </w:pPr>
      <w:r>
        <w:rPr>
          <w:rFonts w:ascii="Arial" w:cs="Arial" w:eastAsia="Arial" w:hAnsi="Arial"/>
          <w:sz w:val="24"/>
          <w:szCs w:val="24"/>
        </w:rPr>
        <w:t xml:space="preserve">87. При обработке ЭБВ АС осуществляет контроль соответствия видов доходов (наименование налога, сбора, платежа) элементам классификации доходов и контроль полноты заполнения реквизитов платежных документов для идентификации платежа.</w:t>
      </w:r>
    </w:p>
    <w:p>
      <w:pPr>
        <w:spacing w:after="60"/>
        <w:ind w:firstLine="567"/>
        <w:jc w:val="both"/>
      </w:pPr>
      <w:r>
        <w:rPr>
          <w:rFonts w:ascii="Arial" w:cs="Arial" w:eastAsia="Arial" w:hAnsi="Arial"/>
          <w:sz w:val="24"/>
          <w:szCs w:val="24"/>
        </w:rPr>
        <w:t xml:space="preserve">88. Все платежи зачисляются строго по коду платежа, указанному в платежном документе. При этом в одном платежном документе плательщиком может быть указан только один элемент классификации доходов.</w:t>
      </w:r>
    </w:p>
    <w:p>
      <w:pPr>
        <w:spacing w:after="60"/>
        <w:ind w:firstLine="567"/>
        <w:jc w:val="both"/>
      </w:pPr>
      <w:r>
        <w:rPr>
          <w:rFonts w:ascii="Arial" w:cs="Arial" w:eastAsia="Arial" w:hAnsi="Arial"/>
          <w:sz w:val="24"/>
          <w:szCs w:val="24"/>
        </w:rPr>
        <w:t xml:space="preserve">89. В случае ошибочного указания в платежном документе нескольких элементов классификации доходов, в АС данный документ не обрабатывается и автоматически классифицируется как "невыясненные поступления".</w:t>
      </w:r>
    </w:p>
    <w:p>
      <w:pPr>
        <w:spacing w:after="60"/>
        <w:ind w:firstLine="567"/>
        <w:jc w:val="both"/>
      </w:pPr>
      <w:r>
        <w:rPr>
          <w:rFonts w:ascii="Arial" w:cs="Arial" w:eastAsia="Arial" w:hAnsi="Arial"/>
          <w:sz w:val="24"/>
          <w:szCs w:val="24"/>
        </w:rPr>
        <w:t xml:space="preserve">90. В случае зачисления на ЕКС средств по суммам доходов, перечисленных плательщиками, не состоящими на учете в налоговом органе на данной территории, то есть когда плательщик меняет адрес постановки на учет в налоговом органе, карточки учета плательщика передаются в другой территориальный орган администратора поступлений. Перечисление средств осуществляется на основании заключения налогового органа, в зависимости от вида перечисления сумм, при этом заполняется платежное поручение для перевода платежа по новому адресу.</w:t>
      </w:r>
    </w:p>
    <w:p>
      <w:pPr>
        <w:spacing w:after="60"/>
        <w:ind w:firstLine="567"/>
        <w:jc w:val="both"/>
      </w:pPr>
      <w:r>
        <w:rPr>
          <w:rFonts w:ascii="Arial" w:cs="Arial" w:eastAsia="Arial" w:hAnsi="Arial"/>
          <w:sz w:val="24"/>
          <w:szCs w:val="24"/>
        </w:rPr>
        <w:t xml:space="preserve">91. Поступившие доходы учитываются соответствующим территориальным органом администратора ресурсов бюджета, на учете которого состоит данный плательщик.</w:t>
      </w:r>
    </w:p>
    <w:p>
      <w:pPr>
        <w:spacing w:after="60"/>
        <w:ind w:firstLine="567"/>
        <w:jc w:val="both"/>
      </w:pPr>
      <w:r>
        <w:rPr>
          <w:rFonts w:ascii="Arial" w:cs="Arial" w:eastAsia="Arial" w:hAnsi="Arial"/>
          <w:sz w:val="24"/>
          <w:szCs w:val="24"/>
        </w:rPr>
        <w:t xml:space="preserve">Данный порядок учета также применяется при учете ошибочно зачисленных таможенных платежей.</w:t>
      </w:r>
    </w:p>
    <w:p>
      <w:pPr>
        <w:spacing w:after="60"/>
        <w:ind w:firstLine="567"/>
        <w:jc w:val="both"/>
      </w:pPr>
      <w:r>
        <w:rPr>
          <w:rFonts w:ascii="Arial" w:cs="Arial" w:eastAsia="Arial" w:hAnsi="Arial"/>
          <w:sz w:val="24"/>
          <w:szCs w:val="24"/>
        </w:rPr>
        <w:t xml:space="preserve">92. По завершении обработки в АС информации, содержащейся в ЭБВ и ЭПД, в базе данных АС автоматически сохраняет следующую информацию:</w:t>
      </w:r>
    </w:p>
    <w:p>
      <w:pPr>
        <w:spacing w:after="60"/>
        <w:ind w:firstLine="567"/>
        <w:jc w:val="both"/>
      </w:pPr>
      <w:r>
        <w:rPr>
          <w:rFonts w:ascii="Arial" w:cs="Arial" w:eastAsia="Arial" w:hAnsi="Arial"/>
          <w:sz w:val="24"/>
          <w:szCs w:val="24"/>
        </w:rPr>
        <w:t xml:space="preserve">- сумма платежа;</w:t>
      </w:r>
    </w:p>
    <w:p>
      <w:pPr>
        <w:spacing w:after="60"/>
        <w:ind w:firstLine="567"/>
        <w:jc w:val="both"/>
      </w:pPr>
      <w:r>
        <w:rPr>
          <w:rFonts w:ascii="Arial" w:cs="Arial" w:eastAsia="Arial" w:hAnsi="Arial"/>
          <w:sz w:val="24"/>
          <w:szCs w:val="24"/>
        </w:rPr>
        <w:t xml:space="preserve">- наименование плательщика;</w:t>
      </w:r>
    </w:p>
    <w:p>
      <w:pPr>
        <w:spacing w:after="60"/>
        <w:ind w:firstLine="567"/>
        <w:jc w:val="both"/>
      </w:pPr>
      <w:r>
        <w:rPr>
          <w:rFonts w:ascii="Arial" w:cs="Arial" w:eastAsia="Arial" w:hAnsi="Arial"/>
          <w:sz w:val="24"/>
          <w:szCs w:val="24"/>
        </w:rPr>
        <w:t xml:space="preserve">- ИНН плательщика;</w:t>
      </w:r>
    </w:p>
    <w:p>
      <w:pPr>
        <w:spacing w:after="60"/>
        <w:ind w:firstLine="567"/>
        <w:jc w:val="both"/>
      </w:pPr>
      <w:r>
        <w:rPr>
          <w:rFonts w:ascii="Arial" w:cs="Arial" w:eastAsia="Arial" w:hAnsi="Arial"/>
          <w:sz w:val="24"/>
          <w:szCs w:val="24"/>
        </w:rPr>
        <w:t xml:space="preserve">- регистрационный номер плательщика, присвоенный Социальным фондом Кыргызской Республики;</w:t>
      </w:r>
    </w:p>
    <w:p>
      <w:pPr>
        <w:spacing w:after="60"/>
        <w:ind w:firstLine="567"/>
        <w:jc w:val="both"/>
      </w:pPr>
      <w:r>
        <w:rPr>
          <w:rFonts w:ascii="Arial" w:cs="Arial" w:eastAsia="Arial" w:hAnsi="Arial"/>
          <w:sz w:val="24"/>
          <w:szCs w:val="24"/>
        </w:rPr>
        <w:t xml:space="preserve">- дата поступления (дата зачисления средств на ЕКС);</w:t>
      </w:r>
    </w:p>
    <w:p>
      <w:pPr>
        <w:spacing w:after="60"/>
        <w:ind w:firstLine="567"/>
        <w:jc w:val="both"/>
      </w:pPr>
      <w:r>
        <w:rPr>
          <w:rFonts w:ascii="Arial" w:cs="Arial" w:eastAsia="Arial" w:hAnsi="Arial"/>
          <w:sz w:val="24"/>
          <w:szCs w:val="24"/>
        </w:rPr>
        <w:t xml:space="preserve">- номер платежного документа;</w:t>
      </w:r>
    </w:p>
    <w:p>
      <w:pPr>
        <w:spacing w:after="60"/>
        <w:ind w:firstLine="567"/>
        <w:jc w:val="both"/>
      </w:pPr>
      <w:r>
        <w:rPr>
          <w:rFonts w:ascii="Arial" w:cs="Arial" w:eastAsia="Arial" w:hAnsi="Arial"/>
          <w:sz w:val="24"/>
          <w:szCs w:val="24"/>
        </w:rPr>
        <w:t xml:space="preserve">- код вида платежа согласно классификации доходов;</w:t>
      </w:r>
    </w:p>
    <w:p>
      <w:pPr>
        <w:spacing w:after="60"/>
        <w:ind w:firstLine="567"/>
        <w:jc w:val="both"/>
      </w:pPr>
      <w:r>
        <w:rPr>
          <w:rFonts w:ascii="Arial" w:cs="Arial" w:eastAsia="Arial" w:hAnsi="Arial"/>
          <w:sz w:val="24"/>
          <w:szCs w:val="24"/>
        </w:rPr>
        <w:t xml:space="preserve">- код административно-территориальной единицы;</w:t>
      </w:r>
    </w:p>
    <w:p>
      <w:pPr>
        <w:spacing w:after="60"/>
        <w:ind w:firstLine="567"/>
        <w:jc w:val="both"/>
      </w:pPr>
      <w:r>
        <w:rPr>
          <w:rFonts w:ascii="Arial" w:cs="Arial" w:eastAsia="Arial" w:hAnsi="Arial"/>
          <w:sz w:val="24"/>
          <w:szCs w:val="24"/>
        </w:rPr>
        <w:t xml:space="preserve">- код аккумуляционного счета администратора ресурсов бюджета.</w:t>
      </w:r>
    </w:p>
    <w:p>
      <w:pPr>
        <w:spacing w:after="60"/>
        <w:ind w:firstLine="567"/>
        <w:jc w:val="both"/>
      </w:pPr>
      <w:r>
        <w:rPr>
          <w:rFonts w:ascii="Arial" w:cs="Arial" w:eastAsia="Arial" w:hAnsi="Arial"/>
          <w:sz w:val="24"/>
          <w:szCs w:val="24"/>
        </w:rPr>
        <w:t xml:space="preserve">93. По результатам обработки ЭБВ АС автоматически разделяет и группирует поступившие доходы по следующим группам доходов:</w:t>
      </w:r>
    </w:p>
    <w:p>
      <w:pPr>
        <w:spacing w:after="60"/>
        <w:ind w:firstLine="567"/>
        <w:jc w:val="both"/>
      </w:pPr>
      <w:r>
        <w:rPr>
          <w:rFonts w:ascii="Arial" w:cs="Arial" w:eastAsia="Arial" w:hAnsi="Arial"/>
          <w:sz w:val="24"/>
          <w:szCs w:val="24"/>
        </w:rPr>
        <w:t xml:space="preserve">1) классифицированные поступления:</w:t>
      </w:r>
    </w:p>
    <w:p>
      <w:pPr>
        <w:spacing w:after="60"/>
        <w:ind w:firstLine="567"/>
        <w:jc w:val="both"/>
      </w:pPr>
      <w:r>
        <w:rPr>
          <w:rFonts w:ascii="Arial" w:cs="Arial" w:eastAsia="Arial" w:hAnsi="Arial"/>
          <w:sz w:val="24"/>
          <w:szCs w:val="24"/>
        </w:rPr>
        <w:t xml:space="preserve">- налоговые (таможенные) и неналоговые поступления с элементами классификации доходов;</w:t>
      </w:r>
    </w:p>
    <w:p>
      <w:pPr>
        <w:spacing w:after="60"/>
        <w:ind w:firstLine="567"/>
        <w:jc w:val="both"/>
      </w:pPr>
      <w:r>
        <w:rPr>
          <w:rFonts w:ascii="Arial" w:cs="Arial" w:eastAsia="Arial" w:hAnsi="Arial"/>
          <w:sz w:val="24"/>
          <w:szCs w:val="24"/>
        </w:rPr>
        <w:t xml:space="preserve">- взносы/отчисления на социальные нужды;</w:t>
      </w:r>
    </w:p>
    <w:p>
      <w:pPr>
        <w:spacing w:after="60"/>
        <w:ind w:firstLine="567"/>
        <w:jc w:val="both"/>
      </w:pPr>
      <w:r>
        <w:rPr>
          <w:rFonts w:ascii="Arial" w:cs="Arial" w:eastAsia="Arial" w:hAnsi="Arial"/>
          <w:sz w:val="24"/>
          <w:szCs w:val="24"/>
        </w:rPr>
        <w:t xml:space="preserve">- полученные официальные трансферты;</w:t>
      </w:r>
    </w:p>
    <w:p>
      <w:pPr>
        <w:spacing w:after="60"/>
        <w:ind w:firstLine="567"/>
        <w:jc w:val="both"/>
      </w:pPr>
      <w:r>
        <w:rPr>
          <w:rFonts w:ascii="Arial" w:cs="Arial" w:eastAsia="Arial" w:hAnsi="Arial"/>
          <w:sz w:val="24"/>
          <w:szCs w:val="24"/>
        </w:rPr>
        <w:t xml:space="preserve">- поступления от операций с активами и обязательствами;</w:t>
      </w:r>
    </w:p>
    <w:p>
      <w:pPr>
        <w:spacing w:after="60"/>
        <w:ind w:firstLine="567"/>
        <w:jc w:val="both"/>
      </w:pPr>
      <w:r>
        <w:rPr>
          <w:rFonts w:ascii="Arial" w:cs="Arial" w:eastAsia="Arial" w:hAnsi="Arial"/>
          <w:sz w:val="24"/>
          <w:szCs w:val="24"/>
        </w:rPr>
        <w:t xml:space="preserve">- поступления на специальные счета бюджетных учреждений;</w:t>
      </w:r>
    </w:p>
    <w:p>
      <w:pPr>
        <w:spacing w:after="60"/>
        <w:ind w:firstLine="567"/>
        <w:jc w:val="both"/>
      </w:pPr>
      <w:r>
        <w:rPr>
          <w:rFonts w:ascii="Arial" w:cs="Arial" w:eastAsia="Arial" w:hAnsi="Arial"/>
          <w:sz w:val="24"/>
          <w:szCs w:val="24"/>
        </w:rPr>
        <w:t xml:space="preserve">- поступления на депозитные счета бюджетных учреждений;</w:t>
      </w:r>
    </w:p>
    <w:p>
      <w:pPr>
        <w:spacing w:after="60"/>
        <w:ind w:firstLine="567"/>
        <w:jc w:val="both"/>
      </w:pPr>
      <w:r>
        <w:rPr>
          <w:rFonts w:ascii="Arial" w:cs="Arial" w:eastAsia="Arial" w:hAnsi="Arial"/>
          <w:sz w:val="24"/>
          <w:szCs w:val="24"/>
        </w:rPr>
        <w:t xml:space="preserve">2) невыясненные поступления.</w:t>
      </w:r>
    </w:p>
    <w:p>
      <w:pPr>
        <w:spacing w:after="60"/>
        <w:ind w:firstLine="567"/>
        <w:jc w:val="both"/>
      </w:pPr>
      <w:r>
        <w:rPr>
          <w:rFonts w:ascii="Arial" w:cs="Arial" w:eastAsia="Arial" w:hAnsi="Arial"/>
          <w:sz w:val="24"/>
          <w:szCs w:val="24"/>
        </w:rPr>
        <w:t xml:space="preserve">94. Сгруппированные по видам поступлений данные сохраняются в АС и осуществляется автоматическое формирование реестра классифицированных поступлений за текущий день.</w:t>
      </w:r>
    </w:p>
    <w:p>
      <w:pPr>
        <w:spacing w:after="60"/>
        <w:ind w:firstLine="567"/>
        <w:jc w:val="both"/>
      </w:pPr>
      <w:r>
        <w:rPr>
          <w:rFonts w:ascii="Arial" w:cs="Arial" w:eastAsia="Arial" w:hAnsi="Arial"/>
          <w:sz w:val="24"/>
          <w:szCs w:val="24"/>
        </w:rPr>
        <w:t xml:space="preserve">95. Сформированный ежедневный реестр классифицированных поступлений передается посредством АС соответствующим территориальным органам администратора ресурсов бюджета вместе с ЭПД территориального органа администратора ресурсов бюджета в электронном формате посредством веб-сервера.</w:t>
      </w:r>
    </w:p>
    <w:p>
      <w:pPr>
        <w:spacing w:after="60"/>
        <w:ind w:firstLine="567"/>
        <w:jc w:val="both"/>
      </w:pPr>
      <w:r>
        <w:rPr>
          <w:rFonts w:ascii="Arial" w:cs="Arial" w:eastAsia="Arial" w:hAnsi="Arial"/>
          <w:sz w:val="24"/>
          <w:szCs w:val="24"/>
        </w:rPr>
        <w:t xml:space="preserve">96. В случае невозможности классификации поступившего платежа (отсутствие, неполное или неправильное указание кодов платежей, не соответствующих классификации доходов, кода административно-территориальной единицы или других необходимых параметров) для идентификации платежа данный платеж сохраняется в АС и классифицируется как "невыясненные поступления".</w:t>
      </w:r>
    </w:p>
    <w:p>
      <w:pPr>
        <w:spacing w:after="60"/>
        <w:ind w:firstLine="567"/>
        <w:jc w:val="both"/>
      </w:pPr>
      <w:r>
        <w:rPr>
          <w:rFonts w:ascii="Arial" w:cs="Arial" w:eastAsia="Arial" w:hAnsi="Arial"/>
          <w:sz w:val="24"/>
          <w:szCs w:val="24"/>
        </w:rPr>
        <w:t xml:space="preserve">97. АС осуществляет полноформатный обмен платежными документами с информационной платежной системой Национального банка для минимизации количества невыясненных платежей.</w:t>
      </w:r>
    </w:p>
    <w:p>
      <w:pPr>
        <w:spacing w:after="60"/>
        <w:ind w:firstLine="567"/>
        <w:jc w:val="both"/>
      </w:pPr>
      <w:r>
        <w:rPr>
          <w:rFonts w:ascii="Arial" w:cs="Arial" w:eastAsia="Arial" w:hAnsi="Arial"/>
          <w:sz w:val="24"/>
          <w:szCs w:val="24"/>
        </w:rPr>
        <w:t xml:space="preserve">98. Уполномоченный государственный орган и территориальные подразделения осуществляют учет невыясненных поступлений и выяснение их принадлежности и АС автоматически формирует запрос на выяснение принадлежности платежей, реквизиты которых (коды бюджетной классификации доходов, код административно-территориальной единицы, ИНН или другие) не удалось установить при обработке ЭБВ.</w:t>
      </w:r>
    </w:p>
    <w:p>
      <w:pPr>
        <w:spacing w:after="60"/>
        <w:ind w:firstLine="567"/>
        <w:jc w:val="both"/>
      </w:pPr>
      <w:r>
        <w:rPr>
          <w:rFonts w:ascii="Arial" w:cs="Arial" w:eastAsia="Arial" w:hAnsi="Arial"/>
          <w:sz w:val="24"/>
          <w:szCs w:val="24"/>
        </w:rPr>
        <w:t xml:space="preserve">99. При выяснении принадлежности невыясненных платежей в АС осуществляется регистрация принадлежности таких платежей, с отражением их по соответствующим кодам классификации доходов в день получения соответствующего уведомления.</w:t>
      </w:r>
    </w:p>
    <w:p>
      <w:pPr>
        <w:spacing w:after="60"/>
        <w:ind w:firstLine="567"/>
        <w:jc w:val="both"/>
      </w:pPr>
      <w:r>
        <w:rPr>
          <w:rFonts w:ascii="Arial" w:cs="Arial" w:eastAsia="Arial" w:hAnsi="Arial"/>
          <w:sz w:val="24"/>
          <w:szCs w:val="24"/>
        </w:rPr>
        <w:t xml:space="preserve">Территориальные подразделения регистрируют в АС уведомления о выяснении принадлежности невыясненных платежей (номер и дату полученного уведомления), данная процедура проводится на основании ЭПД и использованием ЭЦП уполномоченного сотрудника территориального подразделения.</w:t>
      </w:r>
    </w:p>
    <w:p>
      <w:pPr>
        <w:spacing w:after="60"/>
        <w:ind w:firstLine="567"/>
        <w:jc w:val="both"/>
      </w:pPr>
      <w:r>
        <w:rPr>
          <w:rFonts w:ascii="Arial" w:cs="Arial" w:eastAsia="Arial" w:hAnsi="Arial"/>
          <w:sz w:val="24"/>
          <w:szCs w:val="24"/>
        </w:rPr>
        <w:t xml:space="preserve">Процедуры выяснения платежей, не имеющих признаков, осуществляются уполномоченным государственным органом на основании ЭПД и использованием ЭЦП.</w:t>
      </w:r>
    </w:p>
    <w:p>
      <w:pPr>
        <w:spacing w:after="60"/>
        <w:ind w:firstLine="567"/>
        <w:jc w:val="both"/>
      </w:pPr>
      <w:r>
        <w:rPr>
          <w:rFonts w:ascii="Arial" w:cs="Arial" w:eastAsia="Arial" w:hAnsi="Arial"/>
          <w:sz w:val="24"/>
          <w:szCs w:val="24"/>
        </w:rPr>
        <w:t xml:space="preserve">100. При получении уведомлений о выяснении принадлежности невыясненных платежей АС осуществляет проверку наличия и правильности заполнения всех необходимых полей документа (в том числе коды классификации доходов и коды административно-территориальной единицы). Наряду с этим в автоматизированном режиме проводится регистрация выясненного платежа и формирование уведомления о выяснении принадлежности платежа на соответствующий лицевой счет администратора ресурсов бюджета.</w:t>
      </w:r>
    </w:p>
    <w:p>
      <w:pPr>
        <w:spacing w:after="60"/>
        <w:ind w:firstLine="567"/>
        <w:jc w:val="both"/>
      </w:pPr>
      <w:r>
        <w:rPr>
          <w:rFonts w:ascii="Arial" w:cs="Arial" w:eastAsia="Arial" w:hAnsi="Arial"/>
          <w:sz w:val="24"/>
          <w:szCs w:val="24"/>
        </w:rPr>
        <w:t xml:space="preserve">101. При необходимости осуществляется распечатка сформированных запросов на выяснение принадлежности платежей, а также формирование отчетности о переданных запросах и поступивших ответах.</w:t>
      </w:r>
    </w:p>
    <w:p>
      <w:pPr>
        <w:spacing w:after="60"/>
        <w:ind w:firstLine="567"/>
        <w:jc w:val="both"/>
      </w:pPr>
      <w:r>
        <w:rPr>
          <w:rFonts w:ascii="Arial" w:cs="Arial" w:eastAsia="Arial" w:hAnsi="Arial"/>
          <w:sz w:val="24"/>
          <w:szCs w:val="24"/>
        </w:rPr>
        <w:t xml:space="preserve">102. При ошибочном зачислении платежей на ЕКС их возврат осуществляется на основании данных, указанных в платежном документе плательщика.</w:t>
      </w:r>
    </w:p>
    <w:p>
      <w:pPr>
        <w:spacing w:after="60"/>
        <w:ind w:firstLine="567"/>
        <w:jc w:val="both"/>
      </w:pPr>
      <w:r>
        <w:rPr>
          <w:rFonts w:ascii="Arial" w:cs="Arial" w:eastAsia="Arial" w:hAnsi="Arial"/>
          <w:sz w:val="24"/>
          <w:szCs w:val="24"/>
        </w:rPr>
        <w:t xml:space="preserve">103. После выяснения назначения платежа и определения его принадлежности поступившие платежи учитываются по соответствующему элементу классификации доходов, классификации операций с активами и обязательствами по дате уточнения и выяснения вида платежа.</w:t>
      </w:r>
    </w:p>
    <w:p>
      <w:pPr>
        <w:spacing w:after="60"/>
        <w:ind w:firstLine="567"/>
        <w:jc w:val="both"/>
      </w:pPr>
      <w:r>
        <w:rPr>
          <w:rFonts w:ascii="Arial" w:cs="Arial" w:eastAsia="Arial" w:hAnsi="Arial"/>
          <w:sz w:val="24"/>
          <w:szCs w:val="24"/>
        </w:rPr>
        <w:t xml:space="preserve">104. Платежи, поступившие как "невыясненные поступления" и принадлежность которых к виду дохода не установлена, учитываются как "невыясненные поступления" в течение 2 (двух) месяцев со дня их зачисления, а платежи, поступившие в декабре текущего года, учитываются до 30 декабря текущего года. По истечении указанных сроков данные суммы автоматически зачисляются в доход республиканского бюджета и учитываются по элементу классификации доходов 14511200 "Прочие неналоговые поступления".</w:t>
      </w:r>
    </w:p>
    <w:p>
      <w:pPr>
        <w:spacing w:after="60"/>
        <w:ind w:firstLine="567"/>
        <w:jc w:val="both"/>
      </w:pPr>
      <w:r>
        <w:rPr>
          <w:rFonts w:ascii="Arial" w:cs="Arial" w:eastAsia="Arial" w:hAnsi="Arial"/>
          <w:sz w:val="24"/>
          <w:szCs w:val="24"/>
        </w:rPr>
        <w:t xml:space="preserve">105. Счет "Невыясненные поступления" в АС формируется в разрезе каждого невыясненного платежа с указанием даты зачисления платежа по выписке банка, номера и даты платежного документа, причины, по которой документ отнесен к невыясненным платежам, и реквизитов уведомления о принятии мер для выяснения состояния платежей.</w:t>
      </w:r>
    </w:p>
    <w:p>
      <w:pPr>
        <w:spacing w:after="60"/>
        <w:ind w:firstLine="567"/>
        <w:jc w:val="both"/>
      </w:pPr>
      <w:r>
        <w:rPr>
          <w:rFonts w:ascii="Arial" w:cs="Arial" w:eastAsia="Arial" w:hAnsi="Arial"/>
          <w:sz w:val="24"/>
          <w:szCs w:val="24"/>
        </w:rPr>
        <w:t xml:space="preserve">106. Сформированный в АС реестр классифицированных поступлений составляется отдельно по каждому администратору ресурсов бюджета в целом и отдельно по каждому его территориальному органу.</w:t>
      </w:r>
    </w:p>
    <w:p>
      <w:pPr>
        <w:spacing w:after="60"/>
        <w:ind w:firstLine="567"/>
        <w:jc w:val="both"/>
      </w:pPr>
      <w:r>
        <w:rPr>
          <w:rFonts w:ascii="Arial" w:cs="Arial" w:eastAsia="Arial" w:hAnsi="Arial"/>
          <w:sz w:val="24"/>
          <w:szCs w:val="24"/>
        </w:rPr>
        <w:t xml:space="preserve">107. При формировании реестра классифицированных поступлений АС автоматически осуществляет следующие процедуры обработки поступивших платежей:</w:t>
      </w:r>
    </w:p>
    <w:p>
      <w:pPr>
        <w:spacing w:after="60"/>
        <w:ind w:firstLine="567"/>
        <w:jc w:val="both"/>
      </w:pPr>
      <w:r>
        <w:rPr>
          <w:rFonts w:ascii="Arial" w:cs="Arial" w:eastAsia="Arial" w:hAnsi="Arial"/>
          <w:sz w:val="24"/>
          <w:szCs w:val="24"/>
        </w:rPr>
        <w:t xml:space="preserve">- распределение общегосударственных налогов между республиканским и местными бюджетами в соответствии с нормативами отчислений общегосударственных налоговых поступлений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 учет поступивших налогов по каждому налогоплательщику и расчеты об излишне уплаченных суммах или задолженности против текущих налоговых обязательств;</w:t>
      </w:r>
    </w:p>
    <w:p>
      <w:pPr>
        <w:spacing w:after="60"/>
        <w:ind w:firstLine="567"/>
        <w:jc w:val="both"/>
      </w:pPr>
      <w:r>
        <w:rPr>
          <w:rFonts w:ascii="Arial" w:cs="Arial" w:eastAsia="Arial" w:hAnsi="Arial"/>
          <w:sz w:val="24"/>
          <w:szCs w:val="24"/>
        </w:rPr>
        <w:t xml:space="preserve">- обработка невыясненных поступлений;</w:t>
      </w:r>
    </w:p>
    <w:p>
      <w:pPr>
        <w:spacing w:after="60"/>
        <w:ind w:firstLine="567"/>
        <w:jc w:val="both"/>
      </w:pPr>
      <w:r>
        <w:rPr>
          <w:rFonts w:ascii="Arial" w:cs="Arial" w:eastAsia="Arial" w:hAnsi="Arial"/>
          <w:sz w:val="24"/>
          <w:szCs w:val="24"/>
        </w:rPr>
        <w:t xml:space="preserve">- определение сумм, передаваемых в бюджеты соответствующих уровней (с одного бюджета на другой бюджет).</w:t>
      </w:r>
    </w:p>
    <w:p>
      <w:pPr>
        <w:spacing w:after="60"/>
        <w:ind w:firstLine="567"/>
        <w:jc w:val="both"/>
      </w:pPr>
      <w:r>
        <w:rPr>
          <w:rFonts w:ascii="Arial" w:cs="Arial" w:eastAsia="Arial" w:hAnsi="Arial"/>
          <w:sz w:val="24"/>
          <w:szCs w:val="24"/>
        </w:rPr>
        <w:t xml:space="preserve">108. Доходы, поступившие на ЕКС, распределяются в АС между бюджетами разных уровней в соответствии с законодательством Кыргызской Республики по нормативам отчислений общегосударственных налоговых поступлений, налога на основе добровольного патента, налога на основе обязательного патентирования, поступления на основе единого налога, налога за пользование недрами (в процентах), установленных на соответствующий финансовый год, а в части, касающейся местных налогов и сборов, нормативными правовыми актами органов местного самоуправления о местных бюджетах на соответствующий финансовый год.</w:t>
      </w:r>
    </w:p>
    <w:p>
      <w:pPr>
        <w:spacing w:after="60"/>
        <w:ind w:firstLine="567"/>
        <w:jc w:val="both"/>
      </w:pPr>
      <w:r>
        <w:rPr>
          <w:rFonts w:ascii="Arial" w:cs="Arial" w:eastAsia="Arial" w:hAnsi="Arial"/>
          <w:sz w:val="24"/>
          <w:szCs w:val="24"/>
        </w:rPr>
        <w:t xml:space="preserve">109. Распределение доходов между бюджетами разных уровней производится по установленным нормативам отчислений в целом по сумме поступившего дохода (элементу классификации доходов).</w:t>
      </w:r>
    </w:p>
    <w:p>
      <w:pPr>
        <w:spacing w:after="60"/>
        <w:ind w:firstLine="567"/>
        <w:jc w:val="both"/>
      </w:pPr>
      <w:r>
        <w:rPr>
          <w:rFonts w:ascii="Arial" w:cs="Arial" w:eastAsia="Arial" w:hAnsi="Arial"/>
          <w:sz w:val="24"/>
          <w:szCs w:val="24"/>
        </w:rPr>
        <w:t xml:space="preserve">110. При распределении поступивших доходов в АС производятся следующие операции:</w:t>
      </w:r>
    </w:p>
    <w:p>
      <w:pPr>
        <w:spacing w:after="60"/>
        <w:ind w:firstLine="567"/>
        <w:jc w:val="both"/>
      </w:pPr>
      <w:r>
        <w:rPr>
          <w:rFonts w:ascii="Arial" w:cs="Arial" w:eastAsia="Arial" w:hAnsi="Arial"/>
          <w:sz w:val="24"/>
          <w:szCs w:val="24"/>
        </w:rPr>
        <w:t xml:space="preserve">- распределение поступивших за день доходов по видам - элементам классификации доходов;</w:t>
      </w:r>
    </w:p>
    <w:p>
      <w:pPr>
        <w:spacing w:after="60"/>
        <w:ind w:firstLine="567"/>
        <w:jc w:val="both"/>
      </w:pPr>
      <w:r>
        <w:rPr>
          <w:rFonts w:ascii="Arial" w:cs="Arial" w:eastAsia="Arial" w:hAnsi="Arial"/>
          <w:sz w:val="24"/>
          <w:szCs w:val="24"/>
        </w:rPr>
        <w:t xml:space="preserve">- определение и группировка по видам доходов - элементам классификации доходов суммы дохода, подлежащей перечислению в бюджеты бюджетной системы Кыргызской Республики;</w:t>
      </w:r>
    </w:p>
    <w:p>
      <w:pPr>
        <w:spacing w:after="60"/>
        <w:ind w:firstLine="567"/>
        <w:jc w:val="both"/>
      </w:pPr>
      <w:r>
        <w:rPr>
          <w:rFonts w:ascii="Arial" w:cs="Arial" w:eastAsia="Arial" w:hAnsi="Arial"/>
          <w:sz w:val="24"/>
          <w:szCs w:val="24"/>
        </w:rPr>
        <w:t xml:space="preserve">- возврат плательщикам излишне уплаченных/взысканных сумм доходов и средств, перечисленных от операций с активами и обязательствами.</w:t>
      </w:r>
    </w:p>
    <w:p>
      <w:pPr>
        <w:spacing w:after="60"/>
        <w:ind w:firstLine="567"/>
        <w:jc w:val="both"/>
      </w:pPr>
      <w:r>
        <w:rPr>
          <w:rFonts w:ascii="Arial" w:cs="Arial" w:eastAsia="Arial" w:hAnsi="Arial"/>
          <w:sz w:val="24"/>
          <w:szCs w:val="24"/>
        </w:rPr>
        <w:t xml:space="preserve">111. Исполнение заключений налоговых и таможенных органов Кыргызской Республики по возврату плательщику излишне уплаченных/взысканных сумм дохода и средств, перечисленных от операций с активами и обязательствами, осуществляется в зависимости от исполнения доходной части уровней бюджетов.</w:t>
      </w:r>
    </w:p>
    <w:p>
      <w:pPr>
        <w:spacing w:after="60"/>
        <w:ind w:firstLine="567"/>
        <w:jc w:val="both"/>
      </w:pPr>
      <w:r>
        <w:rPr>
          <w:rFonts w:ascii="Arial" w:cs="Arial" w:eastAsia="Arial" w:hAnsi="Arial"/>
          <w:sz w:val="24"/>
          <w:szCs w:val="24"/>
        </w:rPr>
        <w:t xml:space="preserve">112. Операции по перерасчетам между бюджетами разных уровней и перечисление доходов в бюджеты разных уровней осуществляются в АС в пределах сумм текущих однодневных поступлений. При недостаточности доходов текущего дня операция перераспределения доходов исполняется частично, неисполненная часть по перераспределению доходов исполняется на следующий день.</w:t>
      </w:r>
    </w:p>
    <w:p>
      <w:pPr>
        <w:spacing w:after="60"/>
        <w:ind w:firstLine="567"/>
        <w:jc w:val="both"/>
      </w:pPr>
      <w:r>
        <w:rPr>
          <w:rFonts w:ascii="Arial" w:cs="Arial" w:eastAsia="Arial" w:hAnsi="Arial"/>
          <w:sz w:val="24"/>
          <w:szCs w:val="24"/>
        </w:rPr>
        <w:t xml:space="preserve">113. Перерасчеты между бюджетами бюджетной системы Кыргызской Республики, не исполненные на конец текущего финансового года, не производятся в следующем финансовом году, если иное не установлено законодательством Кыргызской Республики.</w:t>
      </w:r>
    </w:p>
    <w:p>
      <w:pPr>
        <w:spacing w:after="60"/>
        <w:ind w:firstLine="567"/>
        <w:jc w:val="both"/>
      </w:pPr>
      <w:r>
        <w:rPr>
          <w:rFonts w:ascii="Arial" w:cs="Arial" w:eastAsia="Arial" w:hAnsi="Arial"/>
          <w:sz w:val="24"/>
          <w:szCs w:val="24"/>
        </w:rPr>
        <w:t xml:space="preserve">114. Доходы и иные поступления в бюджет, поступающие на ЕКС в текущем финансовом году, подлежат распределению по нормативам, установленным законодательством Кыргызской Республики, на момент зачисления средств на указанный счет. В случае внесения изменений в законодательство Кыргызской Республики по нормативам отчислений по уровням бюджетов перерасчет между бюджетами осуществляется с начала текущего года.</w:t>
      </w:r>
    </w:p>
    <w:p>
      <w:pPr>
        <w:spacing w:after="60"/>
        <w:ind w:firstLine="567"/>
        <w:jc w:val="both"/>
      </w:pPr>
      <w:r>
        <w:rPr>
          <w:rFonts w:ascii="Arial" w:cs="Arial" w:eastAsia="Arial" w:hAnsi="Arial"/>
          <w:sz w:val="24"/>
          <w:szCs w:val="24"/>
        </w:rPr>
        <w:t xml:space="preserve">115. Доходы, не администрируемые налоговыми и таможенными органами Кыргызской Республики, распределяются по нормативам, установленным законодательством Кыргызской Республики, и учитываются по соответствующим элементам классификации доходов.</w:t>
      </w:r>
    </w:p>
    <w:p>
      <w:pPr>
        <w:spacing w:after="60"/>
        <w:ind w:firstLine="567"/>
        <w:jc w:val="both"/>
      </w:pPr>
      <w:r>
        <w:rPr>
          <w:rFonts w:ascii="Arial" w:cs="Arial" w:eastAsia="Arial" w:hAnsi="Arial"/>
          <w:sz w:val="24"/>
          <w:szCs w:val="24"/>
        </w:rPr>
        <w:t xml:space="preserve">Возврат доходов, не администрируемых налоговыми и таможенными органами Кыргызской Республики, осуществляется на основании писем органов, предоставивших услуги физическому или юридическому лицу, представленных в соответствующие территориальные подразделения, которыми осуществляется формирование в АС заявки на возврат доходов, с передачей ее через АС в уполномоченный государственный орган.</w:t>
      </w:r>
    </w:p>
    <w:p>
      <w:pPr>
        <w:spacing w:after="60"/>
        <w:ind w:firstLine="567"/>
        <w:jc w:val="both"/>
      </w:pPr>
      <w:r>
        <w:rPr>
          <w:rFonts w:ascii="Arial" w:cs="Arial" w:eastAsia="Arial" w:hAnsi="Arial"/>
          <w:sz w:val="24"/>
          <w:szCs w:val="24"/>
        </w:rPr>
        <w:t xml:space="preserve">116. Учет доходов бюджетов разных уровней осуществляется в АС автоматически в соответствии с казначейскими процедурами по ведению учета и отчетности по исполнению бюджетов бюджетной системы Кыргызской Республики.</w:t>
      </w:r>
    </w:p>
    <w:p>
      <w:pPr>
        <w:spacing w:after="60"/>
        <w:ind w:firstLine="567"/>
        <w:jc w:val="both"/>
      </w:pPr>
      <w:r>
        <w:rPr>
          <w:rFonts w:ascii="Arial" w:cs="Arial" w:eastAsia="Arial" w:hAnsi="Arial"/>
          <w:sz w:val="24"/>
          <w:szCs w:val="24"/>
        </w:rPr>
        <w:t xml:space="preserve">117. АС ежедневно осуществляет формирование реестра распределения доходов по каждому виду платежа в разрезе администраторов ресурсов бюджета по соответствующим уровням бюджетов.</w:t>
      </w:r>
    </w:p>
    <w:p>
      <w:pPr>
        <w:spacing w:after="60"/>
        <w:ind w:firstLine="567"/>
        <w:jc w:val="both"/>
      </w:pPr>
      <w:r>
        <w:rPr>
          <w:rFonts w:ascii="Arial" w:cs="Arial" w:eastAsia="Arial" w:hAnsi="Arial"/>
          <w:sz w:val="24"/>
          <w:szCs w:val="24"/>
        </w:rPr>
        <w:t xml:space="preserve">118. По завершении формирования реестра распределения доходов в АС проводятся в автоматизированном режиме бухгалтерские проводки, основанные на результатах распределения по соответствующим кодам элементов классификации доходов на лицевые счета администраторов ресурсов бюджета.</w:t>
      </w:r>
    </w:p>
    <w:p>
      <w:pPr>
        <w:spacing w:after="60"/>
        <w:ind w:firstLine="567"/>
        <w:jc w:val="both"/>
      </w:pPr>
      <w:r>
        <w:rPr>
          <w:rFonts w:ascii="Arial" w:cs="Arial" w:eastAsia="Arial" w:hAnsi="Arial"/>
          <w:sz w:val="24"/>
          <w:szCs w:val="24"/>
        </w:rPr>
        <w:t xml:space="preserve">119. На основании информации, представленной в платежных документах, АС ежедневно формирует реестры поступивших доходов, в разрезе видов доходов и поступлений в бюджеты разных уровней бюджетов бюджетной системы Кыргызской Республики. Доходы, указанные в реестре, группируются по элементам классификации доходов, с указанием итоговых сумм по каждому виду дохода.</w:t>
      </w:r>
    </w:p>
    <w:p>
      <w:pPr>
        <w:spacing w:after="60"/>
        <w:ind w:firstLine="567"/>
        <w:jc w:val="both"/>
      </w:pPr>
      <w:r>
        <w:rPr>
          <w:rFonts w:ascii="Arial" w:cs="Arial" w:eastAsia="Arial" w:hAnsi="Arial"/>
          <w:sz w:val="24"/>
          <w:szCs w:val="24"/>
        </w:rPr>
        <w:t xml:space="preserve">120. Записи в формируемые реестры заносятся автоматически на основании ЭБВ по каждой операции, с указанием реквизитов платежного поручения.</w:t>
      </w:r>
    </w:p>
    <w:p>
      <w:pPr>
        <w:spacing w:after="60"/>
        <w:ind w:firstLine="567"/>
        <w:jc w:val="both"/>
      </w:pPr>
      <w:r>
        <w:rPr>
          <w:rFonts w:ascii="Arial" w:cs="Arial" w:eastAsia="Arial" w:hAnsi="Arial"/>
          <w:sz w:val="24"/>
          <w:szCs w:val="24"/>
        </w:rPr>
        <w:t xml:space="preserve">121. Учетные записи в АС по исполнению заключений заносятся автоматически, с указанием регистрационного номера документа, элемента дохода, по которому образовалась переплата и с которого производится возврат (сумма налога проставляется со знаком "-"), и элемента дохода, на который производится зачет дохода (сумма налога проставляется со знаком "+").</w:t>
      </w:r>
    </w:p>
    <w:p>
      <w:pPr>
        <w:spacing w:after="60"/>
        <w:ind w:firstLine="567"/>
        <w:jc w:val="both"/>
      </w:pPr>
      <w:r>
        <w:rPr>
          <w:rFonts w:ascii="Arial" w:cs="Arial" w:eastAsia="Arial" w:hAnsi="Arial"/>
          <w:sz w:val="24"/>
          <w:szCs w:val="24"/>
        </w:rPr>
        <w:t xml:space="preserve">122. В реестре по заключениям отражаются суммы доходов, подлежащих возврату (зачету) из разных уровней бюджетов, исходя из поступлений доходов в каждый уровень бюджета за день.</w:t>
      </w:r>
    </w:p>
    <w:p>
      <w:pPr>
        <w:spacing w:after="60"/>
        <w:ind w:firstLine="567"/>
        <w:jc w:val="both"/>
      </w:pPr>
      <w:r>
        <w:rPr>
          <w:rFonts w:ascii="Arial" w:cs="Arial" w:eastAsia="Arial" w:hAnsi="Arial"/>
          <w:sz w:val="24"/>
          <w:szCs w:val="24"/>
        </w:rPr>
        <w:t xml:space="preserve">Отражение сумм, подлежащих возврату (зачету) из бюджетов разных уровней, производится по каждому заключению налогового органа о возврате (зачете) платежей.</w:t>
      </w:r>
    </w:p>
    <w:p>
      <w:pPr>
        <w:spacing w:after="60"/>
        <w:ind w:firstLine="567"/>
        <w:jc w:val="both"/>
      </w:pPr>
      <w:r>
        <w:rPr>
          <w:rFonts w:ascii="Arial" w:cs="Arial" w:eastAsia="Arial" w:hAnsi="Arial"/>
          <w:sz w:val="24"/>
          <w:szCs w:val="24"/>
        </w:rPr>
        <w:t xml:space="preserve">123. Все сформированные в АС вышеуказанные реестры группируются по видам доходов согласно классификации доходов, с указанием итоговых сумм по видам бюджетов в соответствии с нормативными правовыми актами органов местного самоуправления.</w:t>
      </w:r>
    </w:p>
    <w:p>
      <w:pPr>
        <w:spacing w:after="60"/>
        <w:ind w:firstLine="567"/>
        <w:jc w:val="both"/>
      </w:pPr>
      <w:r>
        <w:rPr>
          <w:rFonts w:ascii="Arial" w:cs="Arial" w:eastAsia="Arial" w:hAnsi="Arial"/>
          <w:sz w:val="24"/>
          <w:szCs w:val="24"/>
        </w:rPr>
        <w:t xml:space="preserve">124. В реестрах отражаются доходы по видам поступлений в бюджеты разных уровней (с разбивкой по бюджетам, по видам доходов согласно классификации доходов), с указанием общих итоговых сумм по каждому виду бюджета и общей итоговой суммы поступлений по реестру.</w:t>
      </w:r>
    </w:p>
    <w:p>
      <w:pPr>
        <w:spacing w:after="60"/>
        <w:ind w:firstLine="567"/>
        <w:jc w:val="both"/>
      </w:pPr>
      <w:r>
        <w:rPr>
          <w:rFonts w:ascii="Arial" w:cs="Arial" w:eastAsia="Arial" w:hAnsi="Arial"/>
          <w:sz w:val="24"/>
          <w:szCs w:val="24"/>
        </w:rPr>
        <w:t xml:space="preserve">По итогам формирования вышеуказанных реестров по источникам их поступлений (платежные поручения, заключения, выписка банка) формируется сводный реестр за текущий день.</w:t>
      </w:r>
    </w:p>
    <w:p>
      <w:pPr>
        <w:spacing w:after="60"/>
        <w:ind w:firstLine="567"/>
        <w:jc w:val="both"/>
      </w:pPr>
      <w:r>
        <w:rPr>
          <w:rFonts w:ascii="Arial" w:cs="Arial" w:eastAsia="Arial" w:hAnsi="Arial"/>
          <w:sz w:val="24"/>
          <w:szCs w:val="24"/>
        </w:rPr>
        <w:t xml:space="preserve">125. Суммы перечисления доходов по уровням бюджетов в сводном реестре отражаются в графе "Сумма" соответствующего бюджета, в который производится зачисление доходов. С учетом данных всех реестров выводится сумма "Итого поступило" по каждому виду дохода и уровню бюджета.</w:t>
      </w:r>
    </w:p>
    <w:p>
      <w:pPr>
        <w:spacing w:after="60"/>
        <w:ind w:firstLine="567"/>
        <w:jc w:val="both"/>
      </w:pPr>
      <w:r>
        <w:rPr>
          <w:rFonts w:ascii="Arial" w:cs="Arial" w:eastAsia="Arial" w:hAnsi="Arial"/>
          <w:sz w:val="24"/>
          <w:szCs w:val="24"/>
        </w:rPr>
        <w:t xml:space="preserve">126. После уточнения всех поступлений по реестрам согласно сводному реестру за текущий день данные о поступивших доходах (реестры поступлений и соответствующие ЭПД) передаются уполномоченным государственным органом посредством АС в территориальные подразделения.</w:t>
      </w:r>
    </w:p>
    <w:p>
      <w:pPr>
        <w:spacing w:after="60"/>
        <w:ind w:firstLine="567"/>
        <w:jc w:val="both"/>
      </w:pPr>
      <w:r>
        <w:rPr>
          <w:rFonts w:ascii="Arial" w:cs="Arial" w:eastAsia="Arial" w:hAnsi="Arial"/>
          <w:sz w:val="24"/>
          <w:szCs w:val="24"/>
        </w:rPr>
        <w:t xml:space="preserve">127. Полученные реестры поступлений и ЭПД подписываются уполномоченными сотрудниками территориального подразделения с использованием ЭЦП и посредством АС передают в соответствующий территориальный орган администратора ресурсов бюджета.</w:t>
      </w:r>
    </w:p>
    <w:p>
      <w:pPr>
        <w:spacing w:after="60"/>
        <w:ind w:firstLine="567"/>
        <w:jc w:val="both"/>
      </w:pPr>
      <w:r>
        <w:rPr>
          <w:rFonts w:ascii="Arial" w:cs="Arial" w:eastAsia="Arial" w:hAnsi="Arial"/>
          <w:sz w:val="24"/>
          <w:szCs w:val="24"/>
        </w:rPr>
        <w:t xml:space="preserve">128. Уполномоченный государственный орган ежедневно передает администраторам ресурсов бюджета и в соответствующие структурные подразделения сформированные в АС сводные реестры распределения доходов по каждому виду бюджета и в целом по консолидированному бюджету посредством веб-сервера.</w:t>
      </w:r>
    </w:p>
    <w:p>
      <w:pPr>
        <w:spacing w:after="60"/>
        <w:ind w:firstLine="567"/>
        <w:jc w:val="both"/>
      </w:pPr>
      <w:r>
        <w:rPr>
          <w:rFonts w:ascii="Arial" w:cs="Arial" w:eastAsia="Arial" w:hAnsi="Arial"/>
          <w:sz w:val="24"/>
          <w:szCs w:val="24"/>
        </w:rPr>
        <w:t xml:space="preserve">129. Учет доходов, поступивших от операций с активами и обязательствами бюджетов разных уровней, осуществляется в аналогичном порядке.</w:t>
      </w:r>
    </w:p>
    <w:p>
      <w:pPr>
        <w:spacing w:after="60"/>
        <w:ind w:firstLine="567"/>
        <w:jc w:val="both"/>
      </w:pPr>
      <w:r>
        <w:rPr>
          <w:rFonts w:ascii="Arial" w:cs="Arial" w:eastAsia="Arial" w:hAnsi="Arial"/>
          <w:sz w:val="24"/>
          <w:szCs w:val="24"/>
        </w:rPr>
        <w:t xml:space="preserve">130. Возврат средств, ранее зарегистрированных и учтенных в АС как доходы от операций с активами и обязательствами, осуществляется на основании письменного заявления соответствующего администратора ресурсов бюджета или плательщика, перечислившего средства.</w:t>
      </w:r>
    </w:p>
    <w:p>
      <w:pPr>
        <w:spacing w:after="60"/>
        <w:ind w:firstLine="567"/>
        <w:jc w:val="both"/>
      </w:pPr>
      <w:r>
        <w:rPr>
          <w:rFonts w:ascii="Arial" w:cs="Arial" w:eastAsia="Arial" w:hAnsi="Arial"/>
          <w:sz w:val="24"/>
          <w:szCs w:val="24"/>
        </w:rPr>
        <w:t xml:space="preserve">131. АС осуществляет автоматическую идентификацию лицевого счета для учета и отражения проведенных операций на ЕКС за текущий день на основе данных, хранящихся в АС.</w:t>
      </w:r>
    </w:p>
    <w:p>
      <w:pPr>
        <w:spacing w:after="60"/>
        <w:ind w:firstLine="567"/>
        <w:jc w:val="both"/>
      </w:pPr>
      <w:r>
        <w:rPr>
          <w:rFonts w:ascii="Arial" w:cs="Arial" w:eastAsia="Arial" w:hAnsi="Arial"/>
          <w:sz w:val="24"/>
          <w:szCs w:val="24"/>
        </w:rPr>
        <w:t xml:space="preserve">132. Фактическое исполнение заявок на кассовый расход осуществляется после заключительной записи в них данных исполненных ЭПД, отраженных в дебетовой части ЭБВ.</w:t>
      </w:r>
    </w:p>
    <w:p>
      <w:pPr>
        <w:spacing w:after="200" w:before="200"/>
        <w:jc w:val="center"/>
      </w:pPr>
      <w:r>
        <w:rPr>
          <w:rFonts w:ascii="Arial" w:cs="Arial" w:eastAsia="Arial" w:hAnsi="Arial"/>
          <w:b/>
          <w:bCs/>
          <w:sz w:val="24"/>
          <w:szCs w:val="24"/>
        </w:rPr>
        <w:t xml:space="preserve">9. Порядок разработки банковской выписки по Единому казначейскому счету</w:t>
      </w:r>
    </w:p>
    <w:p>
      <w:pPr>
        <w:spacing w:after="60"/>
        <w:ind w:firstLine="567"/>
        <w:jc w:val="both"/>
      </w:pPr>
      <w:r>
        <w:rPr>
          <w:rFonts w:ascii="Arial" w:cs="Arial" w:eastAsia="Arial" w:hAnsi="Arial"/>
          <w:sz w:val="24"/>
          <w:szCs w:val="24"/>
        </w:rPr>
        <w:t xml:space="preserve">133. Уполномоченный государственный орган на ежедневной основе получает от Национального банка ЭБВ по ЕКС по каналам связи в соответствии с установленным регламентом работы межбанковской платежной системы Кыргызской Республики.</w:t>
      </w:r>
    </w:p>
    <w:p>
      <w:pPr>
        <w:spacing w:after="60"/>
        <w:ind w:firstLine="567"/>
        <w:jc w:val="both"/>
      </w:pPr>
      <w:r>
        <w:rPr>
          <w:rFonts w:ascii="Arial" w:cs="Arial" w:eastAsia="Arial" w:hAnsi="Arial"/>
          <w:sz w:val="24"/>
          <w:szCs w:val="24"/>
        </w:rPr>
        <w:t xml:space="preserve">134. Прием ежедневной ЭБВ и ЭПД осуществляется с использованием в АС соответствующего интерфейса, связанного с информационной системой Национального банка (через клиентское место банковской системы), обеспечивающей прием следующей информации из Национального банка:</w:t>
      </w:r>
    </w:p>
    <w:p>
      <w:pPr>
        <w:spacing w:after="60"/>
        <w:ind w:firstLine="567"/>
        <w:jc w:val="both"/>
      </w:pPr>
      <w:r>
        <w:rPr>
          <w:rFonts w:ascii="Arial" w:cs="Arial" w:eastAsia="Arial" w:hAnsi="Arial"/>
          <w:sz w:val="24"/>
          <w:szCs w:val="24"/>
        </w:rPr>
        <w:t xml:space="preserve">- служебные документы (письма, заявки на конвертацию, договоры и другие документы);</w:t>
      </w:r>
    </w:p>
    <w:p>
      <w:pPr>
        <w:spacing w:after="60"/>
        <w:ind w:firstLine="567"/>
        <w:jc w:val="both"/>
      </w:pPr>
      <w:r>
        <w:rPr>
          <w:rFonts w:ascii="Arial" w:cs="Arial" w:eastAsia="Arial" w:hAnsi="Arial"/>
          <w:sz w:val="24"/>
          <w:szCs w:val="24"/>
        </w:rPr>
        <w:t xml:space="preserve">- официальные курсы валют;</w:t>
      </w:r>
    </w:p>
    <w:p>
      <w:pPr>
        <w:spacing w:after="60"/>
        <w:ind w:firstLine="567"/>
        <w:jc w:val="both"/>
      </w:pPr>
      <w:r>
        <w:rPr>
          <w:rFonts w:ascii="Arial" w:cs="Arial" w:eastAsia="Arial" w:hAnsi="Arial"/>
          <w:sz w:val="24"/>
          <w:szCs w:val="24"/>
        </w:rPr>
        <w:t xml:space="preserve">- справочник коммерческих банков, финансово-кредитных учреждений и организаций.</w:t>
      </w:r>
    </w:p>
    <w:p>
      <w:pPr>
        <w:spacing w:after="60"/>
        <w:ind w:firstLine="567"/>
        <w:jc w:val="both"/>
      </w:pPr>
      <w:r>
        <w:rPr>
          <w:rFonts w:ascii="Arial" w:cs="Arial" w:eastAsia="Arial" w:hAnsi="Arial"/>
          <w:sz w:val="24"/>
          <w:szCs w:val="24"/>
        </w:rPr>
        <w:t xml:space="preserve">135. Через интерфейс Национального банка уполномоченный государственный орган осуществляет передачу следующей информации:</w:t>
      </w:r>
    </w:p>
    <w:p>
      <w:pPr>
        <w:spacing w:after="60"/>
        <w:ind w:firstLine="567"/>
        <w:jc w:val="both"/>
      </w:pPr>
      <w:r>
        <w:rPr>
          <w:rFonts w:ascii="Arial" w:cs="Arial" w:eastAsia="Arial" w:hAnsi="Arial"/>
          <w:sz w:val="24"/>
          <w:szCs w:val="24"/>
        </w:rPr>
        <w:t xml:space="preserve">- платежные документы для осуществления кассовых расходов бюджетных учреждений;</w:t>
      </w:r>
    </w:p>
    <w:p>
      <w:pPr>
        <w:spacing w:after="60"/>
        <w:ind w:firstLine="567"/>
        <w:jc w:val="both"/>
      </w:pPr>
      <w:r>
        <w:rPr>
          <w:rFonts w:ascii="Arial" w:cs="Arial" w:eastAsia="Arial" w:hAnsi="Arial"/>
          <w:sz w:val="24"/>
          <w:szCs w:val="24"/>
        </w:rPr>
        <w:t xml:space="preserve">- платежные документы для перечисления средств по платежам Правительства Кыргызской Республики;</w:t>
      </w:r>
    </w:p>
    <w:p>
      <w:pPr>
        <w:spacing w:after="60"/>
        <w:ind w:firstLine="567"/>
        <w:jc w:val="both"/>
      </w:pPr>
      <w:r>
        <w:rPr>
          <w:rFonts w:ascii="Arial" w:cs="Arial" w:eastAsia="Arial" w:hAnsi="Arial"/>
          <w:sz w:val="24"/>
          <w:szCs w:val="24"/>
        </w:rPr>
        <w:t xml:space="preserve">- служебные документы в соответствии с заключенным с Национальным банком Договором об использовании форматов ЭПД, электронных систем обмена платежными документами и использовании системы программно-криптографической защиты и ЭЦП.</w:t>
      </w:r>
    </w:p>
    <w:p>
      <w:pPr>
        <w:spacing w:after="60"/>
        <w:ind w:firstLine="567"/>
        <w:jc w:val="both"/>
      </w:pPr>
      <w:r>
        <w:rPr>
          <w:rFonts w:ascii="Arial" w:cs="Arial" w:eastAsia="Arial" w:hAnsi="Arial"/>
          <w:sz w:val="24"/>
          <w:szCs w:val="24"/>
        </w:rPr>
        <w:t xml:space="preserve">136. Прием-передача данных в АС из Национального банка и уполномоченного государственного органа осуществляется в течение всего текущего операционного дня с использованием многорейсовой обработки платежей.</w:t>
      </w:r>
    </w:p>
    <w:p>
      <w:pPr>
        <w:spacing w:after="60"/>
        <w:ind w:firstLine="567"/>
        <w:jc w:val="both"/>
      </w:pPr>
      <w:r>
        <w:rPr>
          <w:rFonts w:ascii="Arial" w:cs="Arial" w:eastAsia="Arial" w:hAnsi="Arial"/>
          <w:sz w:val="24"/>
          <w:szCs w:val="24"/>
        </w:rPr>
        <w:t xml:space="preserve">137. При получении (регистрации) заключительной ЭБВ в АС осуществляется проверка корректности введенной информации:</w:t>
      </w:r>
    </w:p>
    <w:p>
      <w:pPr>
        <w:spacing w:after="60"/>
        <w:ind w:firstLine="567"/>
        <w:jc w:val="both"/>
      </w:pPr>
      <w:r>
        <w:rPr>
          <w:rFonts w:ascii="Arial" w:cs="Arial" w:eastAsia="Arial" w:hAnsi="Arial"/>
          <w:sz w:val="24"/>
          <w:szCs w:val="24"/>
        </w:rPr>
        <w:t xml:space="preserve">- контроль номера ЭБВ для исключения пропуска выписок или повторной регистрации;</w:t>
      </w:r>
    </w:p>
    <w:p>
      <w:pPr>
        <w:spacing w:after="60"/>
        <w:ind w:firstLine="567"/>
        <w:jc w:val="both"/>
      </w:pPr>
      <w:r>
        <w:rPr>
          <w:rFonts w:ascii="Arial" w:cs="Arial" w:eastAsia="Arial" w:hAnsi="Arial"/>
          <w:sz w:val="24"/>
          <w:szCs w:val="24"/>
        </w:rPr>
        <w:t xml:space="preserve">- контроль соответствия входящего остатка по ЭБВ и данных Главной книги;</w:t>
      </w:r>
    </w:p>
    <w:p>
      <w:pPr>
        <w:spacing w:after="60"/>
        <w:ind w:firstLine="567"/>
        <w:jc w:val="both"/>
      </w:pPr>
      <w:r>
        <w:rPr>
          <w:rFonts w:ascii="Arial" w:cs="Arial" w:eastAsia="Arial" w:hAnsi="Arial"/>
          <w:sz w:val="24"/>
          <w:szCs w:val="24"/>
        </w:rPr>
        <w:t xml:space="preserve">- контроль правильности конечного остатка по ЭБВ с учетом входящего остатка и произведенных операций по ЕКС;</w:t>
      </w:r>
    </w:p>
    <w:p>
      <w:pPr>
        <w:spacing w:after="60"/>
        <w:ind w:firstLine="567"/>
        <w:jc w:val="both"/>
      </w:pPr>
      <w:r>
        <w:rPr>
          <w:rFonts w:ascii="Arial" w:cs="Arial" w:eastAsia="Arial" w:hAnsi="Arial"/>
          <w:sz w:val="24"/>
          <w:szCs w:val="24"/>
        </w:rPr>
        <w:t xml:space="preserve">- контроль наличия обязательных полей ЭБВ и контроль допустимости проведенных операций.</w:t>
      </w:r>
    </w:p>
    <w:p>
      <w:pPr>
        <w:spacing w:after="60"/>
        <w:ind w:firstLine="567"/>
        <w:jc w:val="both"/>
      </w:pPr>
      <w:r>
        <w:rPr>
          <w:rFonts w:ascii="Arial" w:cs="Arial" w:eastAsia="Arial" w:hAnsi="Arial"/>
          <w:sz w:val="24"/>
          <w:szCs w:val="24"/>
        </w:rPr>
        <w:t xml:space="preserve">138. Наряду с этим АС осуществляет автоматическую идентификацию операций для отражения в Главной книге соответствующих проводок, произведенных по ЕКС, на основании ЭБВ и ЭПД.</w:t>
      </w:r>
    </w:p>
    <w:p>
      <w:pPr>
        <w:spacing w:after="60"/>
        <w:ind w:firstLine="567"/>
        <w:jc w:val="both"/>
      </w:pPr>
      <w:r>
        <w:rPr>
          <w:rFonts w:ascii="Arial" w:cs="Arial" w:eastAsia="Arial" w:hAnsi="Arial"/>
          <w:sz w:val="24"/>
          <w:szCs w:val="24"/>
        </w:rPr>
        <w:t xml:space="preserve">139. АС осуществляет сверку результатов обработки ЭБВ с переданными в Национальный банк и исполненными ЭПД, а также с поступившими из Национального банка ЭПД. Сверка проводится в АС автоматически по каждому ЭПД в соответствии с настроенным в АС списком параметров для сверки.</w:t>
      </w:r>
    </w:p>
    <w:p>
      <w:pPr>
        <w:spacing w:after="60"/>
        <w:ind w:firstLine="567"/>
        <w:jc w:val="both"/>
      </w:pPr>
      <w:r>
        <w:rPr>
          <w:rFonts w:ascii="Arial" w:cs="Arial" w:eastAsia="Arial" w:hAnsi="Arial"/>
          <w:sz w:val="24"/>
          <w:szCs w:val="24"/>
        </w:rPr>
        <w:t xml:space="preserve">140. В процессе многорейсовой обработки платежей при обнаружении ошибок в АС автоматически формируется протокол контроля с описанием ошибок.</w:t>
      </w:r>
    </w:p>
    <w:p>
      <w:pPr>
        <w:spacing w:after="60"/>
        <w:ind w:firstLine="567"/>
        <w:jc w:val="both"/>
      </w:pPr>
      <w:r>
        <w:rPr>
          <w:rFonts w:ascii="Arial" w:cs="Arial" w:eastAsia="Arial" w:hAnsi="Arial"/>
          <w:sz w:val="24"/>
          <w:szCs w:val="24"/>
        </w:rPr>
        <w:t xml:space="preserve">141. Уполномоченный государственный орган на основании сформированного в АС протокола контроля информирует Национальный банк об обнаруженных в ЭБВ ошибках.</w:t>
      </w:r>
    </w:p>
    <w:p>
      <w:pPr>
        <w:spacing w:after="60"/>
        <w:ind w:firstLine="567"/>
        <w:jc w:val="both"/>
      </w:pPr>
      <w:r>
        <w:rPr>
          <w:rFonts w:ascii="Arial" w:cs="Arial" w:eastAsia="Arial" w:hAnsi="Arial"/>
          <w:sz w:val="24"/>
          <w:szCs w:val="24"/>
        </w:rPr>
        <w:t xml:space="preserve">После исправления Национальным банком данных во временной ЭБВ в АС осуществляется процедура обработки следующей временной ЭБВ.</w:t>
      </w:r>
    </w:p>
    <w:p>
      <w:pPr>
        <w:spacing w:after="60"/>
        <w:ind w:firstLine="567"/>
        <w:jc w:val="both"/>
      </w:pPr>
      <w:r>
        <w:rPr>
          <w:rFonts w:ascii="Arial" w:cs="Arial" w:eastAsia="Arial" w:hAnsi="Arial"/>
          <w:sz w:val="24"/>
          <w:szCs w:val="24"/>
        </w:rPr>
        <w:t xml:space="preserve">Процесс обработки временных ЭБВ повторяется многократно до окончания текущего операционного дня и формирования заключительной ЭБВ.</w:t>
      </w:r>
    </w:p>
    <w:p>
      <w:pPr>
        <w:spacing w:after="60"/>
        <w:ind w:firstLine="567"/>
        <w:jc w:val="both"/>
      </w:pPr>
      <w:r>
        <w:rPr>
          <w:rFonts w:ascii="Arial" w:cs="Arial" w:eastAsia="Arial" w:hAnsi="Arial"/>
          <w:sz w:val="24"/>
          <w:szCs w:val="24"/>
        </w:rPr>
        <w:t xml:space="preserve">142. В АС формируется база данных по хранению загруженных заключительных ЭБВ и платежных документов с возможностью их просмотра и распечатки, при необходимости.</w:t>
      </w:r>
    </w:p>
    <w:p>
      <w:pPr>
        <w:spacing w:after="60"/>
        <w:ind w:firstLine="567"/>
        <w:jc w:val="both"/>
      </w:pPr>
      <w:r>
        <w:rPr>
          <w:rFonts w:ascii="Arial" w:cs="Arial" w:eastAsia="Arial" w:hAnsi="Arial"/>
          <w:sz w:val="24"/>
          <w:szCs w:val="24"/>
        </w:rPr>
        <w:t xml:space="preserve">143. Процесс обработки ЭБВ в АС включает процедуры контроля допустимости операций, зарегистрированных по результатам обработки ЭБВ и платежных документов по ЕКС, по итогам которых осуществляется формирование в АС протокола контроля по зарегистрированным операциям, которые являются недопустимыми по соответствующему лицевому счету.</w:t>
      </w:r>
    </w:p>
    <w:p>
      <w:pPr>
        <w:spacing w:after="60"/>
        <w:ind w:firstLine="567"/>
        <w:jc w:val="both"/>
      </w:pPr>
      <w:r>
        <w:rPr>
          <w:rFonts w:ascii="Arial" w:cs="Arial" w:eastAsia="Arial" w:hAnsi="Arial"/>
          <w:sz w:val="24"/>
          <w:szCs w:val="24"/>
        </w:rPr>
        <w:t xml:space="preserve">144. При положительном результате контроля ЭБВ и ЭПД АС осуществляет автоматическое сохранение данных о классифицированных поступлениях на основании обработанных в АС данных ЭБВ и платежных документов, их автоматическое отражение на соответствующих лицевых счетах территориальных органов администраторов ресурсов бюджета, главных распорядителей бюджетных средств, распорядителей и получателей бюджетных средств и формирование бухгалтерских проводок с отражением в Главной книге.</w:t>
      </w:r>
    </w:p>
    <w:p>
      <w:pPr>
        <w:spacing w:after="60"/>
        <w:ind w:firstLine="567"/>
        <w:jc w:val="both"/>
      </w:pPr>
      <w:r>
        <w:rPr>
          <w:rFonts w:ascii="Arial" w:cs="Arial" w:eastAsia="Arial" w:hAnsi="Arial"/>
          <w:sz w:val="24"/>
          <w:szCs w:val="24"/>
        </w:rPr>
        <w:t xml:space="preserve">Электронные документы (заявка на кассовый расход, платежное поручение, МКП, ВКП, банковская выписка из казначейского лицевого счета), воспроизведенные на бумажном носителе, при необходимости, могут быть подписаны уполномоченным сотрудником и оттиском печати территориального подразделения.</w:t>
      </w:r>
    </w:p>
    <w:p>
      <w:pPr>
        <w:spacing w:after="200" w:before="200"/>
        <w:jc w:val="center"/>
      </w:pPr>
      <w:r>
        <w:rPr>
          <w:rFonts w:ascii="Arial" w:cs="Arial" w:eastAsia="Arial" w:hAnsi="Arial"/>
          <w:b/>
          <w:bCs/>
          <w:sz w:val="24"/>
          <w:szCs w:val="24"/>
        </w:rPr>
        <w:t xml:space="preserve">10. Порядок ведения справочной информации</w:t>
      </w:r>
    </w:p>
    <w:p>
      <w:pPr>
        <w:spacing w:after="60"/>
        <w:ind w:firstLine="567"/>
        <w:jc w:val="both"/>
      </w:pPr>
      <w:r>
        <w:rPr>
          <w:rFonts w:ascii="Arial" w:cs="Arial" w:eastAsia="Arial" w:hAnsi="Arial"/>
          <w:sz w:val="24"/>
          <w:szCs w:val="24"/>
        </w:rPr>
        <w:t xml:space="preserve">145. Основной целью ведения справочной информации уполномоченным государственным органом в АС является обеспечение участников бюджетного процесса единой, полной и достоверной справочной информацией и включает следующие процедуры:</w:t>
      </w:r>
    </w:p>
    <w:p>
      <w:pPr>
        <w:spacing w:after="60"/>
        <w:ind w:firstLine="567"/>
        <w:jc w:val="both"/>
      </w:pPr>
      <w:r>
        <w:rPr>
          <w:rFonts w:ascii="Arial" w:cs="Arial" w:eastAsia="Arial" w:hAnsi="Arial"/>
          <w:sz w:val="24"/>
          <w:szCs w:val="24"/>
        </w:rPr>
        <w:t xml:space="preserve">- создание и хранение справочников, содержащих классифицированную информацию по определенной предметной области;</w:t>
      </w:r>
    </w:p>
    <w:p>
      <w:pPr>
        <w:spacing w:after="60"/>
        <w:ind w:firstLine="567"/>
        <w:jc w:val="both"/>
      </w:pPr>
      <w:r>
        <w:rPr>
          <w:rFonts w:ascii="Arial" w:cs="Arial" w:eastAsia="Arial" w:hAnsi="Arial"/>
          <w:sz w:val="24"/>
          <w:szCs w:val="24"/>
        </w:rPr>
        <w:t xml:space="preserve">- редактирование справочников;</w:t>
      </w:r>
    </w:p>
    <w:p>
      <w:pPr>
        <w:spacing w:after="60"/>
        <w:ind w:firstLine="567"/>
        <w:jc w:val="both"/>
      </w:pPr>
      <w:r>
        <w:rPr>
          <w:rFonts w:ascii="Arial" w:cs="Arial" w:eastAsia="Arial" w:hAnsi="Arial"/>
          <w:sz w:val="24"/>
          <w:szCs w:val="24"/>
        </w:rPr>
        <w:t xml:space="preserve">- ведение истории внесения изменений в справочник;</w:t>
      </w:r>
    </w:p>
    <w:p>
      <w:pPr>
        <w:spacing w:after="60"/>
        <w:ind w:firstLine="567"/>
        <w:jc w:val="both"/>
      </w:pPr>
      <w:r>
        <w:rPr>
          <w:rFonts w:ascii="Arial" w:cs="Arial" w:eastAsia="Arial" w:hAnsi="Arial"/>
          <w:sz w:val="24"/>
          <w:szCs w:val="24"/>
        </w:rPr>
        <w:t xml:space="preserve">- формирование отчетности о состоянии справочной информации.</w:t>
      </w:r>
    </w:p>
    <w:p>
      <w:pPr>
        <w:spacing w:after="60"/>
        <w:ind w:firstLine="567"/>
        <w:jc w:val="both"/>
      </w:pPr>
      <w:r>
        <w:rPr>
          <w:rFonts w:ascii="Arial" w:cs="Arial" w:eastAsia="Arial" w:hAnsi="Arial"/>
          <w:sz w:val="24"/>
          <w:szCs w:val="24"/>
        </w:rPr>
        <w:t xml:space="preserve">146. Информация, содержащаяся в справочниках, единым образом используется всеми участниками бюджетного процесса и оперативно отражает текущие изменения в соответствующей предметной области.</w:t>
      </w:r>
    </w:p>
    <w:p>
      <w:pPr>
        <w:spacing w:after="60"/>
        <w:ind w:firstLine="567"/>
        <w:jc w:val="both"/>
      </w:pPr>
      <w:r>
        <w:rPr>
          <w:rFonts w:ascii="Arial" w:cs="Arial" w:eastAsia="Arial" w:hAnsi="Arial"/>
          <w:sz w:val="24"/>
          <w:szCs w:val="24"/>
        </w:rPr>
        <w:t xml:space="preserve">147. АС осуществляет централизованное формирование следующих справочников:</w:t>
      </w:r>
    </w:p>
    <w:p>
      <w:pPr>
        <w:spacing w:after="60"/>
        <w:ind w:firstLine="567"/>
        <w:jc w:val="both"/>
      </w:pPr>
      <w:r>
        <w:rPr>
          <w:rFonts w:ascii="Arial" w:cs="Arial" w:eastAsia="Arial" w:hAnsi="Arial"/>
          <w:sz w:val="24"/>
          <w:szCs w:val="24"/>
        </w:rPr>
        <w:t xml:space="preserve">- справочник кодов Бюджетной классификации Кыргызской Республики;</w:t>
      </w:r>
    </w:p>
    <w:p>
      <w:pPr>
        <w:spacing w:after="60"/>
        <w:ind w:firstLine="567"/>
        <w:jc w:val="both"/>
      </w:pPr>
      <w:r>
        <w:rPr>
          <w:rFonts w:ascii="Arial" w:cs="Arial" w:eastAsia="Arial" w:hAnsi="Arial"/>
          <w:sz w:val="24"/>
          <w:szCs w:val="24"/>
        </w:rPr>
        <w:t xml:space="preserve">- справочник бюджетных учреждений;</w:t>
      </w:r>
    </w:p>
    <w:p>
      <w:pPr>
        <w:spacing w:after="60"/>
        <w:ind w:firstLine="567"/>
        <w:jc w:val="both"/>
      </w:pPr>
      <w:r>
        <w:rPr>
          <w:rFonts w:ascii="Arial" w:cs="Arial" w:eastAsia="Arial" w:hAnsi="Arial"/>
          <w:sz w:val="24"/>
          <w:szCs w:val="24"/>
        </w:rPr>
        <w:t xml:space="preserve">- справочник администраторов ресурсов бюджета;</w:t>
      </w:r>
    </w:p>
    <w:p>
      <w:pPr>
        <w:spacing w:after="60"/>
        <w:ind w:firstLine="567"/>
        <w:jc w:val="both"/>
      </w:pPr>
      <w:r>
        <w:rPr>
          <w:rFonts w:ascii="Arial" w:cs="Arial" w:eastAsia="Arial" w:hAnsi="Arial"/>
          <w:sz w:val="24"/>
          <w:szCs w:val="24"/>
        </w:rPr>
        <w:t xml:space="preserve">- справочник территориальных подразделений;</w:t>
      </w:r>
    </w:p>
    <w:p>
      <w:pPr>
        <w:spacing w:after="60"/>
        <w:ind w:firstLine="567"/>
        <w:jc w:val="both"/>
      </w:pPr>
      <w:r>
        <w:rPr>
          <w:rFonts w:ascii="Arial" w:cs="Arial" w:eastAsia="Arial" w:hAnsi="Arial"/>
          <w:sz w:val="24"/>
          <w:szCs w:val="24"/>
        </w:rPr>
        <w:t xml:space="preserve">- справочник коммерческих банков и финансово-кредитных учреждений;</w:t>
      </w:r>
    </w:p>
    <w:p>
      <w:pPr>
        <w:spacing w:after="60"/>
        <w:ind w:firstLine="567"/>
        <w:jc w:val="both"/>
      </w:pPr>
      <w:r>
        <w:rPr>
          <w:rFonts w:ascii="Arial" w:cs="Arial" w:eastAsia="Arial" w:hAnsi="Arial"/>
          <w:sz w:val="24"/>
          <w:szCs w:val="24"/>
        </w:rPr>
        <w:t xml:space="preserve">- справочник поставщиков продукции;</w:t>
      </w:r>
    </w:p>
    <w:p>
      <w:pPr>
        <w:spacing w:after="60"/>
        <w:ind w:firstLine="567"/>
        <w:jc w:val="both"/>
      </w:pPr>
      <w:r>
        <w:rPr>
          <w:rFonts w:ascii="Arial" w:cs="Arial" w:eastAsia="Arial" w:hAnsi="Arial"/>
          <w:sz w:val="24"/>
          <w:szCs w:val="24"/>
        </w:rPr>
        <w:t xml:space="preserve">- справочник административно-территориальных единиц;</w:t>
      </w:r>
    </w:p>
    <w:p>
      <w:pPr>
        <w:spacing w:after="60"/>
        <w:ind w:firstLine="567"/>
        <w:jc w:val="both"/>
      </w:pPr>
      <w:r>
        <w:rPr>
          <w:rFonts w:ascii="Arial" w:cs="Arial" w:eastAsia="Arial" w:hAnsi="Arial"/>
          <w:sz w:val="24"/>
          <w:szCs w:val="24"/>
        </w:rPr>
        <w:t xml:space="preserve">- справочник нормативов отчислений;</w:t>
      </w:r>
    </w:p>
    <w:p>
      <w:pPr>
        <w:spacing w:after="60"/>
        <w:ind w:firstLine="567"/>
        <w:jc w:val="both"/>
      </w:pPr>
      <w:r>
        <w:rPr>
          <w:rFonts w:ascii="Arial" w:cs="Arial" w:eastAsia="Arial" w:hAnsi="Arial"/>
          <w:sz w:val="24"/>
          <w:szCs w:val="24"/>
        </w:rPr>
        <w:t xml:space="preserve">- справочник официальных курсов валют;</w:t>
      </w:r>
    </w:p>
    <w:p>
      <w:pPr>
        <w:spacing w:after="60"/>
        <w:ind w:firstLine="567"/>
        <w:jc w:val="both"/>
      </w:pPr>
      <w:r>
        <w:rPr>
          <w:rFonts w:ascii="Arial" w:cs="Arial" w:eastAsia="Arial" w:hAnsi="Arial"/>
          <w:sz w:val="24"/>
          <w:szCs w:val="24"/>
        </w:rPr>
        <w:t xml:space="preserve">- справочник видов бюджета;</w:t>
      </w:r>
    </w:p>
    <w:p>
      <w:pPr>
        <w:spacing w:after="60"/>
        <w:ind w:firstLine="567"/>
        <w:jc w:val="both"/>
      </w:pPr>
      <w:r>
        <w:rPr>
          <w:rFonts w:ascii="Arial" w:cs="Arial" w:eastAsia="Arial" w:hAnsi="Arial"/>
          <w:sz w:val="24"/>
          <w:szCs w:val="24"/>
        </w:rPr>
        <w:t xml:space="preserve">- справочник бюджетных программ;</w:t>
      </w:r>
    </w:p>
    <w:p>
      <w:pPr>
        <w:spacing w:after="60"/>
        <w:ind w:firstLine="567"/>
        <w:jc w:val="both"/>
      </w:pPr>
      <w:r>
        <w:rPr>
          <w:rFonts w:ascii="Arial" w:cs="Arial" w:eastAsia="Arial" w:hAnsi="Arial"/>
          <w:sz w:val="24"/>
          <w:szCs w:val="24"/>
        </w:rPr>
        <w:t xml:space="preserve">- справочник источников финансирования.</w:t>
      </w:r>
    </w:p>
    <w:p>
      <w:pPr>
        <w:spacing w:after="60"/>
        <w:ind w:firstLine="567"/>
        <w:jc w:val="both"/>
      </w:pPr>
      <w:r>
        <w:rPr>
          <w:rFonts w:ascii="Arial" w:cs="Arial" w:eastAsia="Arial" w:hAnsi="Arial"/>
          <w:sz w:val="24"/>
          <w:szCs w:val="24"/>
        </w:rPr>
        <w:t xml:space="preserve">148. Справочная информация подразделяется на основную и вспомогательную:</w:t>
      </w:r>
    </w:p>
    <w:p>
      <w:pPr>
        <w:spacing w:after="60"/>
        <w:ind w:firstLine="567"/>
        <w:jc w:val="both"/>
      </w:pPr>
      <w:r>
        <w:rPr>
          <w:rFonts w:ascii="Arial" w:cs="Arial" w:eastAsia="Arial" w:hAnsi="Arial"/>
          <w:sz w:val="24"/>
          <w:szCs w:val="24"/>
        </w:rPr>
        <w:t xml:space="preserve">1) основная справочная информация - информация об участниках бюджетного процесса, ведение и обновление которых осуществляется уполномоченным государственным органом;</w:t>
      </w:r>
    </w:p>
    <w:p>
      <w:pPr>
        <w:spacing w:after="60"/>
        <w:ind w:firstLine="567"/>
        <w:jc w:val="both"/>
      </w:pPr>
      <w:r>
        <w:rPr>
          <w:rFonts w:ascii="Arial" w:cs="Arial" w:eastAsia="Arial" w:hAnsi="Arial"/>
          <w:sz w:val="24"/>
          <w:szCs w:val="24"/>
        </w:rPr>
        <w:t xml:space="preserve">2) вспомогательная справочная информация - дополнительная информация, необходимая для выполнения определенных действий в системе Казначейства в процессе кассового исполнения бюджетов бюджетной системы Кыргызской Республики, формирование которых осуществляется следующими участниками бюджетного процесса:</w:t>
      </w:r>
    </w:p>
    <w:p>
      <w:pPr>
        <w:spacing w:after="60"/>
        <w:ind w:firstLine="567"/>
        <w:jc w:val="both"/>
      </w:pPr>
      <w:r>
        <w:rPr>
          <w:rFonts w:ascii="Arial" w:cs="Arial" w:eastAsia="Arial" w:hAnsi="Arial"/>
          <w:sz w:val="24"/>
          <w:szCs w:val="24"/>
        </w:rPr>
        <w:t xml:space="preserve">Национальный банк:</w:t>
      </w:r>
    </w:p>
    <w:p>
      <w:pPr>
        <w:spacing w:after="60"/>
        <w:ind w:firstLine="567"/>
        <w:jc w:val="both"/>
      </w:pPr>
      <w:r>
        <w:rPr>
          <w:rFonts w:ascii="Arial" w:cs="Arial" w:eastAsia="Arial" w:hAnsi="Arial"/>
          <w:sz w:val="24"/>
          <w:szCs w:val="24"/>
        </w:rPr>
        <w:t xml:space="preserve">- справочник коммерческих банков и финансово-кредитных учреждений;</w:t>
      </w:r>
    </w:p>
    <w:p>
      <w:pPr>
        <w:spacing w:after="60"/>
        <w:ind w:firstLine="567"/>
        <w:jc w:val="both"/>
      </w:pPr>
      <w:r>
        <w:rPr>
          <w:rFonts w:ascii="Arial" w:cs="Arial" w:eastAsia="Arial" w:hAnsi="Arial"/>
          <w:sz w:val="24"/>
          <w:szCs w:val="24"/>
        </w:rPr>
        <w:t xml:space="preserve">- справочник официальных курсов валют.</w:t>
      </w:r>
    </w:p>
    <w:p>
      <w:pPr>
        <w:spacing w:after="60"/>
        <w:ind w:firstLine="567"/>
        <w:jc w:val="both"/>
      </w:pPr>
      <w:r>
        <w:rPr>
          <w:rFonts w:ascii="Arial" w:cs="Arial" w:eastAsia="Arial" w:hAnsi="Arial"/>
          <w:sz w:val="24"/>
          <w:szCs w:val="24"/>
        </w:rPr>
        <w:t xml:space="preserve">Главный вычислительный центр Национального статистического комитета Кыргызской Республики:</w:t>
      </w:r>
    </w:p>
    <w:p>
      <w:pPr>
        <w:spacing w:after="60"/>
        <w:ind w:firstLine="567"/>
        <w:jc w:val="both"/>
      </w:pPr>
      <w:r>
        <w:rPr>
          <w:rFonts w:ascii="Arial" w:cs="Arial" w:eastAsia="Arial" w:hAnsi="Arial"/>
          <w:sz w:val="24"/>
          <w:szCs w:val="24"/>
        </w:rPr>
        <w:t xml:space="preserve">- справочник административно-территориальных единиц (АТЕ) в соответствии с государственным классификатором "Система обозначений объектов административно-территориальных единиц Кыргызской Республики" (СОАТЕ);</w:t>
      </w:r>
    </w:p>
    <w:p>
      <w:pPr>
        <w:spacing w:after="60"/>
        <w:ind w:firstLine="567"/>
        <w:jc w:val="both"/>
      </w:pPr>
      <w:r>
        <w:rPr>
          <w:rFonts w:ascii="Arial" w:cs="Arial" w:eastAsia="Arial" w:hAnsi="Arial"/>
          <w:sz w:val="24"/>
          <w:szCs w:val="24"/>
        </w:rPr>
        <w:t xml:space="preserve">- справочник Единого государственного регистра статистических единиц (ЕГРСЕ).</w:t>
      </w:r>
    </w:p>
    <w:p>
      <w:pPr>
        <w:spacing w:after="60"/>
        <w:ind w:firstLine="567"/>
        <w:jc w:val="both"/>
      </w:pPr>
      <w:r>
        <w:rPr>
          <w:rFonts w:ascii="Arial" w:cs="Arial" w:eastAsia="Arial" w:hAnsi="Arial"/>
          <w:sz w:val="24"/>
          <w:szCs w:val="24"/>
        </w:rPr>
        <w:t xml:space="preserve">Государственная налоговая служба при Правительстве Кыргызской Республики:</w:t>
      </w:r>
    </w:p>
    <w:p>
      <w:pPr>
        <w:spacing w:after="60"/>
        <w:ind w:firstLine="567"/>
        <w:jc w:val="both"/>
      </w:pPr>
      <w:r>
        <w:rPr>
          <w:rFonts w:ascii="Arial" w:cs="Arial" w:eastAsia="Arial" w:hAnsi="Arial"/>
          <w:sz w:val="24"/>
          <w:szCs w:val="24"/>
        </w:rPr>
        <w:t xml:space="preserve">- справочник налогоплательщиков.</w:t>
      </w:r>
    </w:p>
    <w:p>
      <w:pPr>
        <w:spacing w:after="60"/>
        <w:ind w:firstLine="567"/>
        <w:jc w:val="both"/>
      </w:pPr>
      <w:r>
        <w:rPr>
          <w:rFonts w:ascii="Arial" w:cs="Arial" w:eastAsia="Arial" w:hAnsi="Arial"/>
          <w:sz w:val="24"/>
          <w:szCs w:val="24"/>
        </w:rPr>
        <w:t xml:space="preserve">149. Информация, содержащаяся в справочниках, должна быть ежедневно доступна в режиме реального времени всем участникам бюджетного процесса.</w:t>
      </w:r>
    </w:p>
    <w:p>
      <w:pPr>
        <w:spacing w:after="60"/>
        <w:ind w:firstLine="567"/>
        <w:jc w:val="both"/>
      </w:pPr>
      <w:r>
        <w:rPr>
          <w:rFonts w:ascii="Arial" w:cs="Arial" w:eastAsia="Arial" w:hAnsi="Arial"/>
          <w:sz w:val="24"/>
          <w:szCs w:val="24"/>
        </w:rPr>
        <w:t xml:space="preserve">150. Ведение справочников осуществляется на основе оперативного приведения кодов и наименований справочников в соответствии с нормативными правовыми актами Кыргызской Республики. Дополнение, редактирование, удаление каждой записи выполняются отдельно.</w:t>
      </w:r>
    </w:p>
    <w:p>
      <w:pPr>
        <w:spacing w:after="60"/>
        <w:ind w:firstLine="567"/>
        <w:jc w:val="both"/>
      </w:pPr>
      <w:r>
        <w:rPr>
          <w:rFonts w:ascii="Arial" w:cs="Arial" w:eastAsia="Arial" w:hAnsi="Arial"/>
          <w:sz w:val="24"/>
          <w:szCs w:val="24"/>
        </w:rPr>
        <w:t xml:space="preserve">Каждая запись каждого справочника уникальна, но может иметь реквизиты, аналогичные реквизитам других записей данного справочника или реквизитам записей другого справочника.</w:t>
      </w:r>
    </w:p>
    <w:p>
      <w:pPr>
        <w:spacing w:after="60"/>
        <w:ind w:firstLine="567"/>
        <w:jc w:val="both"/>
      </w:pPr>
      <w:r>
        <w:rPr>
          <w:rFonts w:ascii="Arial" w:cs="Arial" w:eastAsia="Arial" w:hAnsi="Arial"/>
          <w:sz w:val="24"/>
          <w:szCs w:val="24"/>
        </w:rPr>
        <w:t xml:space="preserve">При этом состав, размерность и смысловое содержание реквизитов во всех источниках идентичны и внесение корректировок в одну из записей справочника требует аналогичных изменений в другие записи и справочники с подобным реквизитом.</w:t>
      </w:r>
    </w:p>
    <w:p>
      <w:pPr>
        <w:spacing w:after="60"/>
        <w:ind w:firstLine="567"/>
        <w:jc w:val="both"/>
      </w:pPr>
      <w:r>
        <w:rPr>
          <w:rFonts w:ascii="Arial" w:cs="Arial" w:eastAsia="Arial" w:hAnsi="Arial"/>
          <w:sz w:val="24"/>
          <w:szCs w:val="24"/>
        </w:rPr>
        <w:t xml:space="preserve">151. При добавлении или редактировании записей справочников в АС осуществляется проверка корректности введенной информации или введенных кодов, являющихся ссылками на записи других справочников.</w:t>
      </w:r>
    </w:p>
    <w:p>
      <w:pPr>
        <w:spacing w:after="60"/>
        <w:ind w:firstLine="567"/>
        <w:jc w:val="both"/>
      </w:pPr>
      <w:r>
        <w:rPr>
          <w:rFonts w:ascii="Arial" w:cs="Arial" w:eastAsia="Arial" w:hAnsi="Arial"/>
          <w:sz w:val="24"/>
          <w:szCs w:val="24"/>
        </w:rPr>
        <w:t xml:space="preserve">152. АС осуществляет передачу данных справочников во внешние системы и загрузку данных справочников из внешних систем. Аналогично осуществляется загрузка изменений справочных данных из других внешних систем, в том числе за указанный период, для обновления данных справочников.</w:t>
      </w:r>
    </w:p>
    <w:p>
      <w:pPr>
        <w:spacing w:after="60"/>
        <w:ind w:firstLine="567"/>
        <w:jc w:val="both"/>
      </w:pPr>
      <w:r>
        <w:rPr>
          <w:rFonts w:ascii="Arial" w:cs="Arial" w:eastAsia="Arial" w:hAnsi="Arial"/>
          <w:sz w:val="24"/>
          <w:szCs w:val="24"/>
        </w:rPr>
        <w:t xml:space="preserve">При изменении справочных данных осуществляется контроль целостности справочных и учетных данных, содержащихся в электронной базе данных АС. Для обеспечения целостности данных в АС установлен запрет на удаление записей справочников, на которые существуют ссылки в каких-либо зарегистрированных операциях или в других справочниках.</w:t>
      </w:r>
    </w:p>
    <w:p>
      <w:pPr>
        <w:spacing w:after="60"/>
        <w:ind w:firstLine="567"/>
        <w:jc w:val="both"/>
      </w:pPr>
      <w:r>
        <w:rPr>
          <w:rFonts w:ascii="Arial" w:cs="Arial" w:eastAsia="Arial" w:hAnsi="Arial"/>
          <w:sz w:val="24"/>
          <w:szCs w:val="24"/>
        </w:rPr>
        <w:t xml:space="preserve">153. В АС осуществляется ведение отдельных справочников на основе данных, загруженных из других информационно-коммуникационных систем, исключая другие способы изменения данных справочников, в том числе ручной метод.</w:t>
      </w:r>
    </w:p>
    <w:p>
      <w:pPr>
        <w:spacing w:after="60"/>
        <w:ind w:firstLine="567"/>
        <w:jc w:val="both"/>
      </w:pPr>
      <w:r>
        <w:rPr>
          <w:rFonts w:ascii="Arial" w:cs="Arial" w:eastAsia="Arial" w:hAnsi="Arial"/>
          <w:sz w:val="24"/>
          <w:szCs w:val="24"/>
        </w:rPr>
        <w:t xml:space="preserve">154. Поиск требуемой записи в справочниках осуществляется по следующим вариантам поисковой помощи АС:</w:t>
      </w:r>
    </w:p>
    <w:p>
      <w:pPr>
        <w:spacing w:after="60"/>
        <w:ind w:firstLine="567"/>
        <w:jc w:val="both"/>
      </w:pPr>
      <w:r>
        <w:rPr>
          <w:rFonts w:ascii="Arial" w:cs="Arial" w:eastAsia="Arial" w:hAnsi="Arial"/>
          <w:sz w:val="24"/>
          <w:szCs w:val="24"/>
        </w:rPr>
        <w:t xml:space="preserve">- поиск по коду (IP-адресу) записи;</w:t>
      </w:r>
    </w:p>
    <w:p>
      <w:pPr>
        <w:spacing w:after="60"/>
        <w:ind w:firstLine="567"/>
        <w:jc w:val="both"/>
      </w:pPr>
      <w:r>
        <w:rPr>
          <w:rFonts w:ascii="Arial" w:cs="Arial" w:eastAsia="Arial" w:hAnsi="Arial"/>
          <w:sz w:val="24"/>
          <w:szCs w:val="24"/>
        </w:rPr>
        <w:t xml:space="preserve">- поиск по наименованию или части наименования записи;</w:t>
      </w:r>
    </w:p>
    <w:p>
      <w:pPr>
        <w:spacing w:after="60"/>
        <w:ind w:firstLine="567"/>
        <w:jc w:val="both"/>
      </w:pPr>
      <w:r>
        <w:rPr>
          <w:rFonts w:ascii="Arial" w:cs="Arial" w:eastAsia="Arial" w:hAnsi="Arial"/>
          <w:sz w:val="24"/>
          <w:szCs w:val="24"/>
        </w:rPr>
        <w:t xml:space="preserve">- поиск по значению или части значения одного или нескольких реквизитов записи;</w:t>
      </w:r>
    </w:p>
    <w:p>
      <w:pPr>
        <w:spacing w:after="60"/>
        <w:ind w:firstLine="567"/>
        <w:jc w:val="both"/>
      </w:pPr>
      <w:r>
        <w:rPr>
          <w:rFonts w:ascii="Arial" w:cs="Arial" w:eastAsia="Arial" w:hAnsi="Arial"/>
          <w:sz w:val="24"/>
          <w:szCs w:val="24"/>
        </w:rPr>
        <w:t xml:space="preserve">- полный просмотр всех записей справочника.</w:t>
      </w:r>
    </w:p>
    <w:p>
      <w:pPr>
        <w:spacing w:after="60"/>
        <w:ind w:firstLine="567"/>
        <w:jc w:val="both"/>
      </w:pPr>
      <w:r>
        <w:rPr>
          <w:rFonts w:ascii="Arial" w:cs="Arial" w:eastAsia="Arial" w:hAnsi="Arial"/>
          <w:sz w:val="24"/>
          <w:szCs w:val="24"/>
        </w:rPr>
        <w:t xml:space="preserve">155. При необходимости справочная информация может быть распечатана полностью или с отбором записей по значениям одного или нескольких полей справочника.</w:t>
      </w:r>
    </w:p>
    <w:p>
      <w:pPr>
        <w:spacing w:after="60"/>
        <w:ind w:firstLine="567"/>
        <w:jc w:val="both"/>
      </w:pPr>
      <w:r>
        <w:rPr>
          <w:rFonts w:ascii="Arial" w:cs="Arial" w:eastAsia="Arial" w:hAnsi="Arial"/>
          <w:sz w:val="24"/>
          <w:szCs w:val="24"/>
        </w:rPr>
        <w:t xml:space="preserve">156. При выборе записей из справочников для использования в регистрируемых проводках по отражению операций кассового исполнения бюджетов бюджетной системы Кыргызской Республики в АС осуществляется контроль соответствия даты проводки и сроков активности записей, указанных в справочниках.</w:t>
      </w:r>
    </w:p>
    <w:p>
      <w:pPr>
        <w:spacing w:after="60"/>
        <w:ind w:firstLine="567"/>
        <w:jc w:val="both"/>
      </w:pPr>
      <w:r>
        <w:rPr>
          <w:rFonts w:ascii="Arial" w:cs="Arial" w:eastAsia="Arial" w:hAnsi="Arial"/>
          <w:sz w:val="24"/>
          <w:szCs w:val="24"/>
        </w:rPr>
        <w:t xml:space="preserve">157. Все перекрестно используемые реквизиты справочников должны быть идентичны по типу и размерности соответствующим реквизитам установленных классификаторов Кыргызской Республики и других внешних классификаторов, используемых в АС.</w:t>
      </w:r>
    </w:p>
    <w:p>
      <w:pPr>
        <w:spacing w:after="60"/>
        <w:ind w:firstLine="567"/>
        <w:jc w:val="both"/>
      </w:pPr>
      <w:r>
        <w:rPr>
          <w:rFonts w:ascii="Arial" w:cs="Arial" w:eastAsia="Arial" w:hAnsi="Arial"/>
          <w:sz w:val="24"/>
          <w:szCs w:val="24"/>
        </w:rPr>
        <w:t xml:space="preserve">158. Уполномоченный государственный орган обеспечивает следующий порядок формирования и ведения справочников:</w:t>
      </w:r>
    </w:p>
    <w:p>
      <w:pPr>
        <w:spacing w:after="60"/>
        <w:ind w:firstLine="567"/>
        <w:jc w:val="both"/>
      </w:pPr>
      <w:r>
        <w:rPr>
          <w:rFonts w:ascii="Arial" w:cs="Arial" w:eastAsia="Arial" w:hAnsi="Arial"/>
          <w:sz w:val="24"/>
          <w:szCs w:val="24"/>
        </w:rPr>
        <w:t xml:space="preserve">1) справочник кодов Бюджетной классификации Кыргызской Республики представляет собой шесть справочников, состоящих из кодов и наименований кодов Бюджетной классификации Кыргызской Республики и отражают структуру и текущее состояние:</w:t>
      </w:r>
    </w:p>
    <w:p>
      <w:pPr>
        <w:spacing w:after="60"/>
        <w:ind w:firstLine="567"/>
        <w:jc w:val="both"/>
      </w:pPr>
      <w:r>
        <w:rPr>
          <w:rFonts w:ascii="Arial" w:cs="Arial" w:eastAsia="Arial" w:hAnsi="Arial"/>
          <w:sz w:val="24"/>
          <w:szCs w:val="24"/>
        </w:rPr>
        <w:t xml:space="preserve">- ведомственной классификации;</w:t>
      </w:r>
    </w:p>
    <w:p>
      <w:pPr>
        <w:spacing w:after="60"/>
        <w:ind w:firstLine="567"/>
        <w:jc w:val="both"/>
      </w:pPr>
      <w:r>
        <w:rPr>
          <w:rFonts w:ascii="Arial" w:cs="Arial" w:eastAsia="Arial" w:hAnsi="Arial"/>
          <w:sz w:val="24"/>
          <w:szCs w:val="24"/>
        </w:rPr>
        <w:t xml:space="preserve">- функциональной классификации;</w:t>
      </w:r>
    </w:p>
    <w:p>
      <w:pPr>
        <w:spacing w:after="60"/>
        <w:ind w:firstLine="567"/>
        <w:jc w:val="both"/>
      </w:pPr>
      <w:r>
        <w:rPr>
          <w:rFonts w:ascii="Arial" w:cs="Arial" w:eastAsia="Arial" w:hAnsi="Arial"/>
          <w:sz w:val="24"/>
          <w:szCs w:val="24"/>
        </w:rPr>
        <w:t xml:space="preserve">- классификации доходов;</w:t>
      </w:r>
    </w:p>
    <w:p>
      <w:pPr>
        <w:spacing w:after="60"/>
        <w:ind w:firstLine="567"/>
        <w:jc w:val="both"/>
      </w:pPr>
      <w:r>
        <w:rPr>
          <w:rFonts w:ascii="Arial" w:cs="Arial" w:eastAsia="Arial" w:hAnsi="Arial"/>
          <w:sz w:val="24"/>
          <w:szCs w:val="24"/>
        </w:rPr>
        <w:t xml:space="preserve">- экономической классификации расходов;</w:t>
      </w:r>
    </w:p>
    <w:p>
      <w:pPr>
        <w:spacing w:after="60"/>
        <w:ind w:firstLine="567"/>
        <w:jc w:val="both"/>
      </w:pPr>
      <w:r>
        <w:rPr>
          <w:rFonts w:ascii="Arial" w:cs="Arial" w:eastAsia="Arial" w:hAnsi="Arial"/>
          <w:sz w:val="24"/>
          <w:szCs w:val="24"/>
        </w:rPr>
        <w:t xml:space="preserve">-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 программной классификации.</w:t>
      </w:r>
    </w:p>
    <w:p>
      <w:pPr>
        <w:spacing w:after="60"/>
        <w:ind w:firstLine="567"/>
        <w:jc w:val="both"/>
      </w:pPr>
      <w:r>
        <w:rPr>
          <w:rFonts w:ascii="Arial" w:cs="Arial" w:eastAsia="Arial" w:hAnsi="Arial"/>
          <w:sz w:val="24"/>
          <w:szCs w:val="24"/>
        </w:rPr>
        <w:t xml:space="preserve">АС осуществляет контроль над следующими изменениями:</w:t>
      </w:r>
    </w:p>
    <w:p>
      <w:pPr>
        <w:spacing w:after="60"/>
        <w:ind w:firstLine="567"/>
        <w:jc w:val="both"/>
      </w:pPr>
      <w:r>
        <w:rPr>
          <w:rFonts w:ascii="Arial" w:cs="Arial" w:eastAsia="Arial" w:hAnsi="Arial"/>
          <w:sz w:val="24"/>
          <w:szCs w:val="24"/>
        </w:rPr>
        <w:t xml:space="preserve">- контроль над допустимостью значений реквизитов;</w:t>
      </w:r>
    </w:p>
    <w:p>
      <w:pPr>
        <w:spacing w:after="60"/>
        <w:ind w:firstLine="567"/>
        <w:jc w:val="both"/>
      </w:pPr>
      <w:r>
        <w:rPr>
          <w:rFonts w:ascii="Arial" w:cs="Arial" w:eastAsia="Arial" w:hAnsi="Arial"/>
          <w:sz w:val="24"/>
          <w:szCs w:val="24"/>
        </w:rPr>
        <w:t xml:space="preserve">- отсутствие дублирующих записей;</w:t>
      </w:r>
    </w:p>
    <w:p>
      <w:pPr>
        <w:spacing w:after="60"/>
        <w:ind w:firstLine="567"/>
        <w:jc w:val="both"/>
      </w:pPr>
      <w:r>
        <w:rPr>
          <w:rFonts w:ascii="Arial" w:cs="Arial" w:eastAsia="Arial" w:hAnsi="Arial"/>
          <w:sz w:val="24"/>
          <w:szCs w:val="24"/>
        </w:rPr>
        <w:t xml:space="preserve">- отсутствие ненулевых оборотов и сальдо по удаляемым записям;</w:t>
      </w:r>
    </w:p>
    <w:p>
      <w:pPr>
        <w:spacing w:after="60"/>
        <w:ind w:firstLine="567"/>
        <w:jc w:val="both"/>
      </w:pPr>
      <w:r>
        <w:rPr>
          <w:rFonts w:ascii="Arial" w:cs="Arial" w:eastAsia="Arial" w:hAnsi="Arial"/>
          <w:sz w:val="24"/>
          <w:szCs w:val="24"/>
        </w:rPr>
        <w:t xml:space="preserve">2) справочник бюджетных учреждений - перечень записей наименований бюджетных учреждений с присвоенными электронными кодами бюджетного учреждения (IP-адресами) и реквизитами, позволяющими группировать учетную и отчетную информацию учреждений по главным распорядителям бюджетных средств, по видам бюджета, территориальным подразделениям, обслуживающим бюджетные учреждения.</w:t>
      </w:r>
    </w:p>
    <w:p>
      <w:pPr>
        <w:spacing w:after="60"/>
        <w:ind w:firstLine="567"/>
        <w:jc w:val="both"/>
      </w:pPr>
      <w:r>
        <w:rPr>
          <w:rFonts w:ascii="Arial" w:cs="Arial" w:eastAsia="Arial" w:hAnsi="Arial"/>
          <w:sz w:val="24"/>
          <w:szCs w:val="24"/>
        </w:rPr>
        <w:t xml:space="preserve">Каждая запись справочника характеризует отдельное юридическое лицо и имеет, кроме перечисленных выше, реквизиты: код ИНН, код ОКПО, регистрационный код Социального фонда Кыргызской Республики;</w:t>
      </w:r>
    </w:p>
    <w:p>
      <w:pPr>
        <w:spacing w:after="60"/>
        <w:ind w:firstLine="567"/>
        <w:jc w:val="both"/>
      </w:pPr>
      <w:r>
        <w:rPr>
          <w:rFonts w:ascii="Arial" w:cs="Arial" w:eastAsia="Arial" w:hAnsi="Arial"/>
          <w:sz w:val="24"/>
          <w:szCs w:val="24"/>
        </w:rPr>
        <w:t xml:space="preserve">3) справочник администраторов ресурсов бюджета представляет собой иерархическую структуру ведомственной сети администраторов ресурсов бюджета и их территориальных органов и используется для определения принадлежности территориального органа, администрирующего ресурсы бюджета соответствующему администратору ресурсов бюджета с целью передачи требуемой информации в рамках исполнения бюджетов бюджетной системы Кыргызской Республики.</w:t>
      </w:r>
    </w:p>
    <w:p>
      <w:pPr>
        <w:spacing w:after="60"/>
        <w:ind w:firstLine="567"/>
        <w:jc w:val="both"/>
      </w:pPr>
      <w:r>
        <w:rPr>
          <w:rFonts w:ascii="Arial" w:cs="Arial" w:eastAsia="Arial" w:hAnsi="Arial"/>
          <w:sz w:val="24"/>
          <w:szCs w:val="24"/>
        </w:rPr>
        <w:t xml:space="preserve">При удалении записей осуществляются следующие виды контроля:</w:t>
      </w:r>
    </w:p>
    <w:p>
      <w:pPr>
        <w:spacing w:after="60"/>
        <w:ind w:firstLine="567"/>
        <w:jc w:val="both"/>
      </w:pPr>
      <w:r>
        <w:rPr>
          <w:rFonts w:ascii="Arial" w:cs="Arial" w:eastAsia="Arial" w:hAnsi="Arial"/>
          <w:sz w:val="24"/>
          <w:szCs w:val="24"/>
        </w:rPr>
        <w:t xml:space="preserve">- все лицевые счета бюджетного учреждения должны быть закрыты в предыдущем финансовом году;</w:t>
      </w:r>
    </w:p>
    <w:p>
      <w:pPr>
        <w:spacing w:after="60"/>
        <w:ind w:firstLine="567"/>
        <w:jc w:val="both"/>
      </w:pPr>
      <w:r>
        <w:rPr>
          <w:rFonts w:ascii="Arial" w:cs="Arial" w:eastAsia="Arial" w:hAnsi="Arial"/>
          <w:sz w:val="24"/>
          <w:szCs w:val="24"/>
        </w:rPr>
        <w:t xml:space="preserve">- на лицевых счетах бюджетных учреждений в текущем финансовом году не было отражено никаких операций.</w:t>
      </w:r>
    </w:p>
    <w:p>
      <w:pPr>
        <w:spacing w:after="60"/>
        <w:ind w:firstLine="567"/>
        <w:jc w:val="both"/>
      </w:pPr>
      <w:r>
        <w:rPr>
          <w:rFonts w:ascii="Arial" w:cs="Arial" w:eastAsia="Arial" w:hAnsi="Arial"/>
          <w:sz w:val="24"/>
          <w:szCs w:val="24"/>
        </w:rPr>
        <w:t xml:space="preserve">АС осуществляет управление функционированием лицевых счетов и при отрицательном результате контроля записи не удаляются. При положительном результате проверки АС осуществляет регистрацию и внесение изменений и соответственно, регистрацию истории внесенных изменений;</w:t>
      </w:r>
    </w:p>
    <w:p>
      <w:pPr>
        <w:spacing w:after="60"/>
        <w:ind w:firstLine="567"/>
        <w:jc w:val="both"/>
      </w:pPr>
      <w:r>
        <w:rPr>
          <w:rFonts w:ascii="Arial" w:cs="Arial" w:eastAsia="Arial" w:hAnsi="Arial"/>
          <w:sz w:val="24"/>
          <w:szCs w:val="24"/>
        </w:rPr>
        <w:t xml:space="preserve">4) справочник территориальных подразделений содержит коды, реквизиты и наименование территориальных подразделений и отражает их структуру, территориальное местонахождение. Необходим для объективного отражения текущего состояния их организационной структуры;</w:t>
      </w:r>
    </w:p>
    <w:p>
      <w:pPr>
        <w:spacing w:after="60"/>
        <w:ind w:firstLine="567"/>
        <w:jc w:val="both"/>
      </w:pPr>
      <w:r>
        <w:rPr>
          <w:rFonts w:ascii="Arial" w:cs="Arial" w:eastAsia="Arial" w:hAnsi="Arial"/>
          <w:sz w:val="24"/>
          <w:szCs w:val="24"/>
        </w:rPr>
        <w:t xml:space="preserve">5) справочник коммерческих банков и финансово-кредитных учреждений содержит перечень и реквизиты коммерческих банков и финансово-кредитных учреждений, функционирующих на территории Кыргызской Республики, отражает их текущее состояние и используется для контроля правильности банковских реквизитов получателей, указываемых в платежных документах, формируемых в АС.</w:t>
      </w:r>
    </w:p>
    <w:p>
      <w:pPr>
        <w:spacing w:after="60"/>
        <w:ind w:firstLine="567"/>
        <w:jc w:val="both"/>
      </w:pPr>
      <w:r>
        <w:rPr>
          <w:rFonts w:ascii="Arial" w:cs="Arial" w:eastAsia="Arial" w:hAnsi="Arial"/>
          <w:sz w:val="24"/>
          <w:szCs w:val="24"/>
        </w:rPr>
        <w:t xml:space="preserve">Загрузка изменений выполняется с использованием интерфейса с системой Национального банка;</w:t>
      </w:r>
    </w:p>
    <w:p>
      <w:pPr>
        <w:spacing w:after="60"/>
        <w:ind w:firstLine="567"/>
        <w:jc w:val="both"/>
      </w:pPr>
      <w:r>
        <w:rPr>
          <w:rFonts w:ascii="Arial" w:cs="Arial" w:eastAsia="Arial" w:hAnsi="Arial"/>
          <w:sz w:val="24"/>
          <w:szCs w:val="24"/>
        </w:rPr>
        <w:t xml:space="preserve">6) справочник поставщиков продукции содержит основные данные и банковские реквизиты поставщиков товаров, работ и услуг и используется при подготовке платежных документов, а также для упрощения процедуры регистрации бюджетных обязательств.</w:t>
      </w:r>
    </w:p>
    <w:p>
      <w:pPr>
        <w:spacing w:after="60"/>
        <w:ind w:firstLine="567"/>
        <w:jc w:val="both"/>
      </w:pPr>
      <w:r>
        <w:rPr>
          <w:rFonts w:ascii="Arial" w:cs="Arial" w:eastAsia="Arial" w:hAnsi="Arial"/>
          <w:sz w:val="24"/>
          <w:szCs w:val="24"/>
        </w:rPr>
        <w:t xml:space="preserve">В зависимости от вида реализуемой продукции выделяются объединения поставщиков в группы по выпуску или предоставлению однородной продукции;</w:t>
      </w:r>
    </w:p>
    <w:p>
      <w:pPr>
        <w:spacing w:after="60"/>
        <w:ind w:firstLine="567"/>
        <w:jc w:val="both"/>
      </w:pPr>
      <w:r>
        <w:rPr>
          <w:rFonts w:ascii="Arial" w:cs="Arial" w:eastAsia="Arial" w:hAnsi="Arial"/>
          <w:sz w:val="24"/>
          <w:szCs w:val="24"/>
        </w:rPr>
        <w:t xml:space="preserve">7) справочник административно-территориальных единиц содержит основные данные и реквизиты административно-территориальных единиц Кыргызской Республики, отражает их структуру и актуальное состояние и используется для определения кода территории, на которой был уплачен налог или сбор, с целью последующего определения бюджета, в пользу которого осуществляется распределение общегосударственных доходов.</w:t>
      </w:r>
    </w:p>
    <w:p>
      <w:pPr>
        <w:spacing w:after="60"/>
        <w:ind w:firstLine="567"/>
        <w:jc w:val="both"/>
      </w:pPr>
      <w:r>
        <w:rPr>
          <w:rFonts w:ascii="Arial" w:cs="Arial" w:eastAsia="Arial" w:hAnsi="Arial"/>
          <w:sz w:val="24"/>
          <w:szCs w:val="24"/>
        </w:rPr>
        <w:t xml:space="preserve">Ведение справочника осуществляется Главным вычислительным центром Национального статистического комитета Кыргызской Республики и загружается уполномоченным государственным органом в АС;</w:t>
      </w:r>
    </w:p>
    <w:p>
      <w:pPr>
        <w:spacing w:after="60"/>
        <w:ind w:firstLine="567"/>
        <w:jc w:val="both"/>
      </w:pPr>
      <w:r>
        <w:rPr>
          <w:rFonts w:ascii="Arial" w:cs="Arial" w:eastAsia="Arial" w:hAnsi="Arial"/>
          <w:sz w:val="24"/>
          <w:szCs w:val="24"/>
        </w:rPr>
        <w:t xml:space="preserve">8) справочник нормативов отчислений содержит перечень нормативов отчислений республиканских и местных налогов для распределения их между бюджетами разных уровней в рамках исполнения бюджетов бюджетной системы Кыргызской Республики. Связан со справочником операций по доходам Бюджетной классификации Кыргызской Республики.</w:t>
      </w:r>
    </w:p>
    <w:p>
      <w:pPr>
        <w:spacing w:after="60"/>
        <w:ind w:firstLine="567"/>
        <w:jc w:val="both"/>
      </w:pPr>
      <w:r>
        <w:rPr>
          <w:rFonts w:ascii="Arial" w:cs="Arial" w:eastAsia="Arial" w:hAnsi="Arial"/>
          <w:sz w:val="24"/>
          <w:szCs w:val="24"/>
        </w:rPr>
        <w:t xml:space="preserve">Справочник ведется и формируется уполномоченным государственным органом;</w:t>
      </w:r>
    </w:p>
    <w:p>
      <w:pPr>
        <w:spacing w:after="60"/>
        <w:ind w:firstLine="567"/>
        <w:jc w:val="both"/>
      </w:pPr>
      <w:r>
        <w:rPr>
          <w:rFonts w:ascii="Arial" w:cs="Arial" w:eastAsia="Arial" w:hAnsi="Arial"/>
          <w:sz w:val="24"/>
          <w:szCs w:val="24"/>
        </w:rPr>
        <w:t xml:space="preserve">9) справочник официальных курсов валют содержит информацию об официальных курсах иностранных валют по отношению к национальной валюте и необходим для выполнения процессов контроля и учета обязательств бюджетных учреждений и осуществления платежей в рамках исполнения бюджетов бюджетной системы Кыргызской Республики.</w:t>
      </w:r>
    </w:p>
    <w:p>
      <w:pPr>
        <w:spacing w:after="60"/>
        <w:ind w:firstLine="567"/>
        <w:jc w:val="both"/>
      </w:pPr>
      <w:r>
        <w:rPr>
          <w:rFonts w:ascii="Arial" w:cs="Arial" w:eastAsia="Arial" w:hAnsi="Arial"/>
          <w:sz w:val="24"/>
          <w:szCs w:val="24"/>
        </w:rPr>
        <w:t xml:space="preserve">Загрузка данных справочника в АС осуществляется с использованием интерфейса с системой Национального банка и содержит информацию о различных типах курсов иностранных валют с указанием даты действия для каждого типа курса;</w:t>
      </w:r>
    </w:p>
    <w:p>
      <w:pPr>
        <w:spacing w:after="60"/>
        <w:ind w:firstLine="567"/>
        <w:jc w:val="both"/>
      </w:pPr>
      <w:r>
        <w:rPr>
          <w:rFonts w:ascii="Arial" w:cs="Arial" w:eastAsia="Arial" w:hAnsi="Arial"/>
          <w:sz w:val="24"/>
          <w:szCs w:val="24"/>
        </w:rPr>
        <w:t xml:space="preserve">10) справочник видов бюджета содержит коды и наименования бюджетов Кыргызской Республики и необходим для отражения текущего состояния бюджетной системы Кыргызской Республики, используется для осуществления адресации платежей и поступлений при подготовке платежных документов в рамках исполнения бюджетов бюджетной системы Кыргызской Республики;</w:t>
      </w:r>
    </w:p>
    <w:p>
      <w:pPr>
        <w:spacing w:after="60"/>
        <w:ind w:firstLine="567"/>
        <w:jc w:val="both"/>
      </w:pPr>
      <w:r>
        <w:rPr>
          <w:rFonts w:ascii="Arial" w:cs="Arial" w:eastAsia="Arial" w:hAnsi="Arial"/>
          <w:sz w:val="24"/>
          <w:szCs w:val="24"/>
        </w:rPr>
        <w:t xml:space="preserve">11) справочник бюджетных программ содержит коды государственных программ, направленных на рациональное использование бюджетных средств путем увязки деятельности ведомств, выполняющих функции или оказывающих услуги в рамках своих обязательств. Необходим для отражения набора программ по учету бюджетных средств ведомств, включенных в программный проект, на основе распределения расходов по типу услуг и целей для максимального охвата затраченных ресурсов;</w:t>
      </w:r>
    </w:p>
    <w:p>
      <w:pPr>
        <w:spacing w:after="60"/>
        <w:ind w:firstLine="567"/>
        <w:jc w:val="both"/>
      </w:pPr>
      <w:r>
        <w:rPr>
          <w:rFonts w:ascii="Arial" w:cs="Arial" w:eastAsia="Arial" w:hAnsi="Arial"/>
          <w:sz w:val="24"/>
          <w:szCs w:val="24"/>
        </w:rPr>
        <w:t xml:space="preserve">12) справочник источников финансирования содержит коды и наименование источников финансирования, по которым распределяются средства бюджетов бюджетной системы Кыргызской Республики и по которым учитываются потоки денежных средств в процессе исполнения бюджетов бюджетной системы Кыргызской Республики.</w:t>
      </w:r>
    </w:p>
    <w:p>
      <w:pPr>
        <w:spacing w:after="60"/>
        <w:ind w:firstLine="567"/>
        <w:jc w:val="both"/>
      </w:pPr>
      <w:r>
        <w:rPr>
          <w:rFonts w:ascii="Arial" w:cs="Arial" w:eastAsia="Arial" w:hAnsi="Arial"/>
          <w:sz w:val="24"/>
          <w:szCs w:val="24"/>
        </w:rPr>
        <w:t xml:space="preserve">Коды справочника используется для осуществления адресации платежей и поступлений при подготовке платежных документов в рамках исполнения бюджетов бюджетной системы Кыргызской Республики.</w:t>
      </w:r>
    </w:p>
    <w:p>
      <w:pPr>
        <w:spacing w:after="200" w:before="200"/>
        <w:jc w:val="center"/>
      </w:pPr>
      <w:r>
        <w:rPr>
          <w:rFonts w:ascii="Arial" w:cs="Arial" w:eastAsia="Arial" w:hAnsi="Arial"/>
          <w:b/>
          <w:bCs/>
          <w:sz w:val="24"/>
          <w:szCs w:val="24"/>
        </w:rPr>
        <w:t xml:space="preserve">11. Порядок открытия/закрытия и использования платежной карты "Получателя бюджетных средств"</w:t>
      </w:r>
    </w:p>
    <w:p>
      <w:pPr>
        <w:spacing w:after="60"/>
        <w:ind w:firstLine="567"/>
        <w:jc w:val="both"/>
      </w:pPr>
      <w:r>
        <w:rPr>
          <w:rFonts w:ascii="Arial" w:cs="Arial" w:eastAsia="Arial" w:hAnsi="Arial"/>
          <w:sz w:val="24"/>
          <w:szCs w:val="24"/>
        </w:rPr>
        <w:t xml:space="preserve">159. Уполномоченный государственный орган обеспечивает порядок открытия/закрытия и использования Карты ПБС, определяет бюджетные учреждения по выдаче Карт ПБС и направляет заявку на выпуск платежных карт в национальную платежную систему.</w:t>
      </w:r>
    </w:p>
    <w:p>
      <w:pPr>
        <w:spacing w:after="60"/>
        <w:ind w:firstLine="567"/>
        <w:jc w:val="both"/>
      </w:pPr>
      <w:r>
        <w:rPr>
          <w:rFonts w:ascii="Arial" w:cs="Arial" w:eastAsia="Arial" w:hAnsi="Arial"/>
          <w:sz w:val="24"/>
          <w:szCs w:val="24"/>
        </w:rPr>
        <w:t xml:space="preserve">160. Карта ПБС является собственностью уполномоченного государственного органа, выдается на имя бюджетного учреждения и предоставляется бюджетному учреждению в пользование.</w:t>
      </w:r>
    </w:p>
    <w:p>
      <w:pPr>
        <w:spacing w:after="60"/>
        <w:ind w:firstLine="567"/>
        <w:jc w:val="both"/>
      </w:pPr>
      <w:r>
        <w:rPr>
          <w:rFonts w:ascii="Arial" w:cs="Arial" w:eastAsia="Arial" w:hAnsi="Arial"/>
          <w:sz w:val="24"/>
          <w:szCs w:val="24"/>
        </w:rPr>
        <w:t xml:space="preserve">161. В целях открытия Карты ПБС территориальные подразделения заполняют электронную анкету на основании бумажного варианта заявления бюджетного учреждения и "прикрепляют" сканированные копии следующих документов для завершения регистрации в АС:</w:t>
      </w:r>
    </w:p>
    <w:p>
      <w:pPr>
        <w:spacing w:after="60"/>
        <w:ind w:firstLine="567"/>
        <w:jc w:val="both"/>
      </w:pPr>
      <w:r>
        <w:rPr>
          <w:rFonts w:ascii="Arial" w:cs="Arial" w:eastAsia="Arial" w:hAnsi="Arial"/>
          <w:sz w:val="24"/>
          <w:szCs w:val="24"/>
        </w:rPr>
        <w:t xml:space="preserve">- заявление-анкета бюджетного учреждения;</w:t>
      </w:r>
    </w:p>
    <w:p>
      <w:pPr>
        <w:spacing w:after="60"/>
        <w:ind w:firstLine="567"/>
        <w:jc w:val="both"/>
      </w:pPr>
      <w:r>
        <w:rPr>
          <w:rFonts w:ascii="Arial" w:cs="Arial" w:eastAsia="Arial" w:hAnsi="Arial"/>
          <w:sz w:val="24"/>
          <w:szCs w:val="24"/>
        </w:rPr>
        <w:t xml:space="preserve">- копия свидетельства регистрации в Министерстве юстиции Кыргызской Республики.</w:t>
      </w:r>
    </w:p>
    <w:p>
      <w:pPr>
        <w:spacing w:after="60"/>
        <w:ind w:firstLine="567"/>
        <w:jc w:val="both"/>
      </w:pPr>
      <w:r>
        <w:rPr>
          <w:rFonts w:ascii="Arial" w:cs="Arial" w:eastAsia="Arial" w:hAnsi="Arial"/>
          <w:sz w:val="24"/>
          <w:szCs w:val="24"/>
        </w:rPr>
        <w:t xml:space="preserve">162. Уполномоченный государственный орган осуществляет процесс транслитерации наименования бюджетного учреждения, генерирования в базе данных лицевого счета по наличным средствам.</w:t>
      </w:r>
    </w:p>
    <w:p>
      <w:pPr>
        <w:spacing w:after="60"/>
        <w:ind w:firstLine="567"/>
        <w:jc w:val="both"/>
      </w:pPr>
      <w:r>
        <w:rPr>
          <w:rFonts w:ascii="Arial" w:cs="Arial" w:eastAsia="Arial" w:hAnsi="Arial"/>
          <w:sz w:val="24"/>
          <w:szCs w:val="24"/>
        </w:rPr>
        <w:t xml:space="preserve">163. Бюджетные учреждения для управления наличными денежными средствами на Карте ПБС назначают приказом уполномоченное (ответственное лицо) - держателя карт, которому передается Карта ПБС в пользование, и направляют в уполномоченный государственный орган персональные данные держателя карты.</w:t>
      </w:r>
    </w:p>
    <w:p>
      <w:pPr>
        <w:spacing w:after="60"/>
        <w:ind w:firstLine="567"/>
        <w:jc w:val="both"/>
      </w:pPr>
      <w:r>
        <w:rPr>
          <w:rFonts w:ascii="Arial" w:cs="Arial" w:eastAsia="Arial" w:hAnsi="Arial"/>
          <w:sz w:val="24"/>
          <w:szCs w:val="24"/>
        </w:rPr>
        <w:t xml:space="preserve">164. Уполномоченный государственный орган передает персонализированные Карты ПБС и ПИН-конверт территориальным подразделениям для их дальнейшей передачи уполномоченным (ответственным) лицам бюджетных учреждений.</w:t>
      </w:r>
    </w:p>
    <w:p>
      <w:pPr>
        <w:spacing w:after="60"/>
        <w:ind w:firstLine="567"/>
        <w:jc w:val="both"/>
      </w:pPr>
      <w:r>
        <w:rPr>
          <w:rFonts w:ascii="Arial" w:cs="Arial" w:eastAsia="Arial" w:hAnsi="Arial"/>
          <w:sz w:val="24"/>
          <w:szCs w:val="24"/>
        </w:rPr>
        <w:t xml:space="preserve">165. Заявка на кассовый расход по Карте ПБС формируется территориальным подразделением в АС и направляется в уполномоченный государственный орган.</w:t>
      </w:r>
    </w:p>
    <w:p>
      <w:pPr>
        <w:spacing w:after="60"/>
        <w:ind w:firstLine="567"/>
        <w:jc w:val="both"/>
      </w:pPr>
      <w:r>
        <w:rPr>
          <w:rFonts w:ascii="Arial" w:cs="Arial" w:eastAsia="Arial" w:hAnsi="Arial"/>
          <w:sz w:val="24"/>
          <w:szCs w:val="24"/>
        </w:rPr>
        <w:t xml:space="preserve">166. Держатель карты получает денежные средства в банке-эквайере посредством терминала по предъявлению кассиру банка доверенности и паспорта. Документом, подтверждающим выдачу наличных денежных средств с использованием Карты ПБС, является получаемый держателем карты карт-чек.</w:t>
      </w:r>
    </w:p>
    <w:p>
      <w:pPr>
        <w:spacing w:after="60"/>
        <w:ind w:firstLine="567"/>
        <w:jc w:val="both"/>
      </w:pPr>
      <w:r>
        <w:rPr>
          <w:rFonts w:ascii="Arial" w:cs="Arial" w:eastAsia="Arial" w:hAnsi="Arial"/>
          <w:sz w:val="24"/>
          <w:szCs w:val="24"/>
        </w:rPr>
        <w:t xml:space="preserve">167. Выдача наличных денежных средств держателям Карты ПБС осуществляются только в национальной валюте Кыргызской Республики.</w:t>
      </w:r>
    </w:p>
    <w:p>
      <w:pPr>
        <w:spacing w:after="60"/>
        <w:ind w:firstLine="567"/>
        <w:jc w:val="both"/>
      </w:pPr>
      <w:r>
        <w:rPr>
          <w:rFonts w:ascii="Arial" w:cs="Arial" w:eastAsia="Arial" w:hAnsi="Arial"/>
          <w:sz w:val="24"/>
          <w:szCs w:val="24"/>
        </w:rPr>
        <w:t xml:space="preserve">168. Закрытие счетов по наличным средствам бюджетных учреждений производится в случае:</w:t>
      </w:r>
    </w:p>
    <w:p>
      <w:pPr>
        <w:spacing w:after="60"/>
        <w:ind w:firstLine="567"/>
        <w:jc w:val="both"/>
      </w:pPr>
      <w:r>
        <w:rPr>
          <w:rFonts w:ascii="Arial" w:cs="Arial" w:eastAsia="Arial" w:hAnsi="Arial"/>
          <w:sz w:val="24"/>
          <w:szCs w:val="24"/>
        </w:rPr>
        <w:t xml:space="preserve">1) ликвидации бюджетного учреждения;</w:t>
      </w:r>
    </w:p>
    <w:p>
      <w:pPr>
        <w:spacing w:after="60"/>
        <w:ind w:firstLine="567"/>
        <w:jc w:val="both"/>
      </w:pPr>
      <w:r>
        <w:rPr>
          <w:rFonts w:ascii="Arial" w:cs="Arial" w:eastAsia="Arial" w:hAnsi="Arial"/>
          <w:sz w:val="24"/>
          <w:szCs w:val="24"/>
        </w:rPr>
        <w:t xml:space="preserve">2) реорганизации бюджетного учреждения.</w:t>
      </w:r>
    </w:p>
    <w:p>
      <w:pPr>
        <w:spacing w:after="60"/>
        <w:ind w:firstLine="567"/>
        <w:jc w:val="both"/>
      </w:pPr>
      <w:r>
        <w:rPr>
          <w:rFonts w:ascii="Arial" w:cs="Arial" w:eastAsia="Arial" w:hAnsi="Arial"/>
          <w:sz w:val="24"/>
          <w:szCs w:val="24"/>
        </w:rPr>
        <w:t xml:space="preserve">169. После проведения процесса по закрытию лицевых счетов в АС бюджетное учреждение возвращает Карту ПБС уполномоченному государственному органу.</w:t>
      </w:r>
    </w:p>
    <w:p>
      <w:pPr>
        <w:spacing w:after="200" w:before="200"/>
        <w:jc w:val="center"/>
      </w:pPr>
      <w:r>
        <w:rPr>
          <w:rFonts w:ascii="Arial" w:cs="Arial" w:eastAsia="Arial" w:hAnsi="Arial"/>
          <w:b/>
          <w:bCs/>
          <w:sz w:val="24"/>
          <w:szCs w:val="24"/>
        </w:rPr>
        <w:t xml:space="preserve">12. Порядок учета и использования ресурсов республиканского бюджета</w:t>
      </w:r>
    </w:p>
    <w:p>
      <w:pPr>
        <w:spacing w:after="60"/>
        <w:ind w:firstLine="567"/>
        <w:jc w:val="both"/>
      </w:pPr>
      <w:r>
        <w:rPr>
          <w:rFonts w:ascii="Arial" w:cs="Arial" w:eastAsia="Arial" w:hAnsi="Arial"/>
          <w:sz w:val="24"/>
          <w:szCs w:val="24"/>
        </w:rPr>
        <w:t xml:space="preserve">170. Ресурсная часть республиканского бюджета формируется за счет ресурсов, поступающих на ЕКС.</w:t>
      </w:r>
    </w:p>
    <w:p>
      <w:pPr>
        <w:spacing w:after="60"/>
        <w:ind w:firstLine="567"/>
        <w:jc w:val="both"/>
      </w:pPr>
      <w:r>
        <w:rPr>
          <w:rFonts w:ascii="Arial" w:cs="Arial" w:eastAsia="Arial" w:hAnsi="Arial"/>
          <w:sz w:val="24"/>
          <w:szCs w:val="24"/>
        </w:rPr>
        <w:t xml:space="preserve">171. Источниками формирования ресурсной части республиканского бюджета являются:</w:t>
      </w:r>
    </w:p>
    <w:p>
      <w:pPr>
        <w:spacing w:after="60"/>
        <w:ind w:firstLine="567"/>
        <w:jc w:val="both"/>
      </w:pPr>
      <w:r>
        <w:rPr>
          <w:rFonts w:ascii="Arial" w:cs="Arial" w:eastAsia="Arial" w:hAnsi="Arial"/>
          <w:sz w:val="24"/>
          <w:szCs w:val="24"/>
        </w:rPr>
        <w:t xml:space="preserve">- доходы республиканского бюджета, в том числе налоговые доходы, трансферты и неналоговые доходы;</w:t>
      </w:r>
    </w:p>
    <w:p>
      <w:pPr>
        <w:spacing w:after="60"/>
        <w:ind w:firstLine="567"/>
        <w:jc w:val="both"/>
      </w:pPr>
      <w:r>
        <w:rPr>
          <w:rFonts w:ascii="Arial" w:cs="Arial" w:eastAsia="Arial" w:hAnsi="Arial"/>
          <w:sz w:val="24"/>
          <w:szCs w:val="24"/>
        </w:rPr>
        <w:t xml:space="preserve">- поступления от операций по нефинансовым активам, в том числе от продажи основных фондов, запасов, ценностей, других непроизводственных активов;</w:t>
      </w:r>
    </w:p>
    <w:p>
      <w:pPr>
        <w:spacing w:after="60"/>
        <w:ind w:firstLine="567"/>
        <w:jc w:val="both"/>
      </w:pPr>
      <w:r>
        <w:rPr>
          <w:rFonts w:ascii="Arial" w:cs="Arial" w:eastAsia="Arial" w:hAnsi="Arial"/>
          <w:sz w:val="24"/>
          <w:szCs w:val="24"/>
        </w:rPr>
        <w:t xml:space="preserve">- поступления от операций по внутренним и внешним финансовым активам, в том числе от продажи ценных бумаг, акций и других форм участия в капитале (в том числе от приватизации государственной собственности); от погашения кредитов, ссуд и займов, а также прочих кредиторских задолженностей;</w:t>
      </w:r>
    </w:p>
    <w:p>
      <w:pPr>
        <w:spacing w:after="60"/>
        <w:ind w:firstLine="567"/>
        <w:jc w:val="both"/>
      </w:pPr>
      <w:r>
        <w:rPr>
          <w:rFonts w:ascii="Arial" w:cs="Arial" w:eastAsia="Arial" w:hAnsi="Arial"/>
          <w:sz w:val="24"/>
          <w:szCs w:val="24"/>
        </w:rPr>
        <w:t xml:space="preserve">- поступления от операций по внутренним и внешним обязательствам, в том числе от выпуска и размещения государственных ценных бумаг; получения внутренних и внешних заимствований; признания прочей кредиторской задолженности;</w:t>
      </w:r>
    </w:p>
    <w:p>
      <w:pPr>
        <w:spacing w:after="60"/>
        <w:ind w:firstLine="567"/>
        <w:jc w:val="both"/>
      </w:pPr>
      <w:r>
        <w:rPr>
          <w:rFonts w:ascii="Arial" w:cs="Arial" w:eastAsia="Arial" w:hAnsi="Arial"/>
          <w:sz w:val="24"/>
          <w:szCs w:val="24"/>
        </w:rPr>
        <w:t xml:space="preserve">- остатки бюджетных средств на начало года;</w:t>
      </w:r>
    </w:p>
    <w:p>
      <w:pPr>
        <w:spacing w:after="60"/>
        <w:ind w:firstLine="567"/>
        <w:jc w:val="both"/>
      </w:pPr>
      <w:r>
        <w:rPr>
          <w:rFonts w:ascii="Arial" w:cs="Arial" w:eastAsia="Arial" w:hAnsi="Arial"/>
          <w:sz w:val="24"/>
          <w:szCs w:val="24"/>
        </w:rPr>
        <w:t xml:space="preserve">- доходы от размещения временно свободных бюджетных средств на депозитных счетах в коммерческих банках.</w:t>
      </w:r>
    </w:p>
    <w:p>
      <w:pPr>
        <w:spacing w:after="60"/>
        <w:ind w:firstLine="567"/>
        <w:jc w:val="both"/>
      </w:pPr>
      <w:r>
        <w:rPr>
          <w:rFonts w:ascii="Arial" w:cs="Arial" w:eastAsia="Arial" w:hAnsi="Arial"/>
          <w:sz w:val="24"/>
          <w:szCs w:val="24"/>
        </w:rPr>
        <w:t xml:space="preserve">172. Прямые доходы республиканского бюджета образуются за счет:</w:t>
      </w:r>
    </w:p>
    <w:p>
      <w:pPr>
        <w:spacing w:after="60"/>
        <w:ind w:firstLine="567"/>
        <w:jc w:val="both"/>
      </w:pPr>
      <w:r>
        <w:rPr>
          <w:rFonts w:ascii="Arial" w:cs="Arial" w:eastAsia="Arial" w:hAnsi="Arial"/>
          <w:sz w:val="24"/>
          <w:szCs w:val="24"/>
        </w:rPr>
        <w:t xml:space="preserve">1) внешних грантов, полученных от международных доноров;</w:t>
      </w:r>
    </w:p>
    <w:p>
      <w:pPr>
        <w:spacing w:after="60"/>
        <w:ind w:firstLine="567"/>
        <w:jc w:val="both"/>
      </w:pPr>
      <w:r>
        <w:rPr>
          <w:rFonts w:ascii="Arial" w:cs="Arial" w:eastAsia="Arial" w:hAnsi="Arial"/>
          <w:sz w:val="24"/>
          <w:szCs w:val="24"/>
        </w:rPr>
        <w:t xml:space="preserve">2) неналоговых поступлений: прибыль Национального банка, проценты по выданным бюджетным ссудам и кредитам, административные штрафы, плата за выдачу лицензий, прочие неналоговые доходы, доходы, обращенные в пользу государства, курсовая прибыль;</w:t>
      </w:r>
    </w:p>
    <w:p>
      <w:pPr>
        <w:spacing w:after="60"/>
        <w:ind w:firstLine="567"/>
        <w:jc w:val="both"/>
      </w:pPr>
      <w:r>
        <w:rPr>
          <w:rFonts w:ascii="Arial" w:cs="Arial" w:eastAsia="Arial" w:hAnsi="Arial"/>
          <w:sz w:val="24"/>
          <w:szCs w:val="24"/>
        </w:rPr>
        <w:t xml:space="preserve">3) активов и обязательств: основная сумма по выданным бюджетным ссудам и кредитам, ценные бумаги, внешние кредиты, поступления от приватизации государственной собственности.</w:t>
      </w:r>
    </w:p>
    <w:p>
      <w:pPr>
        <w:spacing w:after="60"/>
        <w:ind w:firstLine="567"/>
        <w:jc w:val="both"/>
      </w:pPr>
      <w:r>
        <w:rPr>
          <w:rFonts w:ascii="Arial" w:cs="Arial" w:eastAsia="Arial" w:hAnsi="Arial"/>
          <w:sz w:val="24"/>
          <w:szCs w:val="24"/>
        </w:rPr>
        <w:t xml:space="preserve">173. Уполномоченный государственный орган для учета поступлений прямых доходов республиканского бюджета в АС формирует КСК "Прямые доходы республиканского бюджета".</w:t>
      </w:r>
    </w:p>
    <w:p>
      <w:pPr>
        <w:spacing w:after="60"/>
        <w:ind w:firstLine="567"/>
        <w:jc w:val="both"/>
      </w:pPr>
      <w:r>
        <w:rPr>
          <w:rFonts w:ascii="Arial" w:cs="Arial" w:eastAsia="Arial" w:hAnsi="Arial"/>
          <w:sz w:val="24"/>
          <w:szCs w:val="24"/>
        </w:rPr>
        <w:t xml:space="preserve">174. Записи по учету поступлений ресурсов республиканского бюджета и их последующее использование в целях финансирования обязательств по расходам республиканского бюджета осуществляются в КСК "Республиканские (нераспределенные) ресурсы" следующим образом:</w:t>
      </w:r>
    </w:p>
    <w:p>
      <w:pPr>
        <w:spacing w:after="60"/>
        <w:ind w:firstLine="567"/>
        <w:jc w:val="both"/>
      </w:pPr>
      <w:r>
        <w:rPr>
          <w:rFonts w:ascii="Arial" w:cs="Arial" w:eastAsia="Arial" w:hAnsi="Arial"/>
          <w:sz w:val="24"/>
          <w:szCs w:val="24"/>
        </w:rPr>
        <w:t xml:space="preserve">1) по кредиту КСК "Республиканские (нераспределенные) ресурсы", отражаются поступления ресурсов республиканского бюджета, в том числе:</w:t>
      </w:r>
    </w:p>
    <w:p>
      <w:pPr>
        <w:spacing w:after="60"/>
        <w:ind w:firstLine="567"/>
        <w:jc w:val="both"/>
      </w:pPr>
      <w:r>
        <w:rPr>
          <w:rFonts w:ascii="Arial" w:cs="Arial" w:eastAsia="Arial" w:hAnsi="Arial"/>
          <w:sz w:val="24"/>
          <w:szCs w:val="24"/>
        </w:rPr>
        <w:t xml:space="preserve">- доходы республиканского бюджета, полученные по счету переводу "Центральное казначейство - территориальное подразделение", прямые доходы, зачисленные на ЕКС; проценты, начисленные по ранее выданным ссудам и иностранным кредитам; возврат бюджетных средств прошлых лет; трансферты и другие;</w:t>
      </w:r>
    </w:p>
    <w:p>
      <w:pPr>
        <w:spacing w:after="60"/>
        <w:ind w:firstLine="567"/>
        <w:jc w:val="both"/>
      </w:pPr>
      <w:r>
        <w:rPr>
          <w:rFonts w:ascii="Arial" w:cs="Arial" w:eastAsia="Arial" w:hAnsi="Arial"/>
          <w:sz w:val="24"/>
          <w:szCs w:val="24"/>
        </w:rPr>
        <w:t xml:space="preserve">- поступления от выпуска государственных ценных бумаг;</w:t>
      </w:r>
    </w:p>
    <w:p>
      <w:pPr>
        <w:spacing w:after="60"/>
        <w:ind w:firstLine="567"/>
        <w:jc w:val="both"/>
      </w:pPr>
      <w:r>
        <w:rPr>
          <w:rFonts w:ascii="Arial" w:cs="Arial" w:eastAsia="Arial" w:hAnsi="Arial"/>
          <w:sz w:val="24"/>
          <w:szCs w:val="24"/>
        </w:rPr>
        <w:t xml:space="preserve">- внутренние и внешние заимствования;</w:t>
      </w:r>
    </w:p>
    <w:p>
      <w:pPr>
        <w:spacing w:after="60"/>
        <w:ind w:firstLine="567"/>
        <w:jc w:val="both"/>
      </w:pPr>
      <w:r>
        <w:rPr>
          <w:rFonts w:ascii="Arial" w:cs="Arial" w:eastAsia="Arial" w:hAnsi="Arial"/>
          <w:sz w:val="24"/>
          <w:szCs w:val="24"/>
        </w:rPr>
        <w:t xml:space="preserve">- поступления от продажи акций и других форм участия в капитале;</w:t>
      </w:r>
    </w:p>
    <w:p>
      <w:pPr>
        <w:spacing w:after="60"/>
        <w:ind w:firstLine="567"/>
        <w:jc w:val="both"/>
      </w:pPr>
      <w:r>
        <w:rPr>
          <w:rFonts w:ascii="Arial" w:cs="Arial" w:eastAsia="Arial" w:hAnsi="Arial"/>
          <w:sz w:val="24"/>
          <w:szCs w:val="24"/>
        </w:rPr>
        <w:t xml:space="preserve">- поступления от операций по прочим финансовым и нефинансовым активам, а также от операций по принятию прочих обязательств; например, поступления от продажи ценных бумаг, разбронирования товарно-материальных запасов, реализации и продажи оборудования, зданий и сооружений, квартир, транспортных средств и т.д.;</w:t>
      </w:r>
    </w:p>
    <w:p>
      <w:pPr>
        <w:spacing w:after="60"/>
        <w:ind w:firstLine="567"/>
        <w:jc w:val="both"/>
      </w:pPr>
      <w:r>
        <w:rPr>
          <w:rFonts w:ascii="Arial" w:cs="Arial" w:eastAsia="Arial" w:hAnsi="Arial"/>
          <w:sz w:val="24"/>
          <w:szCs w:val="24"/>
        </w:rPr>
        <w:t xml:space="preserve">- ресурсы, поступившие в результате погашения ссуд другими уровнями государственного бюджета, а также погашение ссуды предприятиями, финансовыми учреждениями и населением;</w:t>
      </w:r>
    </w:p>
    <w:p>
      <w:pPr>
        <w:spacing w:after="60"/>
        <w:ind w:firstLine="567"/>
        <w:jc w:val="both"/>
      </w:pPr>
      <w:r>
        <w:rPr>
          <w:rFonts w:ascii="Arial" w:cs="Arial" w:eastAsia="Arial" w:hAnsi="Arial"/>
          <w:sz w:val="24"/>
          <w:szCs w:val="24"/>
        </w:rPr>
        <w:t xml:space="preserve">- ресурсы, поступившие в результате погашения ссуд другими уровнями государственного бюджета, а также погашения ссуды предприятиями, финансовыми учреждениями и населением;</w:t>
      </w:r>
    </w:p>
    <w:p>
      <w:pPr>
        <w:spacing w:after="60"/>
        <w:ind w:firstLine="567"/>
        <w:jc w:val="both"/>
      </w:pPr>
      <w:r>
        <w:rPr>
          <w:rFonts w:ascii="Arial" w:cs="Arial" w:eastAsia="Arial" w:hAnsi="Arial"/>
          <w:sz w:val="24"/>
          <w:szCs w:val="24"/>
        </w:rPr>
        <w:t xml:space="preserve">- проценты от размещения временно свободных бюджетных средств на депозитных счетах коммерческих банков;</w:t>
      </w:r>
    </w:p>
    <w:p>
      <w:pPr>
        <w:spacing w:after="60"/>
        <w:ind w:firstLine="567"/>
        <w:jc w:val="both"/>
      </w:pPr>
      <w:r>
        <w:rPr>
          <w:rFonts w:ascii="Arial" w:cs="Arial" w:eastAsia="Arial" w:hAnsi="Arial"/>
          <w:sz w:val="24"/>
          <w:szCs w:val="24"/>
        </w:rPr>
        <w:t xml:space="preserve">2) по дебету КСК "Республиканские (нераспределенные) ресурсы" отражаются операции по:</w:t>
      </w:r>
    </w:p>
    <w:p>
      <w:pPr>
        <w:spacing w:after="60"/>
        <w:ind w:firstLine="567"/>
        <w:jc w:val="both"/>
      </w:pPr>
      <w:r>
        <w:rPr>
          <w:rFonts w:ascii="Arial" w:cs="Arial" w:eastAsia="Arial" w:hAnsi="Arial"/>
          <w:sz w:val="24"/>
          <w:szCs w:val="24"/>
        </w:rPr>
        <w:t xml:space="preserve">- финансированию прямых операций, связанных с расходами по выплатам основной суммы и процентов по государственным ценным бумагам, выплатам основной суммы и процентов по государственному внешнему долгу, обязательствам перед Социальным фондом Кыргызской Республики, выплатам долевых и членских взносов в международные организации, погашению задолженности населению по индексированным суммам, выпуску кредитов, ссуд и займов (предоставление бюджетных ссуд и кредитов предприятиям и организациям), приобретению финансовых и нефинансовых активов, прочим текущим расходам и другим платежам из бюджета;</w:t>
      </w:r>
    </w:p>
    <w:p>
      <w:pPr>
        <w:spacing w:after="60"/>
        <w:ind w:firstLine="567"/>
        <w:jc w:val="both"/>
      </w:pPr>
      <w:r>
        <w:rPr>
          <w:rFonts w:ascii="Arial" w:cs="Arial" w:eastAsia="Arial" w:hAnsi="Arial"/>
          <w:sz w:val="24"/>
          <w:szCs w:val="24"/>
        </w:rPr>
        <w:t xml:space="preserve">- переведенные ресурсы посредством МКП, в том числе по финансированию главных распорядителей, распорядителей и получателей бюджетных средств, обслуживающихся на уровне территориального подразделения; по переводу текущих грантов другим единицам сектора государственного управления; по выпуску ссуды другим уровням государственного управления (предоставление бюджетных ссуд и кредитов местным бюджетам) и другие.</w:t>
      </w:r>
    </w:p>
    <w:p>
      <w:pPr>
        <w:spacing w:after="60"/>
        <w:ind w:firstLine="567"/>
        <w:jc w:val="both"/>
      </w:pPr>
      <w:r>
        <w:rPr>
          <w:rFonts w:ascii="Arial" w:cs="Arial" w:eastAsia="Arial" w:hAnsi="Arial"/>
          <w:sz w:val="24"/>
          <w:szCs w:val="24"/>
        </w:rPr>
        <w:t xml:space="preserve">175. Ресурсы, поступившие на ЕКС в иностранной валюте, учитываются посредством АС в национальной валюте по официальному курсу Национального банка, установленному на день их поступления в ресурсной части республиканского бюджета (КСК "Республиканские (нераспределенные) ресурсы").</w:t>
      </w:r>
    </w:p>
    <w:p>
      <w:pPr>
        <w:spacing w:after="60"/>
        <w:ind w:firstLine="567"/>
        <w:jc w:val="both"/>
      </w:pPr>
      <w:r>
        <w:rPr>
          <w:rFonts w:ascii="Arial" w:cs="Arial" w:eastAsia="Arial" w:hAnsi="Arial"/>
          <w:sz w:val="24"/>
          <w:szCs w:val="24"/>
        </w:rPr>
        <w:t xml:space="preserve">176. Средства, поступившие на счета Встречных фондов, не отражаются в ресурсной части республиканского бюджета (КСК "Республиканские (нераспределенные) ресурсы"). Снятие средств со счетов Встречных фондов осуществляется по соглашению и с разрешения международных финансовых организаций и институтов (доноров) для выполнения требований определенных программ или для покрытия расходов государственного бюджета.</w:t>
      </w:r>
    </w:p>
    <w:p>
      <w:pPr>
        <w:spacing w:after="60"/>
        <w:ind w:firstLine="567"/>
        <w:jc w:val="both"/>
      </w:pPr>
      <w:r>
        <w:rPr>
          <w:rFonts w:ascii="Arial" w:cs="Arial" w:eastAsia="Arial" w:hAnsi="Arial"/>
          <w:sz w:val="24"/>
          <w:szCs w:val="24"/>
        </w:rPr>
        <w:t xml:space="preserve">177. Бюджетные средства, направленные из республиканского бюджета на финансирование бюджетных учреждений и организаций, отражаются по дебету КСК "Республиканские (нераспределенные) ресурсы".</w:t>
      </w:r>
    </w:p>
    <w:p>
      <w:pPr>
        <w:spacing w:after="60"/>
        <w:ind w:firstLine="567"/>
        <w:jc w:val="both"/>
      </w:pPr>
      <w:r>
        <w:rPr>
          <w:rFonts w:ascii="Arial" w:cs="Arial" w:eastAsia="Arial" w:hAnsi="Arial"/>
          <w:sz w:val="24"/>
          <w:szCs w:val="24"/>
        </w:rPr>
        <w:t xml:space="preserve">178. По завершении операционного дня или отчетного месяца, сальдо в КСК "Республиканские (нераспределенные) ресурсы" может иметь "положительное" или "отрицательное" значение в зависимости от полученных ресурсов и произведенных операций по финансированию.</w:t>
      </w:r>
    </w:p>
    <w:p>
      <w:pPr>
        <w:spacing w:after="60"/>
        <w:ind w:firstLine="567"/>
        <w:jc w:val="both"/>
      </w:pPr>
      <w:r>
        <w:rPr>
          <w:rFonts w:ascii="Arial" w:cs="Arial" w:eastAsia="Arial" w:hAnsi="Arial"/>
          <w:sz w:val="24"/>
          <w:szCs w:val="24"/>
        </w:rPr>
        <w:t xml:space="preserve">179. При образовании дебетового (отрицательного) сальдо в КСК "Республиканские (нераспределенные) ресурсы" расходы с казначейских лицевых счетов бюджетных учреждений, состоящих на республиканском и местных бюджетах, как по бюджетным, так и по специальным средствам, не прекращаются.</w:t>
      </w:r>
    </w:p>
    <w:p>
      <w:pPr>
        <w:spacing w:after="60"/>
        <w:ind w:firstLine="567"/>
        <w:jc w:val="both"/>
      </w:pPr>
      <w:r>
        <w:rPr>
          <w:rFonts w:ascii="Arial" w:cs="Arial" w:eastAsia="Arial" w:hAnsi="Arial"/>
          <w:sz w:val="24"/>
          <w:szCs w:val="24"/>
        </w:rPr>
        <w:t xml:space="preserve">180. Уполномоченный государственный орган осуществляет ежедневный мониторинг и контроль остатков денежных средств на ЕКС, сальдо которого должно иметь "положительное" значение, наличие "отрицательного" сальдо на ЕКС не допускается.</w:t>
      </w:r>
    </w:p>
    <w:p>
      <w:pPr>
        <w:spacing w:after="60"/>
        <w:ind w:firstLine="567"/>
        <w:jc w:val="both"/>
      </w:pPr>
      <w:r>
        <w:rPr>
          <w:rFonts w:ascii="Arial" w:cs="Arial" w:eastAsia="Arial" w:hAnsi="Arial"/>
          <w:sz w:val="24"/>
          <w:szCs w:val="24"/>
        </w:rPr>
        <w:t xml:space="preserve">181. Для обеспечения достаточными средствами для выполнения всех обязательств республиканского бюджета уполномоченный государственный орган осуществляет контроль за доходными и расходными операциями бюджетных учреждений и пользуется свободными остатками средств органов государственной власти (государственных органов) и органов местного самоуправления, которые размещены на ЕКС.</w:t>
      </w:r>
    </w:p>
    <w:p>
      <w:pPr>
        <w:spacing w:after="60"/>
        <w:ind w:firstLine="567"/>
        <w:jc w:val="both"/>
      </w:pPr>
      <w:r>
        <w:rPr>
          <w:rFonts w:ascii="Arial" w:cs="Arial" w:eastAsia="Arial" w:hAnsi="Arial"/>
          <w:sz w:val="24"/>
          <w:szCs w:val="24"/>
        </w:rPr>
        <w:t xml:space="preserve">182. По завершении финансового года сальдо в КСК "Республиканские (нераспределенные) ресурсы" должно иметь "положительное" значение и сохранено в размерах оборотной кассовой наличности, установленной законом о республиканском бюджете Кыргызской Республики на соответствующий финансовый год.</w:t>
      </w:r>
    </w:p>
    <w:p>
      <w:pPr>
        <w:spacing w:after="60"/>
        <w:ind w:firstLine="567"/>
        <w:jc w:val="both"/>
      </w:pPr>
      <w:r>
        <w:rPr>
          <w:rFonts w:ascii="Arial" w:cs="Arial" w:eastAsia="Arial" w:hAnsi="Arial"/>
          <w:sz w:val="24"/>
          <w:szCs w:val="24"/>
        </w:rPr>
        <w:t xml:space="preserve">183. Финансовый разрыв на 31 декабря текущего финансового года не допускается.</w:t>
      </w:r>
    </w:p>
    <w:p>
      <w:pPr>
        <w:spacing w:after="60"/>
        <w:ind w:firstLine="567"/>
        <w:jc w:val="both"/>
      </w:pPr>
      <w:r>
        <w:rPr>
          <w:rFonts w:ascii="Arial" w:cs="Arial" w:eastAsia="Arial" w:hAnsi="Arial"/>
          <w:sz w:val="24"/>
          <w:szCs w:val="24"/>
        </w:rPr>
        <w:t xml:space="preserve">184. Все изменения и дополнения в сметные назначения на соответствующий финансовый год, вносимые структурным подразделением уполномоченного государственного органа, должны быть завершены до 31 декабря текущего финансового года. При получении дополнительных ресурсов республиканского бюджета уполномоченный государственный орган обеспечивает выполнение всех обязательств по расходной части в рамках бюджета соответствующего финансового года.</w:t>
      </w:r>
    </w:p>
    <w:p>
      <w:pPr>
        <w:spacing w:after="60"/>
        <w:ind w:firstLine="567"/>
        <w:jc w:val="both"/>
      </w:pPr>
      <w:r>
        <w:rPr>
          <w:rFonts w:ascii="Arial" w:cs="Arial" w:eastAsia="Arial" w:hAnsi="Arial"/>
          <w:sz w:val="24"/>
          <w:szCs w:val="24"/>
        </w:rPr>
        <w:t xml:space="preserve">185. Уполномоченный государственный орган проводит анализ исполнения республиканского бюджета и прогнозирует его исполнение до конца текущего финансового года. В случае недостаточности ресурсов и необходимости покрытия имеющегося финансового разрыва к концу года уполномоченный государственный орган обязан приостановить финансирование расходов республиканского бюджета по незащищенным статьям расходов на сумму финансового разрыва и оборотной кассовой наличности.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 бюджета _________________</w:t>
      </w:r>
    </w:p>
    <w:p>
      <w:pPr>
        <w:spacing w:after="120"/>
        <w:jc w:val="right"/>
      </w:pPr>
      <w:r>
        <w:rPr>
          <w:rFonts w:ascii="Arial" w:cs="Arial" w:eastAsia="Arial" w:hAnsi="Arial"/>
          <w:sz w:val="24"/>
          <w:szCs w:val="24"/>
        </w:rPr>
        <w:t xml:space="preserve">Год __________________________</w:t>
      </w:r>
    </w:p>
    <w:p>
      <w:pPr>
        <w:spacing w:after="120"/>
        <w:jc w:val="right"/>
      </w:pPr>
      <w:r>
        <w:rPr>
          <w:rFonts w:ascii="Arial" w:cs="Arial" w:eastAsia="Arial" w:hAnsi="Arial"/>
          <w:sz w:val="24"/>
          <w:szCs w:val="24"/>
        </w:rPr>
        <w:t xml:space="preserve">Ведом. классификация _________</w:t>
      </w:r>
    </w:p>
    <w:p>
      <w:pPr>
        <w:spacing w:after="120"/>
        <w:jc w:val="right"/>
      </w:pPr>
      <w:r>
        <w:rPr>
          <w:rFonts w:ascii="Arial" w:cs="Arial" w:eastAsia="Arial" w:hAnsi="Arial"/>
          <w:sz w:val="24"/>
          <w:szCs w:val="24"/>
        </w:rPr>
        <w:t xml:space="preserve">Функц. классификация _________</w:t>
      </w:r>
    </w:p>
    <w:p>
      <w:pPr>
        <w:spacing w:before="400"/>
        <w:jc w:val="center"/>
      </w:pPr>
      <w:r>
        <w:rPr>
          <w:rFonts w:ascii="Arial" w:cs="Arial" w:eastAsia="Arial" w:hAnsi="Arial"/>
          <w:b/>
          <w:bCs/>
          <w:sz w:val="32"/>
          <w:szCs w:val="32"/>
        </w:rPr>
        <w:t xml:space="preserve">Заявка на кассовый расход № _________</w:t>
      </w:r>
    </w:p>
    <w:p>
      <w:pPr>
        <w:spacing w:after="360"/>
        <w:jc w:val="center"/>
      </w:pPr>
      <w:r>
        <w:rPr>
          <w:rFonts w:ascii="Arial" w:cs="Arial" w:eastAsia="Arial" w:hAnsi="Arial"/>
          <w:sz w:val="24"/>
          <w:szCs w:val="24"/>
        </w:rPr>
        <w:t xml:space="preserve">за "___" _______________________ 20__ год</w:t>
      </w:r>
    </w:p>
    <w:p>
      <w:pPr>
        <w:spacing w:after="60"/>
        <w:ind w:firstLine="567"/>
        <w:jc w:val="both"/>
      </w:pPr>
      <w:r>
        <w:rPr>
          <w:rFonts w:ascii="Arial" w:cs="Arial" w:eastAsia="Arial" w:hAnsi="Arial"/>
          <w:sz w:val="24"/>
          <w:szCs w:val="24"/>
        </w:rPr>
        <w:t xml:space="preserve">Наименование получателя бюджетных средств ___________________________________________</w:t>
      </w:r>
    </w:p>
    <w:p>
      <w:pPr>
        <w:spacing w:after="60"/>
        <w:ind w:firstLine="567"/>
        <w:jc w:val="both"/>
      </w:pPr>
      <w:r>
        <w:rPr>
          <w:rFonts w:ascii="Arial" w:cs="Arial" w:eastAsia="Arial" w:hAnsi="Arial"/>
          <w:sz w:val="24"/>
          <w:szCs w:val="24"/>
        </w:rPr>
        <w:t xml:space="preserve">Код ОКПО ____________________________________________________________________________</w:t>
      </w:r>
    </w:p>
    <w:p>
      <w:pPr>
        <w:spacing w:after="60"/>
        <w:ind w:firstLine="567"/>
        <w:jc w:val="both"/>
      </w:pPr>
      <w:r>
        <w:rPr>
          <w:rFonts w:ascii="Arial" w:cs="Arial" w:eastAsia="Arial" w:hAnsi="Arial"/>
          <w:sz w:val="24"/>
          <w:szCs w:val="24"/>
        </w:rPr>
        <w:t xml:space="preserve">ИНН _________________________________________________________________________________</w:t>
      </w:r>
    </w:p>
    <w:p>
      <w:pPr>
        <w:spacing w:after="60"/>
        <w:ind w:firstLine="567"/>
        <w:jc w:val="both"/>
      </w:pPr>
      <w:r>
        <w:rPr>
          <w:rFonts w:ascii="Arial" w:cs="Arial" w:eastAsia="Arial" w:hAnsi="Arial"/>
          <w:sz w:val="24"/>
          <w:szCs w:val="24"/>
        </w:rPr>
        <w:t xml:space="preserve">ПИН СФ КР ___________________________________________________________________________</w:t>
      </w:r>
    </w:p>
    <w:p>
      <w:pPr>
        <w:spacing w:after="120"/>
        <w:ind w:firstLine="567"/>
        <w:jc w:val="both"/>
      </w:pPr>
      <w:r>
        <w:rPr>
          <w:rFonts w:ascii="Arial" w:cs="Arial" w:eastAsia="Arial" w:hAnsi="Arial"/>
          <w:sz w:val="24"/>
          <w:szCs w:val="24"/>
        </w:rPr>
        <w:t xml:space="preserve">Сумма заявки 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
        <w:gridCol w:w="676"/>
        <w:gridCol w:w="676"/>
        <w:gridCol w:w="676"/>
        <w:gridCol w:w="615"/>
        <w:gridCol w:w="615"/>
        <w:gridCol w:w="615"/>
        <w:gridCol w:w="615"/>
        <w:gridCol w:w="1162"/>
        <w:gridCol w:w="1066"/>
        <w:gridCol w:w="1066"/>
        <w:gridCol w:w="1066"/>
        <w:gridCol w:w="1066"/>
      </w:tblGrid>
      <w:tr>
        <w:tc>
          <w:tcPr>
            <w:tcW w:type="dxa" w:w="2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2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Кассовый расход</w:t>
            </w:r>
          </w:p>
        </w:tc>
        <w:tc>
          <w:tcPr>
            <w:tcW w:type="dxa" w:w="246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(сопроводительные документы)</w:t>
            </w:r>
          </w:p>
        </w:tc>
        <w:tc>
          <w:tcPr>
            <w:tcW w:type="dxa" w:w="11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бюджетного обязательства</w:t>
            </w:r>
          </w:p>
        </w:tc>
        <w:tc>
          <w:tcPr>
            <w:tcW w:type="dxa" w:w="42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r>
      <w:tr>
        <w:tc>
          <w:tcPr>
            <w:vMerge w:val="continue"/>
            <w:tcBorders>
              <w:top w:val="single" w:color="CBBF9E" w:sz="4"/>
              <w:left w:val="single" w:color="CBBF9E" w:sz="4"/>
              <w:bottom w:val="single" w:color="CBBF9E" w:sz="4"/>
              <w:right w:val="single" w:color="CBBF9E" w:sz="4"/>
            </w:tcBorders>
          </w:tcP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расхода</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элемента статьи расхода</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документа (п/п, вкп, мкп)</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документа</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 платежа</w:t>
            </w:r>
          </w:p>
        </w:tc>
        <w:tc>
          <w:tcPr>
            <w:vMerge w:val="continue"/>
            <w:tcBorders>
              <w:top w:val="single" w:color="CBBF9E" w:sz="4"/>
              <w:left w:val="none" w:color="auto" w:sz="0"/>
              <w:bottom w:val="single" w:color="CBBF9E" w:sz="4"/>
              <w:right w:val="single" w:color="CBBF9E" w:sz="4"/>
            </w:tcBorders>
          </w:tcP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юридического/физического лица</w:t>
            </w: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БИК</w:t>
            </w: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Расчетный счет получателя</w:t>
            </w: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 юридического/физического лица</w:t>
            </w:r>
          </w:p>
        </w:tc>
      </w:tr>
      <w:tr>
        <w:tc>
          <w:tcPr>
            <w:tcW w:type="dxa" w:w="2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Письмо-заявление
 на открытие/закрытие казначейского лицевого счета</w:t>
      </w:r>
    </w:p>
    <w:p>
      <w:pPr>
        <w:spacing w:after="60"/>
        <w:ind w:firstLine="567"/>
        <w:jc w:val="both"/>
      </w:pPr>
      <w:r>
        <w:rPr>
          <w:rFonts w:ascii="Arial" w:cs="Arial" w:eastAsia="Arial" w:hAnsi="Arial"/>
          <w:sz w:val="24"/>
          <w:szCs w:val="24"/>
        </w:rPr>
        <w:t xml:space="preserve">Наименование территориального подразделения _________________________________________</w:t>
      </w:r>
    </w:p>
    <w:p>
      <w:pPr>
        <w:spacing w:after="60"/>
        <w:ind w:firstLine="567"/>
        <w:jc w:val="both"/>
      </w:pPr>
      <w:r>
        <w:rPr>
          <w:rFonts w:ascii="Arial" w:cs="Arial" w:eastAsia="Arial" w:hAnsi="Arial"/>
          <w:sz w:val="24"/>
          <w:szCs w:val="24"/>
        </w:rPr>
        <w:t xml:space="preserve">Наименование бюджетного учреждения _________________________________________________</w:t>
      </w:r>
    </w:p>
    <w:p>
      <w:pPr>
        <w:spacing w:after="60"/>
        <w:ind w:firstLine="567"/>
        <w:jc w:val="both"/>
      </w:pPr>
      <w:r>
        <w:rPr>
          <w:rFonts w:ascii="Arial" w:cs="Arial" w:eastAsia="Arial" w:hAnsi="Arial"/>
          <w:sz w:val="24"/>
          <w:szCs w:val="24"/>
        </w:rPr>
        <w:t xml:space="preserve">Просим открыть 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казначейского счета)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руководителя ___________________________________________________________________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главного бухгалтера _____________________________________________________________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 ________________________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Документы на открытие счета проверены</w:t>
      </w:r>
    </w:p>
    <w:p>
      <w:pPr>
        <w:spacing w:after="60"/>
        <w:ind w:firstLine="567"/>
        <w:jc w:val="both"/>
      </w:pPr>
      <w:r>
        <w:rPr>
          <w:rFonts w:ascii="Arial" w:cs="Arial" w:eastAsia="Arial" w:hAnsi="Arial"/>
          <w:sz w:val="24"/>
          <w:szCs w:val="24"/>
        </w:rPr>
        <w:t xml:space="preserve">Счет открыт "___" _________________ г. № счета 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сотрудник территориального подразделения 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Заявка на открытие/закрытие казначейского лицевого счета</w:t>
      </w:r>
    </w:p>
    <w:p>
      <w:pPr>
        <w:spacing w:after="120"/>
        <w:ind w:firstLine="567"/>
        <w:jc w:val="both"/>
      </w:pPr>
      <w:r>
        <w:rPr>
          <w:rFonts w:ascii="Arial" w:cs="Arial" w:eastAsia="Arial" w:hAnsi="Arial"/>
          <w:sz w:val="24"/>
          <w:szCs w:val="24"/>
        </w:rPr>
        <w:t xml:space="preserve">Наименование территориального подразделения </w:t>
      </w:r>
      <w:r>
        <w:rPr>
          <w:rFonts w:ascii="Arial" w:cs="Arial" w:eastAsia="Arial" w:hAnsi="Arial"/>
          <w:sz w:val="24"/>
          <w:szCs w:val="24"/>
        </w:rPr>
        <w:t xml:space="preserve">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
        <w:gridCol w:w="1227"/>
        <w:gridCol w:w="533"/>
        <w:gridCol w:w="873"/>
        <w:gridCol w:w="2501"/>
        <w:gridCol w:w="1980"/>
        <w:gridCol w:w="933"/>
        <w:gridCol w:w="933"/>
        <w:gridCol w:w="933"/>
      </w:tblGrid>
      <w:tr>
        <w:tc>
          <w:tcPr>
            <w:tcW w:type="dxa" w:w="2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2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учреждения</w:t>
            </w:r>
          </w:p>
        </w:tc>
        <w:tc>
          <w:tcPr>
            <w:tcW w:type="dxa" w:w="5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ОКПО</w:t>
            </w:r>
          </w:p>
        </w:tc>
        <w:tc>
          <w:tcPr>
            <w:tcW w:type="dxa" w:w="8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ИНН (14 знаков)</w:t>
            </w:r>
          </w:p>
        </w:tc>
        <w:tc>
          <w:tcPr>
            <w:tcW w:type="dxa" w:w="25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 Социального фонда Кыргызской Республики</w:t>
            </w:r>
          </w:p>
        </w:tc>
        <w:tc>
          <w:tcPr>
            <w:tcW w:type="dxa" w:w="19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счета (бюджетный, специальный, депозитный)</w:t>
            </w:r>
          </w:p>
        </w:tc>
        <w:tc>
          <w:tcPr>
            <w:tcW w:type="dxa" w:w="279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(приказ, распоряжение, письмо и т.д.)</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r>
      <w:tr>
        <w:tc>
          <w:tcPr>
            <w:tcW w:type="dxa" w:w="2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 "_______________________" "______________________"</w:t>
      </w:r>
    </w:p>
    <w:p>
      <w:pPr>
        <w:spacing w:after="60"/>
        <w:ind w:firstLine="567"/>
        <w:jc w:val="both"/>
      </w:pPr>
      <w:r>
        <w:rPr>
          <w:rFonts w:ascii="Arial" w:cs="Arial" w:eastAsia="Arial" w:hAnsi="Arial"/>
          <w:sz w:val="24"/>
          <w:szCs w:val="24"/>
        </w:rPr>
        <w:t xml:space="preserve">                                                                                                    (подпись)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территориального подразделения _________________________________________</w:t>
      </w:r>
    </w:p>
    <w:p>
      <w:pPr>
        <w:spacing w:after="60"/>
        <w:ind w:firstLine="567"/>
        <w:jc w:val="both"/>
      </w:pPr>
      <w:r>
        <w:rPr>
          <w:rFonts w:ascii="Arial" w:cs="Arial" w:eastAsia="Arial" w:hAnsi="Arial"/>
          <w:sz w:val="24"/>
          <w:szCs w:val="24"/>
        </w:rPr>
        <w:t xml:space="preserve">Наименование бюджетного учреждения _________________________________________________</w:t>
      </w:r>
    </w:p>
    <w:p>
      <w:pPr>
        <w:spacing w:after="400" w:before="400"/>
        <w:jc w:val="center"/>
      </w:pPr>
      <w:r>
        <w:rPr>
          <w:rFonts w:ascii="Arial" w:cs="Arial" w:eastAsia="Arial" w:hAnsi="Arial"/>
          <w:b/>
          <w:bCs/>
          <w:sz w:val="32"/>
          <w:szCs w:val="32"/>
        </w:rPr>
        <w:t xml:space="preserve">Доверенность</w:t>
      </w:r>
    </w:p>
    <w:p>
      <w:pPr>
        <w:spacing w:after="60"/>
        <w:ind w:firstLine="567"/>
        <w:jc w:val="both"/>
      </w:pPr>
      <w:r>
        <w:rPr>
          <w:rFonts w:ascii="Arial" w:cs="Arial" w:eastAsia="Arial" w:hAnsi="Arial"/>
          <w:sz w:val="24"/>
          <w:szCs w:val="24"/>
        </w:rPr>
        <w:t xml:space="preserve">Дата выдачи "___" ________________________ г.</w:t>
      </w:r>
    </w:p>
    <w:p>
      <w:pPr>
        <w:spacing w:after="60"/>
        <w:ind w:firstLine="567"/>
        <w:jc w:val="both"/>
      </w:pPr>
      <w:r>
        <w:rPr>
          <w:rFonts w:ascii="Arial" w:cs="Arial" w:eastAsia="Arial" w:hAnsi="Arial"/>
          <w:sz w:val="24"/>
          <w:szCs w:val="24"/>
        </w:rPr>
        <w:t xml:space="preserve">Выдана 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Паспорт: серия № выдан ______________________________________________________________</w:t>
      </w:r>
    </w:p>
    <w:p>
      <w:pPr>
        <w:spacing w:after="60"/>
        <w:ind w:firstLine="567"/>
        <w:jc w:val="both"/>
      </w:pPr>
      <w:r>
        <w:rPr>
          <w:rFonts w:ascii="Arial" w:cs="Arial" w:eastAsia="Arial" w:hAnsi="Arial"/>
          <w:sz w:val="24"/>
          <w:szCs w:val="24"/>
        </w:rPr>
        <w:t xml:space="preserve">                                                                              (кем выдан, дата выдачи)</w:t>
      </w:r>
    </w:p>
    <w:p>
      <w:pPr>
        <w:spacing w:after="60"/>
        <w:ind w:firstLine="567"/>
        <w:jc w:val="both"/>
      </w:pPr>
      <w:r>
        <w:rPr>
          <w:rFonts w:ascii="Arial" w:cs="Arial" w:eastAsia="Arial" w:hAnsi="Arial"/>
          <w:sz w:val="24"/>
          <w:szCs w:val="24"/>
        </w:rPr>
        <w:t xml:space="preserve">На совершение операций и получение расчетно-денежных документов по казначейским четам</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(номера счетов)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Доверенность действительна по "___" _________________________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Лиц получившего доверенность,</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Удостоверяем: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бюджетного учреждения</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бюджетного учреждения 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5</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before="400"/>
        <w:jc w:val="center"/>
      </w:pPr>
      <w:r>
        <w:rPr>
          <w:rFonts w:ascii="Arial" w:cs="Arial" w:eastAsia="Arial" w:hAnsi="Arial"/>
          <w:b/>
          <w:bCs/>
          <w:sz w:val="32"/>
          <w:szCs w:val="32"/>
        </w:rPr>
        <w:t xml:space="preserve">Реестр на зачет налогов и платежей</w:t>
      </w:r>
    </w:p>
    <w:p>
      <w:pPr>
        <w:spacing w:after="360"/>
        <w:jc w:val="center"/>
      </w:pPr>
      <w:r>
        <w:rPr>
          <w:rFonts w:ascii="Arial" w:cs="Arial" w:eastAsia="Arial" w:hAnsi="Arial"/>
          <w:sz w:val="24"/>
          <w:szCs w:val="24"/>
        </w:rPr>
        <w:t xml:space="preserve">за "___" ____________________ 20__ год</w:t>
      </w:r>
    </w:p>
    <w:p>
      <w:pPr>
        <w:spacing w:after="60"/>
        <w:ind w:firstLine="567"/>
        <w:jc w:val="both"/>
      </w:pPr>
      <w:r>
        <w:rPr>
          <w:rFonts w:ascii="Arial" w:cs="Arial" w:eastAsia="Arial" w:hAnsi="Arial"/>
          <w:sz w:val="24"/>
          <w:szCs w:val="24"/>
        </w:rPr>
        <w:t xml:space="preserve">Регистрационный номер АС _________________________________________________________</w:t>
      </w:r>
    </w:p>
    <w:p>
      <w:pPr>
        <w:spacing w:after="60"/>
        <w:ind w:firstLine="567"/>
        <w:jc w:val="both"/>
      </w:pPr>
      <w:r>
        <w:rPr>
          <w:rFonts w:ascii="Arial" w:cs="Arial" w:eastAsia="Arial" w:hAnsi="Arial"/>
          <w:sz w:val="24"/>
          <w:szCs w:val="24"/>
        </w:rPr>
        <w:t xml:space="preserve">Наименование территориального органа администратора ресурсов бюджета ______________</w:t>
      </w:r>
    </w:p>
    <w:p>
      <w:pPr>
        <w:spacing w:after="60"/>
        <w:ind w:firstLine="567"/>
        <w:jc w:val="both"/>
      </w:pPr>
      <w:r>
        <w:rPr>
          <w:rFonts w:ascii="Arial" w:cs="Arial" w:eastAsia="Arial" w:hAnsi="Arial"/>
          <w:sz w:val="24"/>
          <w:szCs w:val="24"/>
        </w:rPr>
        <w:t xml:space="preserve">Код лицевого счета ________________________________________________________________</w:t>
      </w:r>
    </w:p>
    <w:p>
      <w:pPr>
        <w:spacing w:after="120"/>
        <w:ind w:firstLine="567"/>
        <w:jc w:val="both"/>
      </w:pPr>
      <w:r>
        <w:rPr>
          <w:rFonts w:ascii="Arial" w:cs="Arial" w:eastAsia="Arial" w:hAnsi="Arial"/>
          <w:sz w:val="24"/>
          <w:szCs w:val="24"/>
        </w:rPr>
        <w:t xml:space="preserve">Единица измерения: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
        <w:gridCol w:w="542"/>
        <w:gridCol w:w="542"/>
        <w:gridCol w:w="1521"/>
        <w:gridCol w:w="1835"/>
        <w:gridCol w:w="1014"/>
        <w:gridCol w:w="672"/>
        <w:gridCol w:w="1825"/>
        <w:gridCol w:w="1014"/>
        <w:gridCol w:w="672"/>
      </w:tblGrid>
      <w:tr>
        <w:tc>
          <w:tcPr>
            <w:tcW w:type="dxa" w:w="1626"/>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Основание для зачета</w:t>
            </w:r>
          </w:p>
        </w:tc>
        <w:tc>
          <w:tcPr>
            <w:tcW w:type="dxa" w:w="15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налога плательщика</w:t>
            </w:r>
          </w:p>
        </w:tc>
        <w:tc>
          <w:tcPr>
            <w:tcW w:type="dxa" w:w="18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налога (с которого идет зачет)</w:t>
            </w:r>
          </w:p>
        </w:tc>
        <w:tc>
          <w:tcPr>
            <w:tcW w:type="dxa" w:w="10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БК (элемент)</w:t>
            </w:r>
          </w:p>
        </w:tc>
        <w:tc>
          <w:tcPr>
            <w:tcW w:type="dxa" w:w="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зачета</w:t>
            </w:r>
          </w:p>
        </w:tc>
        <w:tc>
          <w:tcPr>
            <w:tcW w:type="dxa" w:w="18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налога (на который зачислен)</w:t>
            </w:r>
          </w:p>
        </w:tc>
        <w:tc>
          <w:tcPr>
            <w:tcW w:type="dxa" w:w="10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БК (элемент)</w:t>
            </w:r>
          </w:p>
        </w:tc>
        <w:tc>
          <w:tcPr>
            <w:tcW w:type="dxa" w:w="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зачета</w:t>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БК (элемента)</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БК (элемента)</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отдела:</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Ответственный исполнитель: ____________________________________________________</w:t>
      </w:r>
    </w:p>
    <w:p>
      <w:pPr>
        <w:spacing w:after="60"/>
        <w:ind w:firstLine="567"/>
        <w:jc w:val="both"/>
      </w:pPr>
      <w:r>
        <w:rPr>
          <w:rFonts w:ascii="Arial" w:cs="Arial" w:eastAsia="Arial" w:hAnsi="Arial"/>
          <w:sz w:val="24"/>
          <w:szCs w:val="24"/>
        </w:rPr>
        <w:t xml:space="preserve">                                                          (должность, подпись, расшифровка страниц, подписи)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6</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before="400"/>
        <w:jc w:val="center"/>
      </w:pPr>
      <w:r>
        <w:rPr>
          <w:rFonts w:ascii="Arial" w:cs="Arial" w:eastAsia="Arial" w:hAnsi="Arial"/>
          <w:b/>
          <w:bCs/>
          <w:sz w:val="32"/>
          <w:szCs w:val="32"/>
        </w:rPr>
        <w:t xml:space="preserve">Реестр на возврат налогов и платежей</w:t>
      </w:r>
    </w:p>
    <w:p>
      <w:pPr>
        <w:spacing w:after="360"/>
        <w:jc w:val="center"/>
      </w:pPr>
      <w:r>
        <w:rPr>
          <w:rFonts w:ascii="Arial" w:cs="Arial" w:eastAsia="Arial" w:hAnsi="Arial"/>
          <w:sz w:val="24"/>
          <w:szCs w:val="24"/>
        </w:rPr>
        <w:t xml:space="preserve">за "___" ______________________ 20__ год</w:t>
      </w:r>
    </w:p>
    <w:p>
      <w:pPr>
        <w:spacing w:after="60"/>
        <w:ind w:firstLine="567"/>
        <w:jc w:val="both"/>
      </w:pPr>
      <w:r>
        <w:rPr>
          <w:rFonts w:ascii="Arial" w:cs="Arial" w:eastAsia="Arial" w:hAnsi="Arial"/>
          <w:sz w:val="24"/>
          <w:szCs w:val="24"/>
        </w:rPr>
        <w:t xml:space="preserve">Регистрационный номер АС ___________________________________________________________</w:t>
      </w:r>
    </w:p>
    <w:p>
      <w:pPr>
        <w:spacing w:after="60"/>
        <w:ind w:firstLine="567"/>
        <w:jc w:val="both"/>
      </w:pPr>
      <w:r>
        <w:rPr>
          <w:rFonts w:ascii="Arial" w:cs="Arial" w:eastAsia="Arial" w:hAnsi="Arial"/>
          <w:sz w:val="24"/>
          <w:szCs w:val="24"/>
        </w:rPr>
        <w:t xml:space="preserve">Наименование территориального органа администратора ресурсов бюджета ________________</w:t>
      </w:r>
    </w:p>
    <w:p>
      <w:pPr>
        <w:spacing w:after="60"/>
        <w:ind w:firstLine="567"/>
        <w:jc w:val="both"/>
      </w:pPr>
      <w:r>
        <w:rPr>
          <w:rFonts w:ascii="Arial" w:cs="Arial" w:eastAsia="Arial" w:hAnsi="Arial"/>
          <w:sz w:val="24"/>
          <w:szCs w:val="24"/>
        </w:rPr>
        <w:t xml:space="preserve">Код лицевого счета __________________________________________________________________</w:t>
      </w:r>
    </w:p>
    <w:p>
      <w:pPr>
        <w:spacing w:after="120"/>
        <w:ind w:firstLine="567"/>
        <w:jc w:val="both"/>
      </w:pPr>
      <w:r>
        <w:rPr>
          <w:rFonts w:ascii="Arial" w:cs="Arial" w:eastAsia="Arial" w:hAnsi="Arial"/>
          <w:sz w:val="24"/>
          <w:szCs w:val="24"/>
        </w:rPr>
        <w:t xml:space="preserve">Единица измерения: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5"/>
        <w:gridCol w:w="685"/>
        <w:gridCol w:w="685"/>
        <w:gridCol w:w="3757"/>
        <w:gridCol w:w="2025"/>
        <w:gridCol w:w="1162"/>
        <w:gridCol w:w="1178"/>
      </w:tblGrid>
      <w:tr>
        <w:tc>
          <w:tcPr>
            <w:tcW w:type="dxa" w:w="2055"/>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Основание для возврата</w:t>
            </w:r>
          </w:p>
        </w:tc>
        <w:tc>
          <w:tcPr>
            <w:tcW w:type="dxa" w:w="37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налога плательщика получателя средств</w:t>
            </w:r>
          </w:p>
        </w:tc>
        <w:tc>
          <w:tcPr>
            <w:tcW w:type="dxa" w:w="20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банка получателя</w:t>
            </w:r>
          </w:p>
        </w:tc>
        <w:tc>
          <w:tcPr>
            <w:tcW w:type="dxa" w:w="11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БК</w:t>
            </w:r>
          </w:p>
        </w:tc>
        <w:tc>
          <w:tcPr>
            <w:tcW w:type="dxa" w:w="11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возврата</w:t>
            </w:r>
          </w:p>
        </w:tc>
      </w:tr>
      <w:tr>
        <w:tc>
          <w:tcPr>
            <w:tcW w:type="dxa" w:w="68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6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коду БК</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(замещающего его лицо) ____________________________________________________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Ответственный исполнитель: ________</w:t>
      </w:r>
      <w:r>
        <w:rPr>
          <w:rFonts w:ascii="Arial" w:cs="Arial" w:eastAsia="Arial" w:hAnsi="Arial"/>
          <w:sz w:val="24"/>
          <w:szCs w:val="24"/>
        </w:rPr>
        <w:t xml:space="preserve">____________________________________________________</w:t>
      </w:r>
    </w:p>
    <w:p>
      <w:pPr>
        <w:spacing w:after="60"/>
        <w:ind w:firstLine="567"/>
        <w:jc w:val="both"/>
      </w:pPr>
      <w:r>
        <w:rPr>
          <w:rFonts w:ascii="Arial" w:cs="Arial" w:eastAsia="Arial" w:hAnsi="Arial"/>
          <w:sz w:val="24"/>
          <w:szCs w:val="24"/>
        </w:rPr>
        <w:t xml:space="preserve">(должность, подпись, расшифровка страниц)</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7</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before="400"/>
        <w:jc w:val="center"/>
      </w:pPr>
      <w:r>
        <w:rPr>
          <w:rFonts w:ascii="Arial" w:cs="Arial" w:eastAsia="Arial" w:hAnsi="Arial"/>
          <w:b/>
          <w:bCs/>
          <w:sz w:val="32"/>
          <w:szCs w:val="32"/>
        </w:rPr>
        <w:t xml:space="preserve">Сводный реестр на зачет и возврат налогов и платежей</w:t>
      </w:r>
    </w:p>
    <w:p>
      <w:pPr>
        <w:spacing w:after="360"/>
        <w:jc w:val="center"/>
      </w:pPr>
      <w:r>
        <w:rPr>
          <w:rFonts w:ascii="Arial" w:cs="Arial" w:eastAsia="Arial" w:hAnsi="Arial"/>
          <w:sz w:val="24"/>
          <w:szCs w:val="24"/>
        </w:rPr>
        <w:t xml:space="preserve">за "___" ______________________ 20__ год</w:t>
      </w:r>
    </w:p>
    <w:p>
      <w:pPr>
        <w:spacing w:after="60"/>
        <w:ind w:firstLine="567"/>
        <w:jc w:val="both"/>
      </w:pPr>
      <w:r>
        <w:rPr>
          <w:rFonts w:ascii="Arial" w:cs="Arial" w:eastAsia="Arial" w:hAnsi="Arial"/>
          <w:sz w:val="24"/>
          <w:szCs w:val="24"/>
        </w:rPr>
        <w:t xml:space="preserve">Регистрационный номер АС ______________________________________________________________</w:t>
      </w:r>
    </w:p>
    <w:p>
      <w:pPr>
        <w:spacing w:after="60"/>
        <w:ind w:firstLine="567"/>
        <w:jc w:val="both"/>
      </w:pPr>
      <w:r>
        <w:rPr>
          <w:rFonts w:ascii="Arial" w:cs="Arial" w:eastAsia="Arial" w:hAnsi="Arial"/>
          <w:sz w:val="24"/>
          <w:szCs w:val="24"/>
        </w:rPr>
        <w:t xml:space="preserve">Наименование территориального органа администратора ресурсов бюджета ___________________</w:t>
      </w:r>
    </w:p>
    <w:p>
      <w:pPr>
        <w:spacing w:after="60"/>
        <w:ind w:firstLine="567"/>
        <w:jc w:val="both"/>
      </w:pPr>
      <w:r>
        <w:rPr>
          <w:rFonts w:ascii="Arial" w:cs="Arial" w:eastAsia="Arial" w:hAnsi="Arial"/>
          <w:sz w:val="24"/>
          <w:szCs w:val="24"/>
        </w:rPr>
        <w:t xml:space="preserve">Код лицевого счета _____________________________________________________________________</w:t>
      </w:r>
    </w:p>
    <w:p>
      <w:pPr>
        <w:spacing w:after="120"/>
        <w:ind w:firstLine="567"/>
        <w:jc w:val="both"/>
      </w:pPr>
      <w:r>
        <w:rPr>
          <w:rFonts w:ascii="Arial" w:cs="Arial" w:eastAsia="Arial" w:hAnsi="Arial"/>
          <w:sz w:val="24"/>
          <w:szCs w:val="24"/>
        </w:rPr>
        <w:t xml:space="preserve">Единица измерения: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6"/>
        <w:gridCol w:w="1549"/>
        <w:gridCol w:w="2583"/>
        <w:gridCol w:w="1913"/>
        <w:gridCol w:w="2188"/>
      </w:tblGrid>
      <w:tr>
        <w:tc>
          <w:tcPr>
            <w:tcW w:type="dxa" w:w="19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поступлений</w:t>
            </w:r>
          </w:p>
        </w:tc>
        <w:tc>
          <w:tcPr>
            <w:tcW w:type="dxa" w:w="1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доходов</w:t>
            </w:r>
          </w:p>
        </w:tc>
        <w:tc>
          <w:tcPr>
            <w:tcW w:type="dxa" w:w="25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Республиканский бюджет</w:t>
            </w:r>
          </w:p>
        </w:tc>
        <w:tc>
          <w:tcPr>
            <w:tcW w:type="dxa" w:w="19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Районный бюджет</w:t>
            </w:r>
          </w:p>
        </w:tc>
        <w:tc>
          <w:tcPr>
            <w:tcW w:type="dxa" w:w="21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айыл окмоту</w:t>
            </w:r>
          </w:p>
        </w:tc>
      </w:tr>
      <w:tr>
        <w:tc>
          <w:tcPr>
            <w:tcW w:type="dxa" w:w="19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Ответственный исполнитель:</w:t>
      </w:r>
      <w:r>
        <w:rPr>
          <w:rFonts w:ascii="Arial" w:cs="Arial" w:eastAsia="Arial" w:hAnsi="Arial"/>
          <w:sz w:val="24"/>
          <w:szCs w:val="24"/>
        </w:rPr>
        <w:t xml:space="preserve"> __________________________________________________</w:t>
      </w:r>
      <w:r>
        <w:rPr>
          <w:rFonts w:ascii="Arial" w:cs="Arial" w:eastAsia="Arial" w:hAnsi="Arial"/>
          <w:sz w:val="24"/>
          <w:szCs w:val="24"/>
        </w:rPr>
        <w:t xml:space="preserve">________</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Принял: ответственное лицо администратора ресурсов бюджета ___________________________</w:t>
      </w:r>
    </w:p>
    <w:p>
      <w:pPr>
        <w:spacing w:after="60"/>
        <w:ind w:firstLine="567"/>
        <w:jc w:val="both"/>
      </w:pPr>
      <w:r>
        <w:rPr>
          <w:rFonts w:ascii="Arial" w:cs="Arial" w:eastAsia="Arial" w:hAnsi="Arial"/>
          <w:sz w:val="24"/>
          <w:szCs w:val="24"/>
        </w:rPr>
        <w:t xml:space="preserve">                                                                                                                  (ФИО</w:t>
      </w:r>
      <w:r>
        <w:rPr>
          <w:rFonts w:ascii="Arial" w:cs="Arial" w:eastAsia="Arial" w:hAnsi="Arial"/>
          <w:sz w:val="24"/>
          <w:szCs w:val="24"/>
        </w:rPr>
        <w:t xml:space="preserve">,</w:t>
      </w:r>
      <w:r>
        <w:rPr>
          <w:rFonts w:ascii="Arial" w:cs="Arial" w:eastAsia="Arial" w:hAnsi="Arial"/>
          <w:sz w:val="24"/>
          <w:szCs w:val="24"/>
        </w:rPr>
        <w:t xml:space="preserve"> должность,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8</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before="400"/>
        <w:jc w:val="center"/>
      </w:pPr>
      <w:r>
        <w:rPr>
          <w:rFonts w:ascii="Arial" w:cs="Arial" w:eastAsia="Arial" w:hAnsi="Arial"/>
          <w:b/>
          <w:bCs/>
          <w:sz w:val="32"/>
          <w:szCs w:val="32"/>
        </w:rPr>
        <w:t xml:space="preserve">Заявка на проведение зачета налогов и платежей</w:t>
      </w:r>
    </w:p>
    <w:p>
      <w:pPr>
        <w:spacing w:after="360"/>
        <w:jc w:val="center"/>
      </w:pPr>
      <w:r>
        <w:rPr>
          <w:rFonts w:ascii="Arial" w:cs="Arial" w:eastAsia="Arial" w:hAnsi="Arial"/>
          <w:sz w:val="24"/>
          <w:szCs w:val="24"/>
        </w:rPr>
        <w:t xml:space="preserve">за "___" _____________________ 20__ год</w:t>
      </w:r>
    </w:p>
    <w:p>
      <w:pPr>
        <w:spacing w:after="60"/>
        <w:ind w:firstLine="567"/>
        <w:jc w:val="both"/>
      </w:pPr>
      <w:r>
        <w:rPr>
          <w:rFonts w:ascii="Arial" w:cs="Arial" w:eastAsia="Arial" w:hAnsi="Arial"/>
          <w:sz w:val="24"/>
          <w:szCs w:val="24"/>
        </w:rPr>
        <w:t xml:space="preserve">Регистрационный номер АС ____________________________________________________________</w:t>
      </w:r>
    </w:p>
    <w:p>
      <w:pPr>
        <w:spacing w:after="60"/>
        <w:ind w:firstLine="567"/>
        <w:jc w:val="both"/>
      </w:pPr>
      <w:r>
        <w:rPr>
          <w:rFonts w:ascii="Arial" w:cs="Arial" w:eastAsia="Arial" w:hAnsi="Arial"/>
          <w:sz w:val="24"/>
          <w:szCs w:val="24"/>
        </w:rPr>
        <w:t xml:space="preserve">Наименование территориального органа администратора ресурсов бюджета _________________</w:t>
      </w:r>
    </w:p>
    <w:p>
      <w:pPr>
        <w:spacing w:after="60"/>
        <w:ind w:firstLine="567"/>
        <w:jc w:val="both"/>
      </w:pPr>
      <w:r>
        <w:rPr>
          <w:rFonts w:ascii="Arial" w:cs="Arial" w:eastAsia="Arial" w:hAnsi="Arial"/>
          <w:sz w:val="24"/>
          <w:szCs w:val="24"/>
        </w:rPr>
        <w:t xml:space="preserve">Код лицевого счета ___________________________________________________________________</w:t>
      </w:r>
    </w:p>
    <w:p>
      <w:pPr>
        <w:spacing w:after="120"/>
        <w:ind w:firstLine="567"/>
        <w:jc w:val="both"/>
      </w:pPr>
      <w:r>
        <w:rPr>
          <w:rFonts w:ascii="Arial" w:cs="Arial" w:eastAsia="Arial" w:hAnsi="Arial"/>
          <w:sz w:val="24"/>
          <w:szCs w:val="24"/>
        </w:rPr>
        <w:t xml:space="preserve">Единица измерения: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
        <w:gridCol w:w="542"/>
        <w:gridCol w:w="542"/>
        <w:gridCol w:w="1210"/>
        <w:gridCol w:w="1379"/>
        <w:gridCol w:w="841"/>
        <w:gridCol w:w="570"/>
        <w:gridCol w:w="1373"/>
        <w:gridCol w:w="841"/>
        <w:gridCol w:w="570"/>
        <w:gridCol w:w="1770"/>
      </w:tblGrid>
      <w:tr>
        <w:tc>
          <w:tcPr>
            <w:tcW w:type="dxa" w:w="1626"/>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Основание для зачета</w:t>
            </w:r>
          </w:p>
        </w:tc>
        <w:tc>
          <w:tcPr>
            <w:tcW w:type="dxa" w:w="12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налога плательщика</w:t>
            </w:r>
          </w:p>
        </w:tc>
        <w:tc>
          <w:tcPr>
            <w:tcW w:type="dxa" w:w="13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налога (с которого идет зачет)</w:t>
            </w:r>
          </w:p>
        </w:tc>
        <w:tc>
          <w:tcPr>
            <w:tcW w:type="dxa" w:w="8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БК (элемент)</w:t>
            </w:r>
          </w:p>
        </w:tc>
        <w:tc>
          <w:tcPr>
            <w:tcW w:type="dxa" w:w="5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зачета</w:t>
            </w:r>
          </w:p>
        </w:tc>
        <w:tc>
          <w:tcPr>
            <w:tcW w:type="dxa" w:w="13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налога (на который зачислен)</w:t>
            </w:r>
          </w:p>
        </w:tc>
        <w:tc>
          <w:tcPr>
            <w:tcW w:type="dxa" w:w="8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БК (элемент)</w:t>
            </w:r>
          </w:p>
        </w:tc>
        <w:tc>
          <w:tcPr>
            <w:tcW w:type="dxa" w:w="5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зачета</w:t>
            </w:r>
          </w:p>
        </w:tc>
        <w:tc>
          <w:tcPr>
            <w:tcW w:type="dxa" w:w="17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Территориальный орган администратора ресурсов бюджета</w:t>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БК (элемента)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БК (элемента)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w:t>
      </w:r>
      <w:r>
        <w:rPr>
          <w:rFonts w:ascii="Arial" w:cs="Arial" w:eastAsia="Arial" w:hAnsi="Arial"/>
          <w:sz w:val="24"/>
          <w:szCs w:val="24"/>
        </w:rPr>
        <w:t xml:space="preserve"> ________________________________________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9</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before="400"/>
        <w:jc w:val="center"/>
      </w:pPr>
      <w:r>
        <w:rPr>
          <w:rFonts w:ascii="Arial" w:cs="Arial" w:eastAsia="Arial" w:hAnsi="Arial"/>
          <w:b/>
          <w:bCs/>
          <w:sz w:val="32"/>
          <w:szCs w:val="32"/>
        </w:rPr>
        <w:t xml:space="preserve">Заявка на проведение возврата налогов и платежей</w:t>
      </w:r>
    </w:p>
    <w:p>
      <w:pPr>
        <w:spacing w:after="360"/>
        <w:jc w:val="center"/>
      </w:pPr>
      <w:r>
        <w:rPr>
          <w:rFonts w:ascii="Arial" w:cs="Arial" w:eastAsia="Arial" w:hAnsi="Arial"/>
          <w:sz w:val="24"/>
          <w:szCs w:val="24"/>
        </w:rPr>
        <w:t xml:space="preserve">за "___" _________________________ 20__ год</w:t>
      </w:r>
    </w:p>
    <w:p>
      <w:pPr>
        <w:spacing w:after="60"/>
        <w:ind w:firstLine="567"/>
        <w:jc w:val="both"/>
      </w:pPr>
      <w:r>
        <w:rPr>
          <w:rFonts w:ascii="Arial" w:cs="Arial" w:eastAsia="Arial" w:hAnsi="Arial"/>
          <w:sz w:val="24"/>
          <w:szCs w:val="24"/>
        </w:rPr>
        <w:t xml:space="preserve">Регистрационный номер АС __________________________________________________________</w:t>
      </w:r>
    </w:p>
    <w:p>
      <w:pPr>
        <w:spacing w:after="60"/>
        <w:ind w:firstLine="567"/>
        <w:jc w:val="both"/>
      </w:pPr>
      <w:r>
        <w:rPr>
          <w:rFonts w:ascii="Arial" w:cs="Arial" w:eastAsia="Arial" w:hAnsi="Arial"/>
          <w:sz w:val="24"/>
          <w:szCs w:val="24"/>
        </w:rPr>
        <w:t xml:space="preserve">Наименование территориального органа администратора ресурсов бюджета _______________</w:t>
      </w:r>
    </w:p>
    <w:p>
      <w:pPr>
        <w:spacing w:after="60"/>
        <w:ind w:firstLine="567"/>
        <w:jc w:val="both"/>
      </w:pPr>
      <w:r>
        <w:rPr>
          <w:rFonts w:ascii="Arial" w:cs="Arial" w:eastAsia="Arial" w:hAnsi="Arial"/>
          <w:sz w:val="24"/>
          <w:szCs w:val="24"/>
        </w:rPr>
        <w:t xml:space="preserve">Код лицевого счета _________________________________________________________________</w:t>
      </w:r>
    </w:p>
    <w:p>
      <w:pPr>
        <w:spacing w:after="120"/>
        <w:ind w:firstLine="567"/>
        <w:jc w:val="both"/>
      </w:pPr>
      <w:r>
        <w:rPr>
          <w:rFonts w:ascii="Arial" w:cs="Arial" w:eastAsia="Arial" w:hAnsi="Arial"/>
          <w:sz w:val="24"/>
          <w:szCs w:val="24"/>
        </w:rPr>
        <w:t xml:space="preserve">Единица измерения: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
        <w:gridCol w:w="541"/>
        <w:gridCol w:w="541"/>
        <w:gridCol w:w="2496"/>
        <w:gridCol w:w="1398"/>
        <w:gridCol w:w="1103"/>
        <w:gridCol w:w="849"/>
        <w:gridCol w:w="2707"/>
      </w:tblGrid>
      <w:tr>
        <w:tc>
          <w:tcPr>
            <w:tcW w:type="dxa" w:w="1623"/>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Основание для возврата</w:t>
            </w:r>
          </w:p>
        </w:tc>
        <w:tc>
          <w:tcPr>
            <w:tcW w:type="dxa" w:w="24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налога плательщика получателя средств</w:t>
            </w:r>
          </w:p>
        </w:tc>
        <w:tc>
          <w:tcPr>
            <w:tcW w:type="dxa" w:w="13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банка получателя</w:t>
            </w:r>
          </w:p>
        </w:tc>
        <w:tc>
          <w:tcPr>
            <w:tcW w:type="dxa" w:w="11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БК (элемент)</w:t>
            </w:r>
          </w:p>
        </w:tc>
        <w:tc>
          <w:tcPr>
            <w:tcW w:type="dxa" w:w="8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возврата</w:t>
            </w:r>
          </w:p>
        </w:tc>
        <w:tc>
          <w:tcPr>
            <w:tcW w:type="dxa" w:w="27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Территориальный орган администратора ресурсов бюджета</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БК (элемента)</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10
 </w:t>
      </w:r>
      <w:r>
        <w:rPr>
          <w:rFonts w:ascii="Arial" w:cs="Arial" w:eastAsia="Arial" w:hAnsi="Arial"/>
          <w:sz w:val="24"/>
          <w:szCs w:val="24"/>
        </w:rPr>
        <w:t xml:space="preserve">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before="400"/>
        <w:jc w:val="center"/>
      </w:pPr>
      <w:r>
        <w:rPr>
          <w:rFonts w:ascii="Arial" w:cs="Arial" w:eastAsia="Arial" w:hAnsi="Arial"/>
          <w:b/>
          <w:bCs/>
          <w:sz w:val="32"/>
          <w:szCs w:val="32"/>
        </w:rPr>
        <w:t xml:space="preserve">Консолидированная заявка № __________</w:t>
      </w:r>
    </w:p>
    <w:p>
      <w:pPr>
        <w:spacing w:after="360"/>
        <w:jc w:val="center"/>
      </w:pPr>
      <w:r>
        <w:rPr>
          <w:rFonts w:ascii="Arial" w:cs="Arial" w:eastAsia="Arial" w:hAnsi="Arial"/>
          <w:sz w:val="24"/>
          <w:szCs w:val="24"/>
        </w:rPr>
        <w:t xml:space="preserve">за "___" __________________________ 20__ год</w:t>
      </w:r>
    </w:p>
    <w:p>
      <w:pPr>
        <w:spacing w:after="60"/>
        <w:ind w:firstLine="567"/>
        <w:jc w:val="both"/>
      </w:pPr>
      <w:r>
        <w:rPr>
          <w:rFonts w:ascii="Arial" w:cs="Arial" w:eastAsia="Arial" w:hAnsi="Arial"/>
          <w:sz w:val="24"/>
          <w:szCs w:val="24"/>
        </w:rPr>
        <w:t xml:space="preserve">Вид бюджета ___________________________________________________________________</w:t>
      </w:r>
    </w:p>
    <w:p>
      <w:pPr>
        <w:spacing w:after="120"/>
        <w:ind w:firstLine="567"/>
        <w:jc w:val="both"/>
      </w:pPr>
      <w:r>
        <w:rPr>
          <w:rFonts w:ascii="Arial" w:cs="Arial" w:eastAsia="Arial" w:hAnsi="Arial"/>
          <w:sz w:val="24"/>
          <w:szCs w:val="24"/>
        </w:rPr>
        <w:t xml:space="preserve">Единица измерения: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
        <w:gridCol w:w="838"/>
        <w:gridCol w:w="838"/>
        <w:gridCol w:w="838"/>
        <w:gridCol w:w="838"/>
        <w:gridCol w:w="838"/>
        <w:gridCol w:w="1264"/>
        <w:gridCol w:w="926"/>
        <w:gridCol w:w="926"/>
        <w:gridCol w:w="926"/>
        <w:gridCol w:w="926"/>
        <w:gridCol w:w="757"/>
      </w:tblGrid>
      <w:tr>
        <w:tc>
          <w:tcPr>
            <w:tcW w:type="dxa" w:w="2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19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 бюджетных средств</w:t>
            </w:r>
          </w:p>
        </w:tc>
        <w:tc>
          <w:tcPr>
            <w:tcW w:type="dxa" w:w="1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Бюджетное обязательство</w:t>
            </w:r>
          </w:p>
        </w:tc>
        <w:tc>
          <w:tcPr>
            <w:tcW w:type="dxa" w:w="37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получателя</w:t>
            </w:r>
          </w:p>
        </w:tc>
        <w:tc>
          <w:tcPr>
            <w:tcW w:type="dxa" w:w="7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 платежа</w:t>
            </w:r>
          </w:p>
        </w:tc>
      </w:tr>
      <w:tr>
        <w:tc>
          <w:tcPr>
            <w:vMerge w:val="continue"/>
            <w:tcBorders>
              <w:top w:val="single" w:color="CBBF9E" w:sz="4"/>
              <w:left w:val="single" w:color="CBBF9E" w:sz="4"/>
              <w:bottom w:val="single" w:color="CBBF9E" w:sz="4"/>
              <w:right w:val="single" w:color="CBBF9E" w:sz="4"/>
            </w:tcBorders>
          </w:tcP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заявки на кассовый расход</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получателя бюджетных средств</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лицевого счета</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элемента статьи расходов</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бюджетного обязательства</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юридического/физического лица</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БИК коммерческого банка</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расчетного счета</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vMerge w:val="continue"/>
            <w:tcBorders>
              <w:top w:val="single" w:color="CBBF9E" w:sz="4"/>
              <w:left w:val="none" w:color="auto" w:sz="0"/>
              <w:bottom w:val="single" w:color="CBBF9E" w:sz="4"/>
              <w:right w:val="single" w:color="CBBF9E" w:sz="4"/>
            </w:tcBorders>
          </w:tcPr>
          <w:p/>
        </w:tc>
      </w:tr>
      <w:tr>
        <w:tc>
          <w:tcPr>
            <w:tcW w:type="dxa" w:w="2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уполномоченного государственного органа 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11</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before="400"/>
        <w:jc w:val="center"/>
      </w:pPr>
      <w:r>
        <w:rPr>
          <w:rFonts w:ascii="Arial" w:cs="Arial" w:eastAsia="Arial" w:hAnsi="Arial"/>
          <w:b/>
          <w:bCs/>
          <w:sz w:val="32"/>
          <w:szCs w:val="32"/>
        </w:rPr>
        <w:t xml:space="preserve">Толоо тапшырмасы</w:t>
      </w:r>
    </w:p>
    <w:p>
      <w:pPr>
        <w:spacing w:after="400" w:before="200"/>
        <w:jc w:val="center"/>
      </w:pPr>
      <w:r>
        <w:rPr>
          <w:rFonts w:ascii="Arial" w:cs="Arial" w:eastAsia="Arial" w:hAnsi="Arial"/>
          <w:b/>
          <w:bCs/>
          <w:sz w:val="32"/>
          <w:szCs w:val="32"/>
        </w:rPr>
        <w:t xml:space="preserve">Платежное поручение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8"/>
        <w:gridCol w:w="2018"/>
        <w:gridCol w:w="2486"/>
        <w:gridCol w:w="2486"/>
        <w:gridCol w:w="1168"/>
      </w:tblGrid>
      <w:tr>
        <w:tc>
          <w:tcPr>
            <w:tcW w:type="dxa" w:w="4036"/>
            <w:gridSpan w:val="2"/>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Толоо тапшырмасы</w:t>
            </w:r>
            <w:r>
              <w:rPr>
                <w:rFonts w:ascii="Arial" w:cs="Arial" w:eastAsia="Arial" w:hAnsi="Arial"/>
                <w:sz w:val="24"/>
                <w:szCs w:val="24"/>
              </w:rPr>
              <w:t xml:space="preserve">                    № _____ Дата ________</w:t>
            </w:r>
          </w:p>
        </w:tc>
        <w:tc>
          <w:tcPr>
            <w:tcW w:type="dxa" w:w="4972"/>
            <w:gridSpan w:val="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Жонотуу ыкмасы</w:t>
            </w:r>
          </w:p>
        </w:tc>
        <w:tc>
          <w:tcPr>
            <w:tcW w:type="dxa" w:w="116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коду</w:t>
            </w:r>
          </w:p>
          <w:p>
            <w:pPr>
              <w:jc w:val="left"/>
            </w:pPr>
            <w:r>
              <w:rPr>
                <w:rFonts w:ascii="Arial" w:cs="Arial" w:eastAsia="Arial" w:hAnsi="Arial"/>
                <w:sz w:val="24"/>
                <w:szCs w:val="24"/>
              </w:rPr>
              <w:t xml:space="preserve">Код формы</w:t>
            </w:r>
          </w:p>
          <w:p>
            <w:pPr>
              <w:jc w:val="right"/>
            </w:pPr>
            <w:r>
              <w:rPr>
                <w:rFonts w:ascii="Arial" w:cs="Arial" w:eastAsia="Arial" w:hAnsi="Arial"/>
                <w:sz w:val="24"/>
                <w:szCs w:val="24"/>
              </w:rPr>
              <w:t xml:space="preserve">0401060</w:t>
            </w:r>
          </w:p>
        </w:tc>
      </w:tr>
      <w:tr>
        <w:tc>
          <w:tcPr>
            <w:tcW w:type="dxa" w:w="40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Платежное поручение</w:t>
            </w:r>
          </w:p>
        </w:tc>
        <w:tc>
          <w:tcPr>
            <w:tcW w:type="dxa" w:w="49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отправления</w:t>
            </w:r>
          </w:p>
        </w:tc>
        <w:tc>
          <w:tcPr>
            <w:vMerge w:val="continue"/>
            <w:tcBorders>
              <w:top w:val="single" w:color="CBBF9E" w:sz="4"/>
              <w:left w:val="none" w:color="auto" w:sz="0"/>
              <w:bottom w:val="single" w:color="CBBF9E" w:sz="4"/>
              <w:right w:val="single" w:color="CBBF9E" w:sz="4"/>
            </w:tcBorders>
          </w:tcPr>
          <w:p/>
        </w:tc>
      </w:tr>
      <w:tr>
        <w:tc>
          <w:tcPr>
            <w:tcW w:type="dxa" w:w="2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ОКПО</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Толоочу/Плательщик</w:t>
            </w:r>
          </w:p>
        </w:tc>
        <w:tc>
          <w:tcPr>
            <w:tcW w:type="dxa" w:w="2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Дебет Счет №</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Регистр. № СФКР</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0"/>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БИК (МФО)</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Толоочунун банкы/Банк плательщика</w:t>
            </w:r>
          </w:p>
        </w:tc>
      </w:tr>
      <w:tr>
        <w:tc>
          <w:tcPr>
            <w:tcW w:type="dxa" w:w="2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Алуучу/Получатель</w:t>
            </w:r>
          </w:p>
        </w:tc>
        <w:tc>
          <w:tcPr>
            <w:tcW w:type="dxa" w:w="450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 Счет №</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БИК (МФО)</w:t>
            </w:r>
          </w:p>
        </w:tc>
        <w:tc>
          <w:tcPr>
            <w:tcW w:type="dxa" w:w="2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Алуучунун банкы/Банк получателя</w:t>
            </w:r>
          </w:p>
        </w:tc>
      </w:tr>
      <w:tr>
        <w:tc>
          <w:tcPr>
            <w:tcW w:type="dxa" w:w="2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Суммасы соз менен</w:t>
            </w:r>
          </w:p>
          <w:p>
            <w:pPr>
              <w:jc w:val="left"/>
            </w:pPr>
            <w:r>
              <w:rPr>
                <w:rFonts w:ascii="Arial" w:cs="Arial" w:eastAsia="Arial" w:hAnsi="Arial"/>
                <w:sz w:val="24"/>
                <w:szCs w:val="24"/>
              </w:rPr>
              <w:t xml:space="preserve">Сумма прописью</w:t>
            </w:r>
          </w:p>
        </w:tc>
        <w:tc>
          <w:tcPr>
            <w:tcW w:type="dxa" w:w="45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Толоо коду/Код платежа</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Толоонун багыты /Назначение платежа</w:t>
            </w:r>
          </w:p>
        </w:tc>
        <w:tc>
          <w:tcPr>
            <w:tcW w:type="dxa" w:w="365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Толоочу банктын белгиси</w:t>
            </w:r>
          </w:p>
          <w:p>
            <w:pPr>
              <w:jc w:val="left"/>
            </w:pPr>
            <w:r>
              <w:rPr>
                <w:rFonts w:ascii="Arial" w:cs="Arial" w:eastAsia="Arial" w:hAnsi="Arial"/>
                <w:sz w:val="24"/>
                <w:szCs w:val="24"/>
              </w:rPr>
              <w:t xml:space="preserve">Отметки банка плательщика</w:t>
            </w:r>
          </w:p>
        </w:tc>
      </w:tr>
      <w:tr>
        <w:tc>
          <w:tcPr>
            <w:tcW w:type="dxa" w:w="201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М.О.</w:t>
            </w:r>
          </w:p>
          <w:p>
            <w:pPr>
              <w:jc w:val="left"/>
            </w:pPr>
            <w:r>
              <w:rPr>
                <w:rFonts w:ascii="Arial" w:cs="Arial" w:eastAsia="Arial" w:hAnsi="Arial"/>
                <w:sz w:val="24"/>
                <w:szCs w:val="24"/>
              </w:rPr>
              <w:t xml:space="preserve">М.П.</w:t>
            </w:r>
          </w:p>
        </w:tc>
        <w:tc>
          <w:tcPr>
            <w:tcW w:type="dxa" w:w="248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Жетекчи/Руководитель</w:t>
            </w:r>
          </w:p>
          <w:p>
            <w:pPr>
              <w:jc w:val="left"/>
            </w:pPr>
            <w:r>
              <w:rPr>
                <w:rFonts w:ascii="Arial" w:cs="Arial" w:eastAsia="Arial" w:hAnsi="Arial"/>
                <w:sz w:val="24"/>
                <w:szCs w:val="24"/>
              </w:rPr>
              <w:t xml:space="preserve">Башкы бухгалтер/Главный бухгалтер</w:t>
            </w:r>
          </w:p>
        </w:tc>
        <w:tc>
          <w:tcPr>
            <w:tcW w:type="dxa" w:w="36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8qeiilrvy_0f4nnn7plo">
      <w:r>
        <w:rPr>
          <w:rFonts w:ascii="Arial" w:cs="Arial" w:eastAsia="Arial" w:hAnsi="Arial"/>
          <w:color w:val="132D3F"/>
          <w:sz w:val="16"/>
          <w:szCs w:val="16"/>
          <w:u w:val="single"/>
        </w:rPr>
        <w:t xml:space="preserve">dalil.kg/document/100249</w:t>
      </w:r>
    </w:hyperlink>
  </w:p>
  <w:p>
    <w:pPr>
      <w:spacing w:after="0" w:before="40"/>
      <w:jc w:val="center"/>
    </w:pPr>
    <w:hyperlink w:history="1" r:id="rIdzri4shdkcbxrnm_iehzq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cbepdpw34zpgh5fnqhss" Type="http://schemas.openxmlformats.org/officeDocument/2006/relationships/hyperlink" Target="https://dalil.kg/document/159383" TargetMode="External"/><Relationship Id="rIdxamxpislkboarwevuxghf" Type="http://schemas.openxmlformats.org/officeDocument/2006/relationships/hyperlink" Target="https://dalil.kg/document/100248" TargetMode="External"/><Relationship Id="rId8bapgn--taywflajcn_ev" Type="http://schemas.openxmlformats.org/officeDocument/2006/relationships/hyperlink" Target="https://dalil.kg/document/202445" TargetMode="External"/><Relationship Id="rIdnkqemnneivn12_uxx9q8m" Type="http://schemas.openxmlformats.org/officeDocument/2006/relationships/hyperlink" Target="https://dalil.kg/document/202445" TargetMode="External"/><Relationship Id="rIdn1_yp9suf0cfs1whrwetz" Type="http://schemas.openxmlformats.org/officeDocument/2006/relationships/hyperlink" Target="https://dalil.kg/document/202445" TargetMode="External"/><Relationship Id="rIdkf5lz4xuolehnryx1y9gl" Type="http://schemas.openxmlformats.org/officeDocument/2006/relationships/hyperlink" Target="https://dalil.kg/document/100249#&#1088;1" TargetMode="External"/><Relationship Id="rId1r7hhoboynn1ans-btx7r" Type="http://schemas.openxmlformats.org/officeDocument/2006/relationships/hyperlink" Target="https://dalil.kg/document/100249#&#1088;2" TargetMode="External"/><Relationship Id="rIdlzq6mvvqbqwkqq-w0gjzu" Type="http://schemas.openxmlformats.org/officeDocument/2006/relationships/hyperlink" Target="https://dalil.kg/document/100249#&#1088;3" TargetMode="External"/><Relationship Id="rId3t17eakdrgk9dunnqjfgr" Type="http://schemas.openxmlformats.org/officeDocument/2006/relationships/hyperlink" Target="https://dalil.kg/document/100249#&#1088;4" TargetMode="External"/><Relationship Id="rIdtjqdoa-gg9iv_lg6ckbzj" Type="http://schemas.openxmlformats.org/officeDocument/2006/relationships/hyperlink" Target="https://dalil.kg/document/202445" TargetMode="External"/><Relationship Id="rIdypv8-ucw18ylvpwm6srjo" Type="http://schemas.openxmlformats.org/officeDocument/2006/relationships/hyperlink" Target="https://dalil.kg/document/100249#&#1088;5" TargetMode="External"/><Relationship Id="rIdgdk8go0dw5girjlru9eui" Type="http://schemas.openxmlformats.org/officeDocument/2006/relationships/hyperlink" Target="https://dalil.kg/document/100249#&#1088;6" TargetMode="External"/><Relationship Id="rIddxfwnj1xvi3lp76rvgru-" Type="http://schemas.openxmlformats.org/officeDocument/2006/relationships/hyperlink" Target="https://dalil.kg/document/100249#&#1088;7" TargetMode="External"/><Relationship Id="rIdvxpecxbxedoougfv4jkqh" Type="http://schemas.openxmlformats.org/officeDocument/2006/relationships/hyperlink" Target="https://dalil.kg/document/100249#&#1088;8" TargetMode="External"/><Relationship Id="rIdpoalt4g8dsmqha6ptpaxu" Type="http://schemas.openxmlformats.org/officeDocument/2006/relationships/hyperlink" Target="https://dalil.kg/document/100249#&#1088;9" TargetMode="External"/><Relationship Id="rIdnc_soldclfephi5goflcf" Type="http://schemas.openxmlformats.org/officeDocument/2006/relationships/hyperlink" Target="https://dalil.kg/document/100249#&#1088;10" TargetMode="External"/><Relationship Id="rIdbjgixrljn5a0skhbdt98s" Type="http://schemas.openxmlformats.org/officeDocument/2006/relationships/hyperlink" Target="https://dalil.kg/document/100249#&#1088;11"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8qeiilrvy_0f4nnn7plo" Type="http://schemas.openxmlformats.org/officeDocument/2006/relationships/hyperlink" Target="https://dalil.kg/document/100249" TargetMode="External"/><Relationship Id="rIdzri4shdkcbxrnm_iehzq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2026-09-23T21:07:25.634Z</dcterms:created>
  <dcterms:modified xsi:type="dcterms:W3CDTF">2026-09-23T21:07:25.634Z</dcterms:modified>
</cp:coreProperties>
</file>

<file path=docProps/custom.xml><?xml version="1.0" encoding="utf-8"?>
<Properties xmlns="http://schemas.openxmlformats.org/officeDocument/2006/custom-properties" xmlns:vt="http://schemas.openxmlformats.org/officeDocument/2006/docPropsVTypes"/>
</file>