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mezrdkexmzijpy0mau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2017 года №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"Развитие ветеринарной службы Кыргызской Республики на 2018-2023 годы"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"Развитие ветеринарной службы Кыргызской Республики на 2018-2023 годы" (далее - Программа) определяет приоритеты и ключевые условия совершенствования ветеринарной службы Кыргызской Республики на перспективу во взаимосвязи с долгосрочными целями и задачами.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стратегическими ориентирами ветеринарной службы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безопасности производства пищевой продукции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Кыргызской Республики и охрана здоровья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ветеринарного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разработана в соответствии с приоритетными направлениями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 и Отчетом миссии МЭБ по оценке состояния ветеринарной службы Кыргызской Республики за период с 2007 по 2016 годов (далее - ветеринарная служба), а также рекомендаций по ее совершенствованию.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 ветеринарной службы вытекают из обязательств, принятых в рамках ее членства в международных организациях, призванных обеспечить благополучие территорий стран-членов, защиты здоровья человека и животных, сохранение биоразнообразия и экологического равновесия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Фактором, определяющим приоритеты развития ветеринарной службы, является вступление Кыргызской Республики в Евразийский экономический союз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ЕАЭС ветеринарная служба осуществляет необходимую работу по внедрению механизмов и стандартов ЕАЭС для обеспечения пищевой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ветеринарии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в рамках своей компетенции и органы местного самоуправления в рамках делегированных государственных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ветеринарный статуарный орган Кыргызской Республики (Ветеринарная палата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занимающиеся ветеринарной предпринимательской деятельностью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эпизоотического благополучия в 2017 году для приобретения биопрепаратов в республиканском бюджете предусмотрено 131 млн. сомов. Эти средства направляются на закупку вакцин и диагностикумов против 9 болезней животных (ящур, чума мелкого рогатого скота, оспа овец и коз, бруцеллез, сибирская язва, бешенство, эхинококкоз, туберкулез, сап лошадей). Часть средств направляется на обеспечение лабораторными диагностикумами, реактивами и тестами.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закупка качественных и высокоэффективных ветеринарных препаратов, подтвержденных сертификатами соответствия референс-лабораторий МЭБ.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Закупка биопрепаратов (2015-2016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5246"/>
        <w:gridCol w:w="1468"/>
        <w:gridCol w:w="1355"/>
        <w:gridCol w:w="1355"/>
      </w:tblGrid>
      <w:tr>
        <w:tc>
          <w:tcPr>
            <w:tcW w:type="dxa" w:w="7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биопрепаратов</w:t>
            </w:r>
          </w:p>
        </w:tc>
        <w:tc>
          <w:tcPr>
            <w:tcW w:type="dxa" w:w="1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7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ящура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Вакцина, против сибирской язвы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4501,0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оспы овец и коз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чумы МРС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бешенства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Маллеин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бруцеллеза МРС (REV 1)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доз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для дегельминтизации собак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табл.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сумму (млн. сом)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годы территория Кыргызской Республики являлась эндемичной по многим особо опасным и остро заразным болезням животных, таких, как ящур, оспа овец, бруцеллез, эхинококкоз и другие. За последние 2 года достигнуты положительные сдвиги и конкретные результаты по оздоровлению неблагополучных животных по бруцеллезу. В результате проведенной эффективной вакцинации с применением новой вакцины REV-1 заболеваемость бруцеллезом среди мелкого рогатого скота сокращена в 25 раз, среди крупного рогатого скота - в 2 раза, а среди людей почти - в 5 раз. По итогам успешной дегельминтизации собак с проведением их регистрации и идентификации наблюдается значительное сокращение заболеваемости животных и людей эхинококкозом. Трансграничные болезни, отрицательно влияющие на международную торговлю, такие, как ящур, оспа овец и чума мелкого рогатого скота, за последние 2 года не зарегистрированы.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Эпизоотическая ситуация на территории Кыргызской Республики (2010-2016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6"/>
        <w:gridCol w:w="983"/>
        <w:gridCol w:w="3704"/>
        <w:gridCol w:w="4884"/>
      </w:tblGrid>
      <w:tr>
        <w:tc>
          <w:tcPr>
            <w:tcW w:type="dxa" w:w="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3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Неблагополучные пункты</w:t>
            </w:r>
          </w:p>
        </w:tc>
        <w:tc>
          <w:tcPr>
            <w:tcW w:type="dxa" w:w="4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заболевших животных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8222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12848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3242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4187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4074</w:t>
            </w:r>
          </w:p>
        </w:tc>
      </w:tr>
      <w:tr>
        <w:tc>
          <w:tcPr>
            <w:tcW w:type="dxa" w:w="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особо опасных болезней животных на территории Кыргызской Республики (2011-2016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4"/>
        <w:gridCol w:w="1228"/>
        <w:gridCol w:w="1230"/>
        <w:gridCol w:w="1230"/>
        <w:gridCol w:w="1228"/>
        <w:gridCol w:w="1230"/>
        <w:gridCol w:w="1230"/>
      </w:tblGrid>
      <w:tr>
        <w:tc>
          <w:tcPr>
            <w:tcW w:type="dxa" w:w="2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болезни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Ящур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 овец и коз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Бешенство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 МРС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Ветеринарной палатой Кыргызской Республики по всей республике регулярно проводятся тренинги для повышения квалификации частных ветеринарных специалистов. В рамках проекта "Улучшение инвестиционного климата в Кыргызской Республике" проведено </w:t>
      </w:r>
      <w:r>
        <w:rPr>
          <w:rFonts w:ascii="Arial" w:cs="Arial" w:eastAsia="Arial" w:hAnsi="Arial"/>
          <w:sz w:val="24"/>
          <w:szCs w:val="24"/>
        </w:rPr>
        <w:t xml:space="preserve">обучение ветеринарных инспекторов на тему "Современные подходы к обеспечению безопасности пищевой продукции", в котором приняли участие 130 ветеринарных инспекторов.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"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" прошли обучение в Японии 8 государственных и частных ветеринарных специалистов. В рамках Программы "Продовольственная безопасность" прошли обучение в КНР 25 ветеринарных специалистов. В 2016-2017 годы более 2000 ветеринарных специалистов прошли обучение по программе контроля болезней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внедрения системы идентификации и отслеживания животных подготовлено 180 тренеров по идентификации сельскохозяйственных животных, обучено более 3000 ветеринарных врачей и операторов, с которыми были заключены соответствующие контракты.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процесса идентификации животных и обеспечения выполнения требований Дорожной карты по вхождению Кыргызской Республики в ЕАЭС выделен бюджетный кредит на сумму 28,0 млн. сомов и закуплено 716 тыс. пар ушных бирок.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завершить идентификацию крупного рогатого скота по всей республике до конца 2017 года, со второго квартала 2018 года - приступить к идентификации лошадей и мелкого рогатого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оснащения пограничных ветеринарных контрольных пунктов (далее - ПВКП) через Государственную границу Кыргызской Республики "Торугарт", "Эркештам", "Достук", Железнодорожный пункт пропуска "Кара-Суу", а также в международном аэропорту города Ош установлены временные модульные контейнеры для размещения ПВКП. Укомплектованы необходимой оргтехникой (компьютеры, модемы, принтеры и т.д.), имеется телефонная, факсимильная связь, доступ к интернету. Также ПВКП приведены в полное соответствие с требованиями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делегированы отдельные государственные полномочия в области ветеринарии частным ветеринарным врачам на договорной основе. Частные ветеринарные врачи проводят плановую вакцинацию, обработку и идентификацию скота, несут ответственность за обеспечение эпизоотического благополучия на закрепленной территории, выписывают ветеринарные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проводимой работы за последние 2 года количество частных ветеринарных специалистов в республике увеличилось с 1500 (2015 г.) до более чем 2300 человек (2017 г.).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работа по оптимизации ветеринарной лабораторной системы Кыргызской Республики. После завершения работы по оптимизации из существующих 28 останется 19 ветеринарных лабораторий, 2 из них в городах Бишкек и Ош имеют статус национальных.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Осуществляются строительство 4-х зональных ветеринарных лабораторий в городах Талас, Баткен, Балыкчы, Каракол и ремонт 12 межрайонных ветеринарных лабораторий. Для этих целей из республиканского бюджета выделено 175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ремонтно-строительных работ и оснащении ветеринарных диагностических лабораторий планируется продолжить мероприятия по аккредитации ветеринарных испытательных лабораторий и расширению области аккредитации уже прошедших аккредитацию ветеринарных лабораторий на соответствие международным стандартам ISO/МЭК 17 025:2009 по оценке качества пищевых продуктов на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системы электронного слежения товаров (грузов), подконтрольных ветеринарному надзору (контролю), разработана информационная автоматизированная программа по обеспечению системы электронного слежения ветеринарных сопроводительных документов Кыргызской Республики "ИС ЭЛЕК". К системе подключены территориальные подразделения ветеринарной службы, а также ПВКП.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автоматизированная информационная система будет интегрирована в аналогичные системы государств-членов ЕАЭС ("Меркурий", "Аргус"),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ЕАЭС данная информационная система вводится для борьбы с контрафактной продукцией на территориях государств-членов ЕАЭС, что упростит процедуру выдачи ветеринарных сопроводительных документов и позволит осуществлять прослеживание товаров (грузов), подлежащих ветеринарному надзору (контролю), и увеличит экспорт продукции Кыргызской Республики в государства-члены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экспортного потенциала республики проводится усиленная работа с государствами-членами ЕАЭС и другими странами. В настоящее время 28 перерабатывающих предприятий Кыргызской Республики свободно экспортируют свою продукцию на территорию Российской Федерации и Республики Казахстан. Для включения в общий Реестр предприятий ЕАЭС дополнительно поданы на рассмотрение документы 9 предприятий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активная работа с КНР, в результате которой подписаны Меморандум по взаимопониманию и 4 протокола, регламентирующие экспорт животноводческой продукции Кыргызской Республики в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проблем за последние годы в системе ветеринарии Кыргызской Республики является снятие ветеринарного контроля на кыргызско-казахстанском участке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декабря 2016 года состоялось заседание Совета Евразийской экономической комиссии, на котором рассматривались вопросы признания системы ветеринарно-санитарного контроля Кыргызской Республики эквивалентной системам государств-членов ЕАЭС и отмены ветеринарного контроля на кыргызско-казахстанском участке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Совета Евразийской экономической комиссии признание ветеринарной системы Кыргызской Республики поддержали Российская Федерация, Республика Беларусь, Республика Армения и Евразийская экономическая комиссия, кроме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эпизоотическая ситуация в Кыргызской Республике благополучная, особо опасные болезни животных и птиц не зарегистрированы. В целях сохранения эпизоотического благополучия в республике постоянно проводятся плановые профилактические и противоэпизоотические мероприятия.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Программы являются улучшение статуса здоровья животных страны и безопасности продуктов животноводства, улучшение ветеринарного здоровья и повышение конкурентоспособности сектора животноводства, что позволит лучше определять внутренний рынок и повысить экспортный потенциал животноводческой продукции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болезней, общих для человека и животных, и обеспечение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безопасностью продуктов, сырья животного и растительного происхождения, ветеринарных лекарственных средств, кормов и кормовых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современных, научно обоснованных методов диагностики и борьбы с болезнями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Меры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определены следующие основные направления для развития (улучшения) качества работы ветеринарной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ветеринарного законодательства Кыргызской Республики и его гармонизация с ветеринарно-санитарными требованиями ЕАЭС, МЭБ;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ветеринарной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и модернизация испытательных ветеринарных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ветеринарного надзора (контроля);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ветеринарного общественного здоровья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развития животноводства за счет высокого санитарного статуса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метода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процесса сертификации пищевой продукции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ветеринарных лекарственных средств, кормов и кормовых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чрезвычайного фонда вакцин для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отходами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рабочей группы по охране здоровья животных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частной ветеринарной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ветеринарного статуарного органа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Мониторинг и оценка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Программы станут эффективным инструментом отслеживания прогресса в ее реализации, который позволит принимать своевременные решения через внесение корректив в планы реализации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со всеми заинтересованными сторонами ежегодные планы реализации Программы с системой индикаторов будут являться неотъемлемой составляющей мониторинга и оценки прогресса в решении задач обеспечения ветеринарной безопасности, а также окажет содействие в развитии ветеринарной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будет периодически оцениваться эффективность реализации Программы. В ходе этой оценки будет детально анализироваться достигнутый прогресс, будут выявляться "слабые места" и недостатки в выполнении мероприятий в Программе. На основании полученных результатов будут приниматься решения по выбору альтернативных возможностей для последующих шагов в реализации планов Программы, по перераспределению ресурсов и их оптимальному использованию, улучшению координации усилий с донорским сообществом, более полному удовлетворению ожиданий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приоритетов, обозначенных до 2023 года в рамках настоящей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служба в течение многих лет тесно сотрудничает по вопросам ветеринарии и пищевой безопасности с международными организациями, такими, как МЭБ, ФАО, МФСР, ВОЗ, JICA, АБР, Всемирный банк и другими, в частности, по вопросам приобретения ветеринарных лекарственных средств, холодового оборудования и транспорта для проведения плановой вакцинации сельскохозяйственных животных, оказывается консультативно-методическая помощь при проведении ветеринарных мероприятий. В рамках сотрудничества осуществляется взаимный обмен информацией, нормативной документацией в области ветеринарии, а также проводятся обучение ветеринарных и лабораторных специалистов, повышение их квалификации, совместные исследовательские работы, международные конференции, семинары и другие мероприятия, направленные на охрану и укрепление здоровья животных и человека.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 мероприятий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реализации мероприятий Программы будут являться средства государственного бюджета Кыргызской Республики и другие средства,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позволит ветеринарной службе выполнять свои обязанности в соответствии с требованиями международных стандартов, создать регулируемый, постоянно функционирующий частный ветеринарный сектор и другие необходимые вспомогательные компоненты, способствующие совершенствованию организации ветеринарного дела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в течение 2018-2023 годов будут реализованы проекты, которые соответствуют стратегическим целям Правительства Кыргызской Республики. Проектный подход позволит обеспечить достижение конкретных результатов, мониторинг и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обеспечить повышение эффективности деятельности ветеринарной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ориентироваться на достижение следующих основных показателей в области ветеринарии и пищевой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благополучия здоровья животных, развитие животноводства страны, в том числе племенного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пищевой продукции животного происхождения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поддержание особого зоосанитарного статуса в Кыргызской Республике по приоритетным болезням животных в соответствии с положениями Кодекса здоровья наземных животных МЭБ;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продовольственные рынки КНР, страны Ближнего Востока и Европейского Союза, что позволит повысить экспортный потенциал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ветеринарного законодательства Кыргызской Республики с международными требованиями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ветеринарных испытательных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ветеринарных испытательных лабораторий современным лабораторным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лабораторных сотрудников и ветеринарных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 перерабатывающих предприятиях Кыргызской Республики системы ХАССП;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реестра ветеринарных лекарственных средств, кормов и кормовых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чрезвычайного фонда вакцин для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статуса и значимости ветеринарного статуарного органа Кыргызской Республики и частной ветеринарной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 - Китайская Народная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МЭБ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по охране здоровья животных (МЭБ);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 - Продовольственная и сельскохозяйственная организация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МФСР</w:t>
      </w:r>
      <w:r>
        <w:rPr>
          <w:rFonts w:ascii="Arial" w:cs="Arial" w:eastAsia="Arial" w:hAnsi="Arial"/>
          <w:sz w:val="24"/>
          <w:szCs w:val="24"/>
        </w:rPr>
        <w:t xml:space="preserve"> - Международный Фонд сельскохозяйственного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 - Японское агентство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 - Азиатский банк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 </w:t>
      </w:r>
      <w:r>
        <w:rPr>
          <w:rFonts w:ascii="Arial" w:cs="Arial" w:eastAsia="Arial" w:hAnsi="Arial"/>
          <w:sz w:val="24"/>
          <w:szCs w:val="24"/>
        </w:rPr>
        <w:t xml:space="preserve">- 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 (HACCP).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213ghib-tivc4ynx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dalil.kg/document/10051</w:t>
      </w:r>
    </w:hyperlink>
  </w:p>
  <w:p>
    <w:pPr>
      <w:spacing w:after="0" w:before="40"/>
      <w:jc w:val="center"/>
    </w:pPr>
    <w:hyperlink w:history="1" r:id="rIdgkh1yhad2pfmuzlocn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zrdkexmzijpy0maupsl" Type="http://schemas.openxmlformats.org/officeDocument/2006/relationships/hyperlink" Target="https://dalil.kg/document/10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213ghib-tivc4ynxjms" Type="http://schemas.openxmlformats.org/officeDocument/2006/relationships/hyperlink" Target="https://dalil.kg/document/10051" TargetMode="External"/><Relationship Id="rIdgkh1yhad2pfmuzlocns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2026-09-28T14:48:55.019Z</dcterms:created>
  <dcterms:modified xsi:type="dcterms:W3CDTF">2026-09-28T14:48:55.019Z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