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cjkplrt_4xdj7vrq6wz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апреля 2025 года № 89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1998 года № 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организации страхования в Кыргызской Республике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vij4am8o9c5ndcy7a7m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1998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2tx8owupjsfqppzg1a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2008 года № 221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5qyuv4yqlcue8bnpyyp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nyxjx1y7nduhxl3it1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2012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besrzjmekfbdoghhfx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1vsz1e_rrsl8u2cqrmq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2015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sc0ob39fytipg9do3e_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enbdimunccs6ynzz6o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2016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8tfrhyvocynway2oy2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_typay5honn-6pi6vu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2021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hdcbhrpln3wc_y738y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isb2jnab3kyddygabn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
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Страховая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Страховая деятельность</w:t>
      </w:r>
      <w:r>
        <w:rPr>
          <w:rFonts w:ascii="Arial" w:cs="Arial" w:eastAsia="Arial" w:hAnsi="Arial"/>
          <w:sz w:val="24"/>
          <w:szCs w:val="24"/>
        </w:rPr>
        <w:t xml:space="preserve"> - это деятельность организаций, имеющих лицензию, по оказанию физическим и юридическим лицам за премию услуг, предметом которых являются обусловленные договором определенные обязанности страховщика в случае наступления неизвестного события, с распределением риска среди большого количества лиц, подверженных подобному риску, исчисленному на основе принципа калькуляции больших чисел.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Отношения, регулируемые настоящим Законом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устанавливает основные принципы государственного регулирования страховой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не распространяется на государственное социальное страхование, другие виды обязательного страхования и взаимное страхование, а также договор страхования, условия и порядок осуществления которых регулируются Гражданским </w:t>
      </w:r>
      <w:hyperlink w:history="1" r:id="rIdkta4bqgf9nqtbqkbjaw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законами, принятыми на его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Кыргызской Республике может осуществляться страховая деятельность в соответствии с исламскими принципами страхования. Особенности правового регулирования страховой деятельности в соответствии с исламскими принципами страхования устанавливаются законами и принимаемыми в соответствии с ними актами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bsvmvvw0oj-roklktz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Понятия, используемые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настоящего Закона применяются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страхователь</w:t>
      </w:r>
      <w:r>
        <w:rPr>
          <w:rFonts w:ascii="Arial" w:cs="Arial" w:eastAsia="Arial" w:hAnsi="Arial"/>
          <w:sz w:val="24"/>
          <w:szCs w:val="24"/>
        </w:rPr>
        <w:t xml:space="preserve"> - гражданин или юридическое лицо, заключившее договор страхования со страховой организацией (страховщиком);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страховщик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(страховая организация), являющееся коммерческой организацией и имеющее специальное разрешение (лицензию) на осуществление страхования соответствующего вида;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страховая премия</w:t>
      </w:r>
      <w:r>
        <w:rPr>
          <w:rFonts w:ascii="Arial" w:cs="Arial" w:eastAsia="Arial" w:hAnsi="Arial"/>
          <w:sz w:val="24"/>
          <w:szCs w:val="24"/>
        </w:rPr>
        <w:t xml:space="preserve"> - обусловленная договором плата, которую страхователь обязан уплатить страховщику в порядке и сроки, установленные договором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страховые тарифы</w:t>
      </w:r>
      <w:r>
        <w:rPr>
          <w:rFonts w:ascii="Arial" w:cs="Arial" w:eastAsia="Arial" w:hAnsi="Arial"/>
          <w:sz w:val="24"/>
          <w:szCs w:val="24"/>
        </w:rPr>
        <w:t xml:space="preserve"> - тарифы, разработанные страховщиком и применяемые им при определении размера страховой премии, подлежащей уплате по договору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страховая сумма</w:t>
      </w:r>
      <w:r>
        <w:rPr>
          <w:rFonts w:ascii="Arial" w:cs="Arial" w:eastAsia="Arial" w:hAnsi="Arial"/>
          <w:sz w:val="24"/>
          <w:szCs w:val="24"/>
        </w:rPr>
        <w:t xml:space="preserve"> - сумма, в пределах которой страховщик обязуется выплатить страховое возмещение по договору имущественного страхования или которую он обязуется выплатить по договору личного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страховое возмещение</w:t>
      </w:r>
      <w:r>
        <w:rPr>
          <w:rFonts w:ascii="Arial" w:cs="Arial" w:eastAsia="Arial" w:hAnsi="Arial"/>
          <w:sz w:val="24"/>
          <w:szCs w:val="24"/>
        </w:rPr>
        <w:t xml:space="preserve"> - сумма, выплачиваемая страховщиком по договору страхования в покрытие ущерба при наступлении страхового случая;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страховой случай</w:t>
      </w:r>
      <w:r>
        <w:rPr>
          <w:rFonts w:ascii="Arial" w:cs="Arial" w:eastAsia="Arial" w:hAnsi="Arial"/>
          <w:sz w:val="24"/>
          <w:szCs w:val="24"/>
        </w:rPr>
        <w:t xml:space="preserve"> - свершившееся событие, предусмотренное договором страхования или законом, с наступлением которого возникает обязанность страховщика произвести страховую выплату страхователю, застрахованному лицу либо выгодоприобретателю;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страховой риск</w:t>
      </w:r>
      <w:r>
        <w:rPr>
          <w:rFonts w:ascii="Arial" w:cs="Arial" w:eastAsia="Arial" w:hAnsi="Arial"/>
          <w:sz w:val="24"/>
          <w:szCs w:val="24"/>
        </w:rPr>
        <w:t xml:space="preserve"> - предполагаемое событие, на случай наступления которого проводится страхование;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страховая стоимость</w:t>
      </w:r>
      <w:r>
        <w:rPr>
          <w:rFonts w:ascii="Arial" w:cs="Arial" w:eastAsia="Arial" w:hAnsi="Arial"/>
          <w:sz w:val="24"/>
          <w:szCs w:val="24"/>
        </w:rPr>
        <w:t xml:space="preserve"> - стоимость застрахованного имущества, указанная в договоре страхования, заключенном между страхователем и страховщиком;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страховые взносы</w:t>
      </w:r>
      <w:r>
        <w:rPr>
          <w:rFonts w:ascii="Arial" w:cs="Arial" w:eastAsia="Arial" w:hAnsi="Arial"/>
          <w:sz w:val="24"/>
          <w:szCs w:val="24"/>
        </w:rPr>
        <w:t xml:space="preserve"> - страховая премия, периодически вносимая страховщику страхователем в соответствии с условиями договора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страховые резервы</w:t>
      </w:r>
      <w:r>
        <w:rPr>
          <w:rFonts w:ascii="Arial" w:cs="Arial" w:eastAsia="Arial" w:hAnsi="Arial"/>
          <w:sz w:val="24"/>
          <w:szCs w:val="24"/>
        </w:rPr>
        <w:t xml:space="preserve"> - специальные денежные фонды, формируемые страховщиками из полученных страховых взносов по видам страхования с целью обеспечения выполнения принятых ими страховых обязательств;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выгодоприобретатель</w:t>
      </w:r>
      <w:r>
        <w:rPr>
          <w:rFonts w:ascii="Arial" w:cs="Arial" w:eastAsia="Arial" w:hAnsi="Arial"/>
          <w:sz w:val="24"/>
          <w:szCs w:val="24"/>
        </w:rPr>
        <w:t xml:space="preserve"> - лицо, в пользу которого заключен договор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перестрахование</w:t>
      </w:r>
      <w:r>
        <w:rPr>
          <w:rFonts w:ascii="Arial" w:cs="Arial" w:eastAsia="Arial" w:hAnsi="Arial"/>
          <w:sz w:val="24"/>
          <w:szCs w:val="24"/>
        </w:rPr>
        <w:t xml:space="preserve"> - страхование полностью или частично риска выплаты страхового возмещения у другого страховщика по заключенному с ним договору перестрахования. При этом страховщик по договору страхования (основному договору), заключивший договор перестрахования, является в договоре перестрахования страхователем;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двойное страхование</w:t>
      </w:r>
      <w:r>
        <w:rPr>
          <w:rFonts w:ascii="Arial" w:cs="Arial" w:eastAsia="Arial" w:hAnsi="Arial"/>
          <w:sz w:val="24"/>
          <w:szCs w:val="24"/>
        </w:rPr>
        <w:t xml:space="preserve"> - страхование одного и того же имущества у двух или нескольких страховщиков;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сострахование</w:t>
      </w:r>
      <w:r>
        <w:rPr>
          <w:rFonts w:ascii="Arial" w:cs="Arial" w:eastAsia="Arial" w:hAnsi="Arial"/>
          <w:sz w:val="24"/>
          <w:szCs w:val="24"/>
        </w:rPr>
        <w:t xml:space="preserve"> - страхование одного объекта по одному договору совместно несколькими страховщиками;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взаимное страхование</w:t>
      </w:r>
      <w:r>
        <w:rPr>
          <w:rFonts w:ascii="Arial" w:cs="Arial" w:eastAsia="Arial" w:hAnsi="Arial"/>
          <w:sz w:val="24"/>
          <w:szCs w:val="24"/>
        </w:rPr>
        <w:t xml:space="preserve"> - страхование гражданами и юридическими лицами своего имущества и иных имущественных интересов на взаимной основе путем образования обществ взаимного страхования и объединения в них необходимых для этого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страховой пул</w:t>
      </w:r>
      <w:r>
        <w:rPr>
          <w:rFonts w:ascii="Arial" w:cs="Arial" w:eastAsia="Arial" w:hAnsi="Arial"/>
          <w:sz w:val="24"/>
          <w:szCs w:val="24"/>
        </w:rPr>
        <w:t xml:space="preserve"> - как правило, форма временного объединения ряда самостоятельных страховых организаций для решения какой-либо специальной задачи на основании договора (соглашения) о совместной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страхового рынка</w:t>
      </w:r>
      <w:r>
        <w:rPr>
          <w:rFonts w:ascii="Arial" w:cs="Arial" w:eastAsia="Arial" w:hAnsi="Arial"/>
          <w:sz w:val="24"/>
          <w:szCs w:val="24"/>
        </w:rPr>
        <w:t xml:space="preserve"> - страхователи, страховщики, страховые агенты, страховые брокеры, перестраховочные брокеры, перестраховочные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страховой агент</w:t>
      </w:r>
      <w:r>
        <w:rPr>
          <w:rFonts w:ascii="Arial" w:cs="Arial" w:eastAsia="Arial" w:hAnsi="Arial"/>
          <w:sz w:val="24"/>
          <w:szCs w:val="24"/>
        </w:rPr>
        <w:t xml:space="preserve"> - уполномоченный представитель страховщика, действующий от его имени и по его поручению;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страховой брокер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осуществляющее посредническую деятельность по страхованию от своего имени на основании поручений страхователя либо страховщика;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 страхования</w:t>
      </w:r>
      <w:r>
        <w:rPr>
          <w:rFonts w:ascii="Arial" w:cs="Arial" w:eastAsia="Arial" w:hAnsi="Arial"/>
          <w:sz w:val="24"/>
          <w:szCs w:val="24"/>
        </w:rPr>
        <w:t xml:space="preserve"> - документ страховой организации, определяющий условия осуществления страхования по определенному виду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страховых услуг, составляющих лицензионную деятельность</w:t>
      </w:r>
      <w:r>
        <w:rPr>
          <w:rFonts w:ascii="Arial" w:cs="Arial" w:eastAsia="Arial" w:hAnsi="Arial"/>
          <w:sz w:val="24"/>
          <w:szCs w:val="24"/>
        </w:rPr>
        <w:t xml:space="preserve"> - страховой продукт, разрабатываемый страховой организацией и предоставляемый страхователю посредством заключения договора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страховой посредник</w:t>
      </w:r>
      <w:r>
        <w:rPr>
          <w:rFonts w:ascii="Arial" w:cs="Arial" w:eastAsia="Arial" w:hAnsi="Arial"/>
          <w:sz w:val="24"/>
          <w:szCs w:val="24"/>
        </w:rPr>
        <w:t xml:space="preserve"> - страховой агент, страховой брокер, перестраховочный брокер;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актуарий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осуществляющее актуарную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значительное участие в капитале страховой организации</w:t>
      </w:r>
      <w:r>
        <w:rPr>
          <w:rFonts w:ascii="Arial" w:cs="Arial" w:eastAsia="Arial" w:hAnsi="Arial"/>
          <w:sz w:val="24"/>
          <w:szCs w:val="24"/>
        </w:rPr>
        <w:t xml:space="preserve"> - единоличное либо совместно с другими лицами, прямое или косвенное владение или управление десятью и более процентами акций страховой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os2h6mmgz2gie9uostx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июля 2014 года № 117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hnwmwz18utoh0ohi1p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2015 года № 122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nhlwwgqq4bxnyuekk-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hyjrelcvxme6srsr8l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Страховщики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Страховщиками признаются юридические лица, созданные в организационно-правовой форме, предусмотренной настоящим Законом, с целью осуществления страховой деятельности и получившие в установленном порядке лицензию на осуществление страховой деятельности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Юридические лица, не отвечающие требованиям, предусмотренным пунктом 1 настоящей статьи, не вправе заниматься страховой деятельностью.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Взаимоотношения страховых организаций и государства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Страховые организации не отвечают по обязательствам государства, а государство - по обязательствам страховых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Государство обеспечивает соблюдение и защиту имущественных и других прав и законных интересов страховых организаций, условий свободной конкуренции в осуществлении страховой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Вмешательство органов исполнительной власти в страховую деятельность запрещается.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mmzujon-tcbsh2gwnb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
 Создание и деятельность страховых организаций в Кыргызской Республике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Особенности организации страховых организаций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Страховая организация в Кыргызской Республике может создаваться и действовать только в форме акционерного общества.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организации могут создавать на территории Кыргызской Республики и за рубежом: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дочерние организации;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филиалы и представительства.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Учредителями и акционерами страховой организации могут быть физические и/или юридические лица - резиденты и нерезиденты Кыргызской Республики с учетом ограничений, установленных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Физические и юридические лица, имеющие намерение приобрести значительное участие в капитале страховой организации, обязаны в срок не позднее 30 календарных дней до совершения сделки по приобретению значительного участия подтвердить уполномоченному государственному органу в сфере регулирования и надзора за страховой деятельностью законность источника происхождения денежных средств, направляемых на приобретение значительного участия в капитале страховой организации, а также представить в уполномоченный государственный орган в сфере регулирования и надзора за страховой деятельностью сведения о своей деятельности, финансовом состоянии, составе участников, включая бенефициарных владельцев.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Значительное участие в капитале страховой организации не могут иметь: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физические лица, находящиеся в санкционных перечнях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(Сводный санкционный перечень Кыргызской Республики и Сводный санкционный перечень Совета Безопасности Организации Объединенных Наций);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физические и юридические лица, проживающие и/или зарегистрированные на территории высокорискованных стран либо имеющие в качестве участников аффилированных лиц, зарегистрированных в высокорискованных странах, список которых формируется уполномоченным органом, определяемым Кабинетом Министров Кыргызской Республики в соответствии с законодательством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физические лица, имеющие неснятую или непогашенную судимость за преступления в сфере экономической деятельности или преступления против государственной власти;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физические и юридические лица, которые в установленном порядке не представили сведения о своей деятельности, финансовом состоянии, составе участников и любые другие сведения и документы, позволяющие их достоверно идентифицировать и изучить участников юридического лица, включая бенефициарных владельцев, либо представили такие сведения, которые не позволяют достоверно идентифицировать и изучить участников юридического лица, включая бенефициарных владельцев;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физические и юридические лица, которые не подтвердили законность источника происхождения денежных средств, направляемых на приобретение значительного участия в капитале страховой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Сделки, связанные с приобретением значительного участия в капитале страховой организации лицами, указанными в пункте 4 настоящей статьи, либо физическими или юридическими лицами, представившими при приобретении значительного участия в капитале страховой организации недостоверную (ложную) информацию, либо лицами, которые перестали соответствовать требованиям, предъявляемым настоящим Законом, являются ничтожными сделками.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регулирования и надзора за страховой деятельностью обращается в суд с требованием о применении последствий недействительности ничтожной сделки.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регулирования и надзора за страховой деятельностью вправе запрашивать и получать от независимого реестродержателя информацию о лицах, имеющих значительное участие в капитале страховой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случаях, указанных в пунктах 4 и 5 настоящей статьи, голоса по таким акциям не учитываются при определении кворума и принятии решений. Все ранее принятые решения считаются недействительными, если количество голосов по таким акциям повлияло на принятие решения по существу.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случаях, указанных в пунктах 4 и 5 настоящей статьи, лицо, имеющее значительное участие в капитале страховой организации, обязано в течение шести месяцев уменьшить количество принадлежащих ему акций страховой (перестраховочной) организации до уровня ниже значительного участия. В случае неисполнения требований настоящего пункта уполномоченный орган в сфере регулирования и надзора за страховой деятельностью обращается в суд для исполнения данными лицами указанных требований.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nyjb-e7ghs47nhdoodr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Капитал страховой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Основу капитала страховой организации составляет полностью оплаченный уставный капитал, в размере не ниже минимального уставного капитала, устанавливаемого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397"/>
        <w:jc w:val="both"/>
      </w:pPr>
      <w:hyperlink w:history="1" r:id="rId4zzct8tctm75fe8r4om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ноября 2010 года № 300 "Об утверждении минимальных размеров уставного капитала для страховых организаций"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Формирование уставного капитала осуществляется только в денежной форме. В состав капитала входит только такой уставный капитал, по которому страховая организация не имеет обязательств по возврату средств, вложенных учредителями (акционерами).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Средства, вложенные учредителями (акционерами) в уставный капитал страховой организации, могут быть получены ими только путем продажи принадлежащих им акций.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 получения лицензии на проведение страховых операций страховая организация обязана сформировать и внести на свой расчетный счет минимальный уставный капитал.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издает нормативные правовые акты по вопросам формирования и увеличения уставного капитала страховых организаций и поддержания минимального капитала, наличия ликвидных активов в зависимости от величины застрахованных ими рисков по действующим договорам страхования.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mpjsgkabbenyrn23uu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Филиалы и представительства страховых 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Страховщики вправе открывать на территории Кыргызской Республики филиалы и представительства с уведомлением в месячный срок со дня открытия уполномоченного государственного органа в сфере регулирования и надзора за страховой деятельностью. В уведомлении указываются почтовый и юридический адрес филиала и представительства, сведения о руководителях, численности персонала, масштабы и характер планируемой страховой деятельности, образцы используемых филиалом и представительством официальных бланков документов и оттисков штампов.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Размещение средств страховых резервов вправе осуществлять только головная страховая организация.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0196ormpb-z961ogju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Страховые посредники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Страховщики вправе осуществлять страховую деятельность через страховых посредников (агентов и брокеров) в соответствии с Гражданским </w:t>
      </w:r>
      <w:hyperlink w:history="1" r:id="rIdrhknuymle1cs8rsp6p_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huqkarewbxgych2xea5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10 октября 2012 года № 170)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707ull5winhx-acfdac9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10 октября 2012 года № 170)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к уровню профессиональной пригодности страховых посредников и финансовой надежности брокеров устанавливаются Кабинетом Министров 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Страховщики Кыргызской Республики, в пределах ограничений объемов, установленных Кабинетом Министров  Кыргызской Республики, могут перестраховывать свои риски непосредственно у иностранных перестраховщиков, в том числе и через иностранные страховые и перестраховочные брокерские организации, зарегистрированные в качестве юридических лиц в стране своего местопребывания.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Посредническая деятельность по страхованию, связанная с заключением договоров страхования от имени иностранных страховых организаций на территории Кыргызской Республики,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u8slpyqovzrf68qwekv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2012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w8z62bzx9atpi825ql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9-1. Страховые брокеры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Требования, предъявляемые к деятельности страхового брокера, созданию, формированию уставного капитала страхового брокера, устанавливаются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Иностранные страховые брокеры могут осуществлять деятельность на территории Кыргызской Республики в порядке, установленном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epotyfoo6u0i65z7em7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2022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Актуарная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Задачей актуария является осуществление экономико-математических расчетов размеров обязательств по добровольным и обязательным видам страхования в целях обеспечения необходимого уровня финансовой устойчивости и платежеспособности страховой (перестраховочной)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Актуарная деятельность включает в себя предоставление следующих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методологии исчисления и экономического обоснования страховых тарифов по добровольным и обязательным видам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консультационные услуги по вопросам актуарных расчетов;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консультации и рекомендации по методам и источникам формирования страховых резервов;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услуги по вопросам, связанным с оценкой финансовой устойчивости и платежеспособности страховых (перестраховочных)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качестве актуария вправе выступить физическое лицо, отвечающее квалификационным требованиям, установленным Кабинетом Министров  Кыргызской Республики и являющееся членом саморегулируемой организации актуариев.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Актуарий в период осуществления своей профессиональной деятельности не вправе состоять на государственной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sve7o7wzbwls_mmornu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января 2022 года № 11)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Требования, предъявляемые к деятельности актуария, устанавливаются Кабинетом Министров 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gscdcklufupzp7c_gwe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2015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1aq4-wrp6xf55v23gl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2016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Объединения страховщиков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Страховщики могут образовывать союзы, ассоциации и иные объединения для координации своей деятельности, защиты интересов своих членов и осуществления совместных программ, если их создание не противоречит требованиям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объединения страховщиков не вправе непосредственно заниматься страховой деятельностью.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Страховщики вправе создавать страховые пулы в форме простого товарищества в соответствии с Гражданским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ljxkz83l8nfc6akm9t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Лицензирование страховой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uhvnekoox8ezgxwxrzo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марта 2016 года № 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Виды и подвиды страхования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voublmd5x-7k_hmpvss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марта 2016 года № 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Документы, необходимые для получения лицензии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eb1r6ktv0vb8lvekbgx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марта 2016 года № 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Требования к бизнес-плану страховой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_zhy4xs3u17ahjdqjcg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марта 2016 года № 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Основания для отказа в выдаче лицензии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nh-ft92ngbvybmjtpc3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марта 2016 года № 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Запрет на деятельность, не связанную со страхованием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организации не вправе заниматься никакой другой деятельностью, кроме: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обозначенной в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необходимой для осуществления деятельности страховой организации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Информация для страхователя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Страховщик обязан обеспечить представление страхователю в доступной и понятной форме информации, включающей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адрес, организационно-правовую форму и местонахождение страховщика;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страхования по видам и действующие тарифы;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сроки, на которые заключаются договоры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действия и окончания договора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уполномоченного государственного органа в сфере регулирования и надзора за страховой деятельностью, в который страхователь может обратиться с жалобами на страховщика.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период действия договора страхования страховая организация в случае изменения наименования, адреса, организационно-правовой формы и местонахождения страховщика, обязана в письменной форме известить об этом страхователя.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 июля 2014 года № 117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
 Обеспечение финансовой устойчивости страховщика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Условия обеспечения финансовой устойчивости страховщиков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Условием обеспечения финансовой устойчивости страховщиков являются наличие у них полностью оплаченного уставного капитала, сформированных страховых резервов, системы перестрахования, а также соблюдение страховщиками действующих в Кыргызской Республике нормативов.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Гарантии платежеспособности страховщиков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обеспечения своей платежеспособности страховщики обязаны соблюдать нормативы платежеспособности и нормативы максимальной ответственности по страхованию отдельных рисков, исходя из размера собственных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расчета указанных нормативов, а также их размеры утверждаются Кабинетом Министров 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397"/>
        <w:jc w:val="both"/>
      </w:pPr>
      <w:hyperlink w:history="1" r:id="rIdugwestvwpkek8esseel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июня 2011 года № 278 "Об утверждении </w:t>
      </w:r>
      <w:hyperlink w:history="1" r:id="rId3hpcd7jw5btm1dkosqm3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 пруденциальных нормативах для страховой (перестраховочной) организации и представлении отчета о выполнении пруденциальных нормативов"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Страховщики, принявшие обязательства в объемах, превышающих возможности их исполнения за счет собственных средств и страховых резервов, обязаны застраховать у перестраховщиков риск исполнения соответствующих обязательств.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397"/>
        <w:jc w:val="both"/>
      </w:pPr>
      <w:hyperlink w:history="1" r:id="rIdusxruioaxopzqslbgpgx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ноября 2010 года № 299 "Об установлении максимального объема ответственности по отдельному риску в договоре страхования"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5semem-tbqcnbhaey6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Резервы, создаваемые страховой организацией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обеспечения выполнения принятых страховых обязательств страховщики из полученных страховых взносов до налогообложения образуют необходимые для предстоящих страховых выплат страховые резервы по видам страхования.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 Министров  Кыргызской Республики определяет метод расчета и порядок формирования обязательных страховых резервов, создаваемых страховщиком, и предназначенных для обеспечения страховых выплат.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397"/>
        <w:jc w:val="both"/>
      </w:pPr>
      <w:hyperlink w:history="1" r:id="rIdm2ojmlcvw5hw991nacl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января 2011 года № 3 "Об утверждении </w:t>
      </w:r>
      <w:hyperlink w:history="1" r:id="rIdzjrvhkypgnen8ojfqwk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размещения страховыми организациями страховых (технических) резервов"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Страховые резервы одного вида страхования не могут направляться на покрытие обязательств по договорам страхования другого вида.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Страховые резервы образуются в той валюте, в которой производится страхование, в том числе и свободно конвертируемой валюте.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 доходов, остающихся после уплаты налогов и поступающих в распоряжение страховщиков, они могут образовывать иные резервы, необходимые для обеспечения их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Страховые резервы, образуемые страховщиками, не подлежат изъятию в государственный и местный бюджеты.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kf0hztjf4oft_6_2e1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Размещение страховых резервов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Страховщики вправе размещать (инвестировать) страховые резервы, а также оказывать временную финансовую помощь страхователям (застрахованным), заключившим договоры личного страхования, в пределах страховых сумм по этим договорам.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Размещение страховых резервов должно производиться страховщиками с соблюдением принципов надежности, возвратности, прибыльности, ликвидности и диверсификации.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пределах ограничений, устанавливаемых Кабинетом Министров  Кыргызской Республики, размещение средств страховых резервов может производиться за пределами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rjfrppzw6d_sp28bt2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Валюта страхования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Уплата страховой премии и выплата страховой суммы (страхового возмещения) может производиться в национальной и иностранной валюте.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уплаты страховой премии в иностранной валюте, страховая сумма (страховое возмещение) по соглашению сторон может быть выплачена в сомах.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
 Учет и отчетность в страховых организациях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Учет и отчетность в страховых организациях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Страховые организации обязаны вести бухгалтерский учет согласно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Страховые организации обязаны ежегодно представлять балансовый отчет и отчет о прибылях и убытках, а также оперативную и иную статистическую отчетность, отражающую страховую деятельность, по форме и срокам, устанавливаемым Кабинетом Министров 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Страховые организации несут ответственность в соответствии с законодательством Кыргызской Республики за достоверность и полноту представляемой информации и отчетности.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Страховая организация представляет финансовую отчетность и аудиторские заключения в Публичный депозитарий финансовой отчетности в порядке, установленном законодательством Кыргызской Республики о бухгалтерском учете.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toygtxpdztfmrdusz7n-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yfyeqdbfnz42dbdpvs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2021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Аудиторская проверка страховой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страховой организации должен осуществляться постоянный внутренний аудит, в компетенцию которого входит подтверждение достоверности финансовой отчетности, контроль за правильностью расчетов, обоснованностью формирования и использования страховых резервов, обоснованностью установления страховых тарифов.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 управления страховой организации обязан обеспечить доступ аудитору ко всей информации, необходимой для выполнения возложенных на него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страховой организации подлежит ежегодной проверке внешними аудиторскими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 страховой организации должен соответствовать минимальным критериям для аудиторской проверки страховой организации, установленным Кабинетом Министров 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co61xriuwliqjrixsg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Публикация основных показателей деятельности страховой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Страховая организация публикует в печати годовой отчет, включая баланс и отчет о прибылях и убытках, по форме и в сроки, установленные Кабинетом Министров  Кыргызской Республики, после подтверждения внешней аудиторской фирмой достоверности представленных в них сведений и утверждения годового баланса и отчета о прибылях и убытках ежегодным общим собранием акционеров.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vdl9l3bjjgcg0xxup6h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Учет и хранение документов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Страховая организация обязана обеспечить строгий учет и хранение документов, используемых в бухгалтерском учете и при составлении отчетности.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основных документов, подлежащих хранению, и сроки их хранения устанавливаются Кабинетом Министров 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wiiqdm3jhywsctgzw_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
 Государственный страховой надзор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Государственный надзор за страховой деятельностью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надзор за страховой деятельностью на территории Кыргызской Республики и регулирование вопросов страховой деятельности осуществляются уполномоченным государственным органом в сфере регулирования и надзора за страховой деятельностью.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функции уполномоченного государственного органа в сфере регулирования и надзора за страховой деятельностью определяются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в сфере регулирования и надзора за страховой деятельностью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получать от страховщиков установленную отчетность о страховой деятельности, информацию об их финансовом положении;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производить проверки соблюдения страховщиками законодательства Кыргызской Республики о страховании и достоверности представляемой ими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проводить инспектирование деятельности страховых организаций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 выявлении нарушений страховыми организациями требований законодательства, регулирующего порядок осуществления страховой деятельности, давать страховщикам предписания по их устранению, а в случае невыполнения предписаний - приостанавливать действие лицензий этих страховщиков до устранения выявленных 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участвовать в процессе ликвидации страховой организации в случае ее неплатежеспособности в соответствии с законодательством Кыргызской Республики о банкротстве.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в сфере регулирования и надзора за страховой деятельностью не вправе регулировать: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размеры страховых платежей, за исключением обязательного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размеры страховых сумм, за исключением обязательного страхования.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qqbpy9jisccdb1yx3b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Оздоровление финансового положения страховой (перестраховочной)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Страховые организации должны поддерживать свое финансовое положение, достаточное для осуществления своей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ухудшения финансового положения страховой (перестраховочной) организации, уполномоченный государственный орган в сфере регулирования и надзора за страховой деятельностью вправе поставить перед акционерами вопрос о необходимости финансового оздоровления, включая требование о применении одного или нескольких из следующих мер воздействия: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страховой организацией обоснованного письма-обязательства об улучшении финансового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страховой организации письменного предупреждения;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квалифицированного консультанта;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прямого надзора;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временной администрации по управлению страховой (перестраховочной) организацией.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Представление обоснованного письма-обязательства об улучшении финансового положения означает направление страховой организацией уполномоченному государственному органу в сфере регулирования и надзора за страховой деятельностью в одностороннем порядке письменного уведомления, в котором признаются конкретные недостатки в деятельности страховой организации и указываются пути их устранения.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Предупреждение страховой организации выносится уполномоченным государственным органом в сфере регулирования и надзора за страховой деятельностью в случае необходимости информирования страховой организации о том, что она нарушает определенные нормы и правила или занимается деятельностью, угрожающей ее стабильности и надежности, и в целях предупреждения, что в дальнейшем к ней могут быть применены более серьезные меры воздействия.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в сфере регулирования и надзора за страховой деятельностью может назначить квалифицированного сотрудника, ответственного за консультирование страховой организации при ухудшении финансового положения, по принятию мер, связанных с исправлением сложившейся в страховой организации ситуации. При этом расходы, связанные с консультированием страховой организации, оплачиваются данной страховой организацией.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Прямой надзор вводится в случаях, когда, по мнению уполномоченного государственного органа в сфере регулирования и надзора за страховой деятельностью, страховая организация действует рискованно и такая ее деятельность может повлиять на благополучное состояние страховой организации, но не имеется достаточных оснований для назначения временной администрации или аннулирования у страховой организации лицензии на осуществление страховой деятельности. Прямой надзор вводится путем назначения уполномоченного инспектора.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назначения временной администрации устанавливается Кабинетом Министров 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fd-ljksv5vu45eicovn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Основания и порядок приостановления и аннулирования действия лицензии по видам страхования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184itcj6ekwi45mcyc_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марта 2016 года № 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Особенности ликвидации страховой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Ликвидация платежеспособной страховой организации по решению акционеров производится после предварительного уведомления и под контролем уполномоченного государственного органа в сфере регулирования и надзора за страховой деятельностью.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ликвидации платежеспособной страховой организации акционерами может быть принято решение о передаче состава страховой деятельности по действующим договорам страхования другой страховой организации. При этом к принимающей стороне вместе с составом страховой деятельности переходят права и обязанности передающей стороны в отношении страхователей, выгодоприобретателей и всех других лиц, имеющих права и обязанности по данным договорам страхования.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r8edxg1eocsptjlbbpe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1998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puszqowh7fd01oyel6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Тайна страхования и коммерческая тайна страховщика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уполномоченного государственного органа в сфере регулирования и надзора за страховой деятельностью не вправе разглашать ставшие известными им в силу должностного положения сведения, составляющие коммерческую тайну страховщика, иную информацию, касающуюся страховщика и его клиентов, кроме случаев, предусмотренных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clxm3qn7omov-c453ezk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8o_jywbteofvp9btn9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Финансовое обеспечение уполномоченного государственного органа в сфере регулирования и надзора за страховой деятельностью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деятельности уполномоченного государственного органа в сфере регулирования и надзора за страховой деятельностью производится за счет государственного бюджета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fsuhpgfwithilj48q1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О введении в действие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действие настоящий Закон с момента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"Эркин-Тоо" от 5 августа 1998 года № 103-104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страховые организации, зарегистрированные до введения в действие настоящего Закона в организационно-правовой форме, отличной от предусмотренной настоящим Законом, должны до 31 декабря 1998 года преобразоваться в акционерные общества и в установленном законодательством порядке пройти государственную перерегистрацию.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Статья 29 настоящего Закона действует до внесения изменений и дополнений в </w:t>
      </w:r>
      <w:hyperlink w:history="1" r:id="rId5vmwn867ucdngxajht9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(несостоятельности)", устанавливающих особенности банкротства страховых организаций в соответствии с требованиями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hyperlink w:history="1" r:id="rId7rgzrgdx9zp2nfvxpnb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страховании в Республике Кыргызстан" (Ведомости Верховного Совета Республики Кыргызстан, 1991 г., № 22, ст.681);</w:t>
      </w:r>
    </w:p>
    <w:p>
      <w:pPr>
        <w:spacing w:after="120"/>
        <w:ind w:firstLine="397"/>
        <w:jc w:val="both"/>
      </w:pPr>
      <w:hyperlink w:history="1" r:id="rIde-ywon3cad6yu6m8bel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Верховного Совета Республики Кыргызстан "О введении в действие </w:t>
      </w:r>
      <w:hyperlink w:history="1" r:id="rIdafik5itl00m9e4ruywe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страховании в Республике Кыргызстан" (Ведомости Верховного Совета Республики Кыргызстан, 1991 г., № 22, ст.682).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la562xkkd5zblijiz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dalil.kg/document/105</w:t>
      </w:r>
    </w:hyperlink>
  </w:p>
  <w:p>
    <w:pPr>
      <w:spacing w:after="0" w:before="40"/>
      <w:jc w:val="center"/>
    </w:pPr>
    <w:hyperlink w:history="1" r:id="rIdyst7mphziz-xlqx9297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kplrt_4xdj7vrq6wz5f" Type="http://schemas.openxmlformats.org/officeDocument/2006/relationships/hyperlink" Target="https://dalil.kg/document/230026520" TargetMode="External"/><Relationship Id="rIdvij4am8o9c5ndcy7a7mex" Type="http://schemas.openxmlformats.org/officeDocument/2006/relationships/hyperlink" Target="https://dalil.kg/document/167" TargetMode="External"/><Relationship Id="rId92tx8owupjsfqppzg1apy" Type="http://schemas.openxmlformats.org/officeDocument/2006/relationships/hyperlink" Target="https://dalil.kg/document/202436" TargetMode="External"/><Relationship Id="rId5qyuv4yqlcue8bnpyypcm" Type="http://schemas.openxmlformats.org/officeDocument/2006/relationships/hyperlink" Target="https://dalil.kg/document/203179" TargetMode="External"/><Relationship Id="rIdznyxjx1y7nduhxl3it1em" Type="http://schemas.openxmlformats.org/officeDocument/2006/relationships/hyperlink" Target="https://dalil.kg/document/203770" TargetMode="External"/><Relationship Id="rIdgbesrzjmekfbdoghhfxvm" Type="http://schemas.openxmlformats.org/officeDocument/2006/relationships/hyperlink" Target="https://dalil.kg/document/205338" TargetMode="External"/><Relationship Id="rId1vsz1e_rrsl8u2cqrmqfv" Type="http://schemas.openxmlformats.org/officeDocument/2006/relationships/hyperlink" Target="https://dalil.kg/document/111165" TargetMode="External"/><Relationship Id="rIddsc0ob39fytipg9do3e_7" Type="http://schemas.openxmlformats.org/officeDocument/2006/relationships/hyperlink" Target="https://dalil.kg/document/111303" TargetMode="External"/><Relationship Id="rIdpenbdimunccs6ynzz6ocw" Type="http://schemas.openxmlformats.org/officeDocument/2006/relationships/hyperlink" Target="https://dalil.kg/document/111340" TargetMode="External"/><Relationship Id="rIdb8tfrhyvocynway2oy2nf" Type="http://schemas.openxmlformats.org/officeDocument/2006/relationships/hyperlink" Target="https://dalil.kg/document/111821" TargetMode="External"/><Relationship Id="rIdv_typay5honn-6pi6vuzt" Type="http://schemas.openxmlformats.org/officeDocument/2006/relationships/hyperlink" Target="https://dalil.kg/document/112270" TargetMode="External"/><Relationship Id="rIdghdcbhrpln3wc_y738yhn" Type="http://schemas.openxmlformats.org/officeDocument/2006/relationships/hyperlink" Target="https://dalil.kg/document/112344" TargetMode="External"/><Relationship Id="rIdiisb2jnab3kyddygabnzi" Type="http://schemas.openxmlformats.org/officeDocument/2006/relationships/hyperlink" Target="https://dalil.kg/document/112406" TargetMode="External"/><Relationship Id="rIdkta4bqgf9nqtbqkbjawkn" Type="http://schemas.openxmlformats.org/officeDocument/2006/relationships/hyperlink" Target="https://dalil.kg/document/4" TargetMode="External"/><Relationship Id="rIddbsvmvvw0oj-roklktzkq" Type="http://schemas.openxmlformats.org/officeDocument/2006/relationships/hyperlink" Target="https://dalil.kg/document/203179" TargetMode="External"/><Relationship Id="rIdos2h6mmgz2gie9uostxuy" Type="http://schemas.openxmlformats.org/officeDocument/2006/relationships/hyperlink" Target="https://dalil.kg/document/205338" TargetMode="External"/><Relationship Id="rIdghnwmwz18utoh0ohi1p-8" Type="http://schemas.openxmlformats.org/officeDocument/2006/relationships/hyperlink" Target="https://dalil.kg/document/111165" TargetMode="External"/><Relationship Id="rIdqnhlwwgqq4bxnyuekk-ii" Type="http://schemas.openxmlformats.org/officeDocument/2006/relationships/hyperlink" Target="https://dalil.kg/document/112344" TargetMode="External"/><Relationship Id="rId8hyjrelcvxme6srsr8lq9" Type="http://schemas.openxmlformats.org/officeDocument/2006/relationships/hyperlink" Target="https://dalil.kg/document/112406" TargetMode="External"/><Relationship Id="rIdummzujon-tcbsh2gwnbeq" Type="http://schemas.openxmlformats.org/officeDocument/2006/relationships/hyperlink" Target="https://dalil.kg/document/205338" TargetMode="External"/><Relationship Id="rIdnyjb-e7ghs47nhdoodrsm" Type="http://schemas.openxmlformats.org/officeDocument/2006/relationships/hyperlink" Target="https://dalil.kg/document/112406" TargetMode="External"/><Relationship Id="rId4zzct8tctm75fe8r4omnz" Type="http://schemas.openxmlformats.org/officeDocument/2006/relationships/hyperlink" Target="https://dalil.kg/document/92324" TargetMode="External"/><Relationship Id="rIdkmpjsgkabbenyrn23uums" Type="http://schemas.openxmlformats.org/officeDocument/2006/relationships/hyperlink" Target="https://dalil.kg/document/205338" TargetMode="External"/><Relationship Id="rIdq0196ormpb-z961ogjuue" Type="http://schemas.openxmlformats.org/officeDocument/2006/relationships/hyperlink" Target="https://dalil.kg/document/205338" TargetMode="External"/><Relationship Id="rIdrhknuymle1cs8rsp6p_cq" Type="http://schemas.openxmlformats.org/officeDocument/2006/relationships/hyperlink" Target="https://dalil.kg/document/4" TargetMode="External"/><Relationship Id="rIdhuqkarewbxgych2xea5pv" Type="http://schemas.openxmlformats.org/officeDocument/2006/relationships/hyperlink" Target="https://dalil.kg/document/203770" TargetMode="External"/><Relationship Id="rId707ull5winhx-acfdac9z" Type="http://schemas.openxmlformats.org/officeDocument/2006/relationships/hyperlink" Target="https://dalil.kg/document/203770" TargetMode="External"/><Relationship Id="rIdu8slpyqovzrf68qwekvba" Type="http://schemas.openxmlformats.org/officeDocument/2006/relationships/hyperlink" Target="https://dalil.kg/document/203770" TargetMode="External"/><Relationship Id="rIdew8z62bzx9atpi825qlcd" Type="http://schemas.openxmlformats.org/officeDocument/2006/relationships/hyperlink" Target="https://dalil.kg/document/205338" TargetMode="External"/><Relationship Id="rIdlepotyfoo6u0i65z7em79" Type="http://schemas.openxmlformats.org/officeDocument/2006/relationships/hyperlink" Target="https://dalil.kg/document/112344" TargetMode="External"/><Relationship Id="rIdcsve7o7wzbwls_mmornu_" Type="http://schemas.openxmlformats.org/officeDocument/2006/relationships/hyperlink" Target="https://dalil.kg/document/112344" TargetMode="External"/><Relationship Id="rIdgscdcklufupzp7c_gwet9" Type="http://schemas.openxmlformats.org/officeDocument/2006/relationships/hyperlink" Target="https://dalil.kg/document/111165" TargetMode="External"/><Relationship Id="rIdl1aq4-wrp6xf55v23glbx" Type="http://schemas.openxmlformats.org/officeDocument/2006/relationships/hyperlink" Target="https://dalil.kg/document/111340" TargetMode="External"/><Relationship Id="rIduljxkz83l8nfc6akm9tvc" Type="http://schemas.openxmlformats.org/officeDocument/2006/relationships/hyperlink" Target="https://dalil.kg/document/205338" TargetMode="External"/><Relationship Id="rIduhvnekoox8ezgxwxrzosm" Type="http://schemas.openxmlformats.org/officeDocument/2006/relationships/hyperlink" Target="https://dalil.kg/document/111303" TargetMode="External"/><Relationship Id="rIdvoublmd5x-7k_hmpvssnh" Type="http://schemas.openxmlformats.org/officeDocument/2006/relationships/hyperlink" Target="https://dalil.kg/document/111303" TargetMode="External"/><Relationship Id="rIdeb1r6ktv0vb8lvekbgxnp" Type="http://schemas.openxmlformats.org/officeDocument/2006/relationships/hyperlink" Target="https://dalil.kg/document/111303" TargetMode="External"/><Relationship Id="rId_zhy4xs3u17ahjdqjcgch" Type="http://schemas.openxmlformats.org/officeDocument/2006/relationships/hyperlink" Target="https://dalil.kg/document/111303" TargetMode="External"/><Relationship Id="rIdnh-ft92ngbvybmjtpc3sr" Type="http://schemas.openxmlformats.org/officeDocument/2006/relationships/hyperlink" Target="https://dalil.kg/document/111303" TargetMode="External"/><Relationship Id="rIdugwestvwpkek8esseeldj" Type="http://schemas.openxmlformats.org/officeDocument/2006/relationships/hyperlink" Target="https://dalil.kg/document/92651" TargetMode="External"/><Relationship Id="rId3hpcd7jw5btm1dkosqm3y" Type="http://schemas.openxmlformats.org/officeDocument/2006/relationships/hyperlink" Target="https://dalil.kg/document/92651#p1" TargetMode="External"/><Relationship Id="rIdusxruioaxopzqslbgpgx_" Type="http://schemas.openxmlformats.org/officeDocument/2006/relationships/hyperlink" Target="https://dalil.kg/document/92323" TargetMode="External"/><Relationship Id="rIdu5semem-tbqcnbhaey6cx" Type="http://schemas.openxmlformats.org/officeDocument/2006/relationships/hyperlink" Target="https://dalil.kg/document/205338" TargetMode="External"/><Relationship Id="rIdm2ojmlcvw5hw991nacl0q" Type="http://schemas.openxmlformats.org/officeDocument/2006/relationships/hyperlink" Target="https://dalil.kg/document/94009" TargetMode="External"/><Relationship Id="rIdzjrvhkypgnen8ojfqwkmd" Type="http://schemas.openxmlformats.org/officeDocument/2006/relationships/hyperlink" Target="https://dalil.kg/document/94010" TargetMode="External"/><Relationship Id="rId-kf0hztjf4oft_6_2e1lv" Type="http://schemas.openxmlformats.org/officeDocument/2006/relationships/hyperlink" Target="https://dalil.kg/document/205338" TargetMode="External"/><Relationship Id="rId0rjfrppzw6d_sp28bt2jd" Type="http://schemas.openxmlformats.org/officeDocument/2006/relationships/hyperlink" Target="https://dalil.kg/document/205338" TargetMode="External"/><Relationship Id="rIdtoygtxpdztfmrdusz7n-h" Type="http://schemas.openxmlformats.org/officeDocument/2006/relationships/hyperlink" Target="https://dalil.kg/document/205338" TargetMode="External"/><Relationship Id="rId4yfyeqdbfnz42dbdpvskq" Type="http://schemas.openxmlformats.org/officeDocument/2006/relationships/hyperlink" Target="https://dalil.kg/document/112270" TargetMode="External"/><Relationship Id="rIdvco61xriuwliqjrixsgdt" Type="http://schemas.openxmlformats.org/officeDocument/2006/relationships/hyperlink" Target="https://dalil.kg/document/205338" TargetMode="External"/><Relationship Id="rIdqvdl9l3bjjgcg0xxup6h6" Type="http://schemas.openxmlformats.org/officeDocument/2006/relationships/hyperlink" Target="https://dalil.kg/document/205338" TargetMode="External"/><Relationship Id="rIdjwiiqdm3jhywsctgzw_lp" Type="http://schemas.openxmlformats.org/officeDocument/2006/relationships/hyperlink" Target="https://dalil.kg/document/205338" TargetMode="External"/><Relationship Id="rId7qqbpy9jisccdb1yx3bsm" Type="http://schemas.openxmlformats.org/officeDocument/2006/relationships/hyperlink" Target="https://dalil.kg/document/205338" TargetMode="External"/><Relationship Id="rIdvfd-ljksv5vu45eicovn2" Type="http://schemas.openxmlformats.org/officeDocument/2006/relationships/hyperlink" Target="https://dalil.kg/document/205338" TargetMode="External"/><Relationship Id="rId184itcj6ekwi45mcyc_wy" Type="http://schemas.openxmlformats.org/officeDocument/2006/relationships/hyperlink" Target="https://dalil.kg/document/111303" TargetMode="External"/><Relationship Id="rIdr8edxg1eocsptjlbbpetm" Type="http://schemas.openxmlformats.org/officeDocument/2006/relationships/hyperlink" Target="https://dalil.kg/document/167" TargetMode="External"/><Relationship Id="rIdfpuszqowh7fd01oyel6ik" Type="http://schemas.openxmlformats.org/officeDocument/2006/relationships/hyperlink" Target="https://dalil.kg/document/205338" TargetMode="External"/><Relationship Id="rIdclxm3qn7omov-c453ezk1" Type="http://schemas.openxmlformats.org/officeDocument/2006/relationships/hyperlink" Target="https://dalil.kg/document/205338" TargetMode="External"/><Relationship Id="rIdq8o_jywbteofvp9btn9y4" Type="http://schemas.openxmlformats.org/officeDocument/2006/relationships/hyperlink" Target="https://dalil.kg/document/111821" TargetMode="External"/><Relationship Id="rIddfsuhpgfwithilj48q1kc" Type="http://schemas.openxmlformats.org/officeDocument/2006/relationships/hyperlink" Target="https://dalil.kg/document/205338" TargetMode="External"/><Relationship Id="rId5vmwn867ucdngxajht9l5" Type="http://schemas.openxmlformats.org/officeDocument/2006/relationships/hyperlink" Target="https://dalil.kg/document/574" TargetMode="External"/><Relationship Id="rId7rgzrgdx9zp2nfvxpnbgv" Type="http://schemas.openxmlformats.org/officeDocument/2006/relationships/hyperlink" Target="https://dalil.kg/document/894" TargetMode="External"/><Relationship Id="rIde-ywon3cad6yu6m8belek" Type="http://schemas.openxmlformats.org/officeDocument/2006/relationships/hyperlink" Target="https://dalil.kg/document/50967" TargetMode="External"/><Relationship Id="rIdafik5itl00m9e4ruywekg" Type="http://schemas.openxmlformats.org/officeDocument/2006/relationships/hyperlink" Target="https://dalil.kg/document/894" TargetMode="External"/><Relationship Id="rId8" Type="http://schemas.openxmlformats.org/officeDocument/2006/relationships/image" Target="media/8de64316e95979c063c17bcd5380dc052a2594e9.png"/><Relationship Id="rId7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la562xkkd5zblijizo8" Type="http://schemas.openxmlformats.org/officeDocument/2006/relationships/hyperlink" Target="https://dalil.kg/document/105" TargetMode="External"/><Relationship Id="rIdyst7mphziz-xlqx9297f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2026-09-23T17:20:32.854Z</dcterms:created>
  <dcterms:modified xsi:type="dcterms:W3CDTF">2026-09-23T17:20:32.855Z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