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gznoquecu4pncbkgnuiu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февраля 2024 года № 52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5 июля 2002 года № 113</w:t>
      </w:r>
    </w:p>
    <w:p>
      <w:pPr>
        <w:spacing w:after="480" w:before="200"/>
        <w:jc w:val="center"/>
      </w:pPr>
      <w:r>
        <w:rPr>
          <w:rFonts w:ascii="Arial" w:cs="Arial" w:eastAsia="Arial" w:hAnsi="Arial"/>
          <w:b/>
          <w:bCs/>
          <w:sz w:val="28"/>
          <w:szCs w:val="28"/>
        </w:rPr>
        <w:t xml:space="preserve">О судах аксакалов</w:t>
      </w:r>
    </w:p>
    <w:p>
      <w:pPr>
        <w:spacing w:after="240"/>
        <w:jc w:val="center"/>
      </w:pPr>
      <w:r>
        <w:rPr>
          <w:rFonts w:ascii="Arial" w:cs="Arial" w:eastAsia="Arial" w:hAnsi="Arial"/>
          <w:i/>
          <w:iCs/>
          <w:sz w:val="24"/>
          <w:szCs w:val="24"/>
        </w:rPr>
        <w:t xml:space="preserve">(В редакции Законов КР от </w:t>
      </w:r>
      <w:hyperlink w:history="1" r:id="rId8k2y5lqkfd5vevuap1ffm">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70yfxb59jkf_gin_h8wah">
        <w:r>
          <w:rPr>
            <w:rFonts w:ascii="Arial" w:cs="Arial" w:eastAsia="Arial" w:hAnsi="Arial"/>
            <w:i/>
            <w:iCs/>
            <w:color w:val="1D4ED8"/>
            <w:sz w:val="24"/>
            <w:szCs w:val="24"/>
            <w:u w:val="single"/>
          </w:rPr>
          <w:t xml:space="preserve">12 июня 2009 года № 181</w:t>
        </w:r>
      </w:hyperlink>
      <w:r>
        <w:rPr>
          <w:rFonts w:ascii="Arial" w:cs="Arial" w:eastAsia="Arial" w:hAnsi="Arial"/>
          <w:i/>
          <w:iCs/>
          <w:sz w:val="24"/>
          <w:szCs w:val="24"/>
        </w:rPr>
        <w:t xml:space="preserve">, </w:t>
      </w:r>
      <w:hyperlink w:history="1" r:id="rIdlvcuucvk62bsj47qmzc_d">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jhii2j0-ye12emb_l7h6u">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lkqe3dm6oosccgm3bdott">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 </w:t>
      </w:r>
      <w:hyperlink w:history="1" r:id="rIds-yqepmqdvlwugmq-3xvx">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Раздел I. Общие положения</w:t>
      </w:r>
    </w:p>
    <w:p>
      <w:pPr>
        <w:spacing w:after="120"/>
        <w:ind w:firstLine="397"/>
        <w:jc w:val="both"/>
      </w:pPr>
      <w:r>
        <w:rPr>
          <w:rFonts w:ascii="Arial" w:cs="Arial" w:eastAsia="Arial" w:hAnsi="Arial"/>
          <w:sz w:val="24"/>
          <w:szCs w:val="24"/>
        </w:rPr>
        <w:t xml:space="preserve">Раздел II. Порядок учреждения судов аксакалов</w:t>
      </w:r>
    </w:p>
    <w:p>
      <w:pPr>
        <w:spacing w:after="120"/>
        <w:ind w:firstLine="397"/>
        <w:jc w:val="both"/>
      </w:pPr>
      <w:r>
        <w:rPr>
          <w:rFonts w:ascii="Arial" w:cs="Arial" w:eastAsia="Arial" w:hAnsi="Arial"/>
          <w:sz w:val="24"/>
          <w:szCs w:val="24"/>
        </w:rPr>
        <w:t xml:space="preserve">Раздел III. Порядок рассмотрения дел (материалов) судами аксакалов</w:t>
      </w:r>
    </w:p>
    <w:p>
      <w:pPr>
        <w:spacing w:after="120"/>
        <w:ind w:firstLine="397"/>
        <w:jc w:val="both"/>
      </w:pPr>
      <w:r>
        <w:rPr>
          <w:rFonts w:ascii="Arial" w:cs="Arial" w:eastAsia="Arial" w:hAnsi="Arial"/>
          <w:sz w:val="24"/>
          <w:szCs w:val="24"/>
        </w:rPr>
        <w:t xml:space="preserve">Раздел IV. Решение суда аксакалов</w:t>
      </w:r>
    </w:p>
    <w:p>
      <w:pPr>
        <w:spacing w:after="120"/>
        <w:ind w:firstLine="397"/>
        <w:jc w:val="both"/>
      </w:pPr>
      <w:r>
        <w:rPr>
          <w:rFonts w:ascii="Arial" w:cs="Arial" w:eastAsia="Arial" w:hAnsi="Arial"/>
          <w:sz w:val="24"/>
          <w:szCs w:val="24"/>
        </w:rPr>
        <w:t xml:space="preserve">Раздел V. Меры воздействия, применяемые судами аксакалов</w:t>
      </w:r>
    </w:p>
    <w:p>
      <w:pPr>
        <w:spacing w:after="120"/>
        <w:ind w:firstLine="397"/>
        <w:jc w:val="both"/>
      </w:pPr>
      <w:r>
        <w:rPr>
          <w:rFonts w:ascii="Arial" w:cs="Arial" w:eastAsia="Arial" w:hAnsi="Arial"/>
          <w:sz w:val="24"/>
          <w:szCs w:val="24"/>
        </w:rPr>
        <w:t xml:space="preserve">Раздел VI. Порядок обжалования и исполнения решений судов аксакалов</w:t>
      </w:r>
    </w:p>
    <w:p>
      <w:pPr>
        <w:spacing w:after="120"/>
        <w:ind w:firstLine="397"/>
        <w:jc w:val="both"/>
      </w:pPr>
      <w:r>
        <w:rPr>
          <w:rFonts w:ascii="Arial" w:cs="Arial" w:eastAsia="Arial" w:hAnsi="Arial"/>
          <w:sz w:val="24"/>
          <w:szCs w:val="24"/>
        </w:rPr>
        <w:t xml:space="preserve">Раздел VII. Взаимоотношения судов аксакалов с другими органами</w:t>
      </w:r>
    </w:p>
    <w:p>
      <w:pPr>
        <w:spacing w:after="120"/>
        <w:ind w:firstLine="397"/>
        <w:jc w:val="both"/>
      </w:pPr>
      <w:r>
        <w:rPr>
          <w:rFonts w:ascii="Arial" w:cs="Arial" w:eastAsia="Arial" w:hAnsi="Arial"/>
          <w:sz w:val="24"/>
          <w:szCs w:val="24"/>
        </w:rPr>
        <w:t xml:space="preserve">Раздел VIII.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основы, принципы организации и деятельности судов аксакалов.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Суды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 это создаваемые на добровольных началах и на основе выборности и самоуправления общественные органы, призванные осуществлять рассмотрение материалов, направляемых им в установленном порядке судом, прокурором, другими правоохранительными органами, обладающими правом рассматривать уголовные дела, и их должностными лицами в соответствии с действующим законодательством Кыргызской Республики, а также дела о спорах между гражданами в случаях и порядке, установленных настоящим Законом.</w:t>
      </w:r>
    </w:p>
    <w:p>
      <w:pPr>
        <w:spacing w:after="120"/>
        <w:ind w:firstLine="397"/>
        <w:jc w:val="both"/>
      </w:pPr>
      <w:r>
        <w:rPr>
          <w:rFonts w:ascii="Arial" w:cs="Arial" w:eastAsia="Arial" w:hAnsi="Arial"/>
          <w:sz w:val="24"/>
          <w:szCs w:val="24"/>
        </w:rPr>
        <w:t xml:space="preserve">Суды аксакалов могут учреждаться по решению собрания граждан, местных кенешей на территории айылных аймаков, городов из числа аксакалов - мужчин и женщин, пользующихся уважением и авторитетом.</w:t>
      </w:r>
    </w:p>
    <w:p>
      <w:pPr>
        <w:spacing w:after="120"/>
        <w:ind w:firstLine="397"/>
        <w:jc w:val="both"/>
      </w:pPr>
      <w:r>
        <w:rPr>
          <w:rFonts w:ascii="Arial" w:cs="Arial" w:eastAsia="Arial" w:hAnsi="Arial"/>
          <w:sz w:val="24"/>
          <w:szCs w:val="24"/>
        </w:rPr>
        <w:t xml:space="preserve">Суды аксакалов не являются юридическими лицами и не подлежат регистрации в органах юстиции. Суды аксакалов имеют печать и штампы со своим наименованием.</w:t>
      </w:r>
    </w:p>
    <w:p>
      <w:pPr>
        <w:spacing w:after="240"/>
        <w:ind w:firstLine="397"/>
        <w:jc w:val="both"/>
      </w:pPr>
      <w:r>
        <w:rPr>
          <w:rFonts w:ascii="Arial" w:cs="Arial" w:eastAsia="Arial" w:hAnsi="Arial"/>
          <w:i/>
          <w:iCs/>
          <w:sz w:val="24"/>
          <w:szCs w:val="24"/>
        </w:rPr>
        <w:t xml:space="preserve">(В редакции Законов КР от </w:t>
      </w:r>
      <w:hyperlink w:history="1" r:id="rIdv-z4mgglbqn0d0aww4e8i">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bldoig8n_f7flzq17zugx">
        <w:r>
          <w:rPr>
            <w:rFonts w:ascii="Arial" w:cs="Arial" w:eastAsia="Arial" w:hAnsi="Arial"/>
            <w:i/>
            <w:iCs/>
            <w:color w:val="1D4ED8"/>
            <w:sz w:val="24"/>
            <w:szCs w:val="24"/>
            <w:u w:val="single"/>
          </w:rPr>
          <w:t xml:space="preserve">12 июня 2009 года № 181</w:t>
        </w:r>
      </w:hyperlink>
      <w:r>
        <w:rPr>
          <w:rFonts w:ascii="Arial" w:cs="Arial" w:eastAsia="Arial" w:hAnsi="Arial"/>
          <w:i/>
          <w:iCs/>
          <w:sz w:val="24"/>
          <w:szCs w:val="24"/>
        </w:rPr>
        <w:t xml:space="preserve">, </w:t>
      </w:r>
      <w:hyperlink w:history="1" r:id="rIdq4ummwyqvl7mdntwlp0sm">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8auhukwwtichw7zo3a9di">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 Правовая основа деятельности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Правовую основу деятельности судов аксакалов составляют Конституция Кыргызской Республики, настоящий Закон и другие нормативные правовые акты Кыргызской Республики.</w:t>
      </w:r>
    </w:p>
    <w:p>
      <w:pPr>
        <w:spacing w:after="120"/>
        <w:ind w:firstLine="397"/>
        <w:jc w:val="both"/>
      </w:pPr>
      <w:r>
        <w:rPr>
          <w:rFonts w:ascii="Arial" w:cs="Arial" w:eastAsia="Arial" w:hAnsi="Arial"/>
          <w:sz w:val="24"/>
          <w:szCs w:val="24"/>
        </w:rPr>
        <w:t xml:space="preserve">Суды аксакалов в своей деятельности руководствуются также своей совестью, личными убеждениями, нормами морали и нравственности, исторически сложившимися из обычаев и традиций народов Кыргызстана, не противоречащими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Основные задачи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задачами судов аксакалов являются:</w:t>
      </w:r>
    </w:p>
    <w:p>
      <w:pPr>
        <w:spacing w:after="120"/>
        <w:ind w:firstLine="397"/>
        <w:jc w:val="both"/>
      </w:pPr>
      <w:r>
        <w:rPr>
          <w:rFonts w:ascii="Arial" w:cs="Arial" w:eastAsia="Arial" w:hAnsi="Arial"/>
          <w:sz w:val="24"/>
          <w:szCs w:val="24"/>
        </w:rPr>
        <w:t xml:space="preserve">- защита нарушенных или оспариваемых прав и законных интересов граждан;</w:t>
      </w:r>
    </w:p>
    <w:p>
      <w:pPr>
        <w:spacing w:after="120"/>
        <w:ind w:firstLine="397"/>
        <w:jc w:val="both"/>
      </w:pPr>
      <w:r>
        <w:rPr>
          <w:rFonts w:ascii="Arial" w:cs="Arial" w:eastAsia="Arial" w:hAnsi="Arial"/>
          <w:sz w:val="24"/>
          <w:szCs w:val="24"/>
        </w:rPr>
        <w:t xml:space="preserve">- содействие укреплению законности и правопорядка и предупреждение правонарушений на территории айылного аймака и городов;</w:t>
      </w:r>
    </w:p>
    <w:p>
      <w:pPr>
        <w:spacing w:after="120"/>
        <w:ind w:firstLine="397"/>
        <w:jc w:val="both"/>
      </w:pPr>
      <w:r>
        <w:rPr>
          <w:rFonts w:ascii="Arial" w:cs="Arial" w:eastAsia="Arial" w:hAnsi="Arial"/>
          <w:sz w:val="24"/>
          <w:szCs w:val="24"/>
        </w:rPr>
        <w:t xml:space="preserve">- воспитание у граждан уважения к закону, нормам морали и нравственности, исторически сложившимся из обычаев и традиций.</w:t>
      </w:r>
    </w:p>
    <w:p>
      <w:pPr>
        <w:spacing w:after="120"/>
        <w:ind w:firstLine="397"/>
        <w:jc w:val="both"/>
      </w:pPr>
      <w:r>
        <w:rPr>
          <w:rFonts w:ascii="Arial" w:cs="Arial" w:eastAsia="Arial" w:hAnsi="Arial"/>
          <w:sz w:val="24"/>
          <w:szCs w:val="24"/>
        </w:rPr>
        <w:t xml:space="preserve">Суды аксакалов действуют путем убеждения, общественного воздействия, достижения примирения сторон и вынесения справедливого, не противоречащего законам и другим нормативным актам республики решения.</w:t>
      </w:r>
    </w:p>
    <w:p>
      <w:pPr>
        <w:spacing w:after="240"/>
        <w:ind w:firstLine="397"/>
        <w:jc w:val="both"/>
      </w:pPr>
      <w:r>
        <w:rPr>
          <w:rFonts w:ascii="Arial" w:cs="Arial" w:eastAsia="Arial" w:hAnsi="Arial"/>
          <w:i/>
          <w:iCs/>
          <w:sz w:val="24"/>
          <w:szCs w:val="24"/>
        </w:rPr>
        <w:t xml:space="preserve">(В редакции Закона КР от </w:t>
      </w:r>
      <w:hyperlink w:history="1" r:id="rIdkfvjv4gqeqmowyotlnzcx">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Функции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рассматривают и разрешают:</w:t>
      </w:r>
    </w:p>
    <w:p>
      <w:pPr>
        <w:spacing w:after="120"/>
        <w:ind w:firstLine="397"/>
        <w:jc w:val="both"/>
      </w:pPr>
      <w:r>
        <w:rPr>
          <w:rFonts w:ascii="Arial" w:cs="Arial" w:eastAsia="Arial" w:hAnsi="Arial"/>
          <w:sz w:val="24"/>
          <w:szCs w:val="24"/>
        </w:rPr>
        <w:t xml:space="preserve">- направляемые местными судами материалы по гражданским делам в порядке, предусмотренном гражданско-процессуальным законодательством;</w:t>
      </w:r>
    </w:p>
    <w:p>
      <w:pPr>
        <w:spacing w:after="120"/>
        <w:ind w:firstLine="397"/>
        <w:jc w:val="both"/>
      </w:pPr>
      <w:r>
        <w:rPr>
          <w:rFonts w:ascii="Arial" w:cs="Arial" w:eastAsia="Arial" w:hAnsi="Arial"/>
          <w:sz w:val="24"/>
          <w:szCs w:val="24"/>
        </w:rPr>
        <w:t xml:space="preserve">- направляемые судами, прокурорами, органами следствия и дознания с санкции прокурора материалы, по которым были прекращены уголовные дела, для применения мер общественного воздействия в соответствии с уголовно-процессуальным законодательством.</w:t>
      </w:r>
    </w:p>
    <w:p>
      <w:pPr>
        <w:spacing w:after="120"/>
        <w:ind w:firstLine="397"/>
        <w:jc w:val="both"/>
      </w:pPr>
      <w:r>
        <w:rPr>
          <w:rFonts w:ascii="Arial" w:cs="Arial" w:eastAsia="Arial" w:hAnsi="Arial"/>
          <w:sz w:val="24"/>
          <w:szCs w:val="24"/>
        </w:rPr>
        <w:t xml:space="preserve">Судами аксакалов также могут быть рассмотрены дела по заявлению самих граждан (с согласия сторон) для разрешения имущественных и семейных споров с целью достижения примирения сторон и иные предусмотренные настоящим Законом дела.</w:t>
      </w:r>
    </w:p>
    <w:p>
      <w:pPr>
        <w:spacing w:after="120"/>
        <w:ind w:firstLine="397"/>
        <w:jc w:val="both"/>
      </w:pPr>
      <w:r>
        <w:rPr>
          <w:rFonts w:ascii="Arial" w:cs="Arial" w:eastAsia="Arial" w:hAnsi="Arial"/>
          <w:sz w:val="24"/>
          <w:szCs w:val="24"/>
        </w:rPr>
        <w:t xml:space="preserve">Суды аксакалов не вправе рассматривать материалы, по которым уже были вынесены судебные решения, наложены административные взыскания или состоялось решение суда аксакалов, принятое в пределах его компетенции.</w:t>
      </w:r>
    </w:p>
    <w:p>
      <w:pPr>
        <w:spacing w:after="240"/>
        <w:ind w:firstLine="397"/>
        <w:jc w:val="both"/>
      </w:pPr>
      <w:r>
        <w:rPr>
          <w:rFonts w:ascii="Arial" w:cs="Arial" w:eastAsia="Arial" w:hAnsi="Arial"/>
          <w:i/>
          <w:iCs/>
          <w:sz w:val="24"/>
          <w:szCs w:val="24"/>
        </w:rPr>
        <w:t xml:space="preserve">(В редакции Закона КР от </w:t>
      </w:r>
      <w:hyperlink w:history="1" r:id="rIdx79xycbkdybix6b3xjiyw">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 Язык, на котором ведется судопроизводство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Судопроизводство судов аксакалов ведется на государственном или официальном языке, либо на языке большинства населения данной местности.</w:t>
      </w:r>
    </w:p>
    <w:p>
      <w:pPr>
        <w:spacing w:after="120"/>
        <w:ind w:firstLine="397"/>
        <w:jc w:val="both"/>
      </w:pPr>
      <w:r>
        <w:rPr>
          <w:rFonts w:ascii="Arial" w:cs="Arial" w:eastAsia="Arial" w:hAnsi="Arial"/>
          <w:sz w:val="24"/>
          <w:szCs w:val="24"/>
        </w:rPr>
        <w:t xml:space="preserve">Суд аксакалов может потребовать от сторон перевода любых письменных доказательств на язык, который должен применяться при рассмотрении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Гласность производства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Разбирательство в судах аксакалов открытое.</w:t>
      </w:r>
    </w:p>
    <w:p>
      <w:pPr>
        <w:spacing w:after="120"/>
        <w:ind w:firstLine="397"/>
        <w:jc w:val="both"/>
      </w:pPr>
      <w:r>
        <w:rPr>
          <w:rFonts w:ascii="Arial" w:cs="Arial" w:eastAsia="Arial" w:hAnsi="Arial"/>
          <w:sz w:val="24"/>
          <w:szCs w:val="24"/>
        </w:rPr>
        <w:t xml:space="preserve">Закрытое заседание допускается по мотивированному решению суда, ходатайству одной из сторон по делам лиц, не достигших шестнадцати лет, семейным спорам, в целях предотвращения разглашения сведений об интимных сторонах жизни участвующих в деле.</w:t>
      </w:r>
    </w:p>
    <w:p>
      <w:pPr>
        <w:spacing w:after="120"/>
        <w:ind w:firstLine="397"/>
        <w:jc w:val="both"/>
      </w:pPr>
      <w:r>
        <w:rPr>
          <w:rFonts w:ascii="Arial" w:cs="Arial" w:eastAsia="Arial" w:hAnsi="Arial"/>
          <w:sz w:val="24"/>
          <w:szCs w:val="24"/>
        </w:rPr>
        <w:t xml:space="preserve">Суд аксакалов на своих заседаниях обязан заслушать объяснения участников заседания и огласить документы, имеющиеся у судей и участников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Коллегиальность рассмотрения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судах аксакалов дела рассматриваются коллегиально - в составе председательствующего и членов суда.</w:t>
      </w:r>
    </w:p>
    <w:p>
      <w:pPr>
        <w:spacing w:after="120"/>
        <w:ind w:firstLine="397"/>
        <w:jc w:val="both"/>
      </w:pPr>
      <w:r>
        <w:rPr>
          <w:rFonts w:ascii="Arial" w:cs="Arial" w:eastAsia="Arial" w:hAnsi="Arial"/>
          <w:sz w:val="24"/>
          <w:szCs w:val="24"/>
        </w:rPr>
        <w:t xml:space="preserve">Суд аксакалов правомочен рассматривать дела при наличии двух третей состава, число которого должно быть нечетным.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Порядок учреждения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Число членов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избираются в составе не менее 5 и не более 9 человек, при этом их число должно быть обязательно нечетным.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Требования, предъявляемые к членам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состав судов аксакалов могут быть избраны граждане Кыргызской Республики, достигшие возраста пятидесяти лет, имеющие оконченное среднее общее образование, проживающие в указанной местности не менее пяти лет, не имеющие судимость, пользующиеся уважением и авторитетом среди населения айылного аймака и городов, по деловым и моральным качествам способные выполнять задачи, поставленные перед судами аксакалов.</w:t>
      </w:r>
    </w:p>
    <w:p>
      <w:pPr>
        <w:spacing w:after="120"/>
        <w:ind w:firstLine="397"/>
        <w:jc w:val="both"/>
      </w:pPr>
      <w:r>
        <w:rPr>
          <w:rFonts w:ascii="Arial" w:cs="Arial" w:eastAsia="Arial" w:hAnsi="Arial"/>
          <w:sz w:val="24"/>
          <w:szCs w:val="24"/>
        </w:rPr>
        <w:t xml:space="preserve">Кандидаты в члены суда аксакалов выдвигаются гражданами (жителями) и органами местного самоуправления в порядке, установленном настоящим Законом.</w:t>
      </w:r>
    </w:p>
    <w:p>
      <w:pPr>
        <w:spacing w:after="120"/>
        <w:ind w:firstLine="397"/>
        <w:jc w:val="both"/>
      </w:pPr>
      <w:r>
        <w:rPr>
          <w:rFonts w:ascii="Arial" w:cs="Arial" w:eastAsia="Arial" w:hAnsi="Arial"/>
          <w:sz w:val="24"/>
          <w:szCs w:val="24"/>
        </w:rPr>
        <w:t xml:space="preserve">При рассмотрении дел членам судов аксакалов необходимо придерживаться делового стиля одежды.</w:t>
      </w:r>
    </w:p>
    <w:p>
      <w:pPr>
        <w:spacing w:after="240"/>
        <w:ind w:firstLine="397"/>
        <w:jc w:val="both"/>
      </w:pPr>
      <w:r>
        <w:rPr>
          <w:rFonts w:ascii="Arial" w:cs="Arial" w:eastAsia="Arial" w:hAnsi="Arial"/>
          <w:i/>
          <w:iCs/>
          <w:sz w:val="24"/>
          <w:szCs w:val="24"/>
        </w:rPr>
        <w:t xml:space="preserve">(В редакции Законов КР от </w:t>
      </w:r>
      <w:hyperlink w:history="1" r:id="rIddbb36hxwbeqjgcginfv4u">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imvzky8uuju1qkmttuhyn">
        <w:r>
          <w:rPr>
            <w:rFonts w:ascii="Arial" w:cs="Arial" w:eastAsia="Arial" w:hAnsi="Arial"/>
            <w:i/>
            <w:iCs/>
            <w:color w:val="1D4ED8"/>
            <w:sz w:val="24"/>
            <w:szCs w:val="24"/>
            <w:u w:val="single"/>
          </w:rPr>
          <w:t xml:space="preserve">12 июня 2009 года № 181</w:t>
        </w:r>
      </w:hyperlink>
      <w:r>
        <w:rPr>
          <w:rFonts w:ascii="Arial" w:cs="Arial" w:eastAsia="Arial" w:hAnsi="Arial"/>
          <w:i/>
          <w:iCs/>
          <w:sz w:val="24"/>
          <w:szCs w:val="24"/>
        </w:rPr>
        <w:t xml:space="preserve">, </w:t>
      </w:r>
      <w:hyperlink w:history="1" r:id="rIdfbur661yolcsm8qkqkeeo">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d2xz09urtyb-9apfxp0kb">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caimkfegzvvtgacnu2srs">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 Принципы создания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как правило, создаются в айылном аймаке по принципу: один населенный пункт - один суд аксакалов либо один айыл окмоту - один суд аксакалов.</w:t>
      </w:r>
    </w:p>
    <w:p>
      <w:pPr>
        <w:spacing w:after="120"/>
        <w:ind w:firstLine="397"/>
        <w:jc w:val="both"/>
      </w:pPr>
      <w:r>
        <w:rPr>
          <w:rFonts w:ascii="Arial" w:cs="Arial" w:eastAsia="Arial" w:hAnsi="Arial"/>
          <w:sz w:val="24"/>
          <w:szCs w:val="24"/>
        </w:rPr>
        <w:t xml:space="preserve">В городах суды аксакалов создаются по принципу:</w:t>
      </w:r>
    </w:p>
    <w:p>
      <w:pPr>
        <w:spacing w:after="120"/>
        <w:ind w:firstLine="397"/>
        <w:jc w:val="both"/>
      </w:pPr>
      <w:r>
        <w:rPr>
          <w:rFonts w:ascii="Arial" w:cs="Arial" w:eastAsia="Arial" w:hAnsi="Arial"/>
          <w:sz w:val="24"/>
          <w:szCs w:val="24"/>
        </w:rPr>
        <w:t xml:space="preserve">- если количество жителей не превышает 25 тысяч - один суд аксакалов;</w:t>
      </w:r>
    </w:p>
    <w:p>
      <w:pPr>
        <w:spacing w:after="120"/>
        <w:ind w:firstLine="397"/>
        <w:jc w:val="both"/>
      </w:pPr>
      <w:r>
        <w:rPr>
          <w:rFonts w:ascii="Arial" w:cs="Arial" w:eastAsia="Arial" w:hAnsi="Arial"/>
          <w:sz w:val="24"/>
          <w:szCs w:val="24"/>
        </w:rPr>
        <w:t xml:space="preserve">- если количество жителей составляет от 25 тысяч до 50 тысяч - два суда аксакалов и так далее.</w:t>
      </w:r>
    </w:p>
    <w:p>
      <w:pPr>
        <w:spacing w:after="120"/>
        <w:ind w:firstLine="397"/>
        <w:jc w:val="both"/>
      </w:pPr>
      <w:r>
        <w:rPr>
          <w:rFonts w:ascii="Arial" w:cs="Arial" w:eastAsia="Arial" w:hAnsi="Arial"/>
          <w:sz w:val="24"/>
          <w:szCs w:val="24"/>
        </w:rPr>
        <w:t xml:space="preserve">В городах, где имеются микрорайоны, суды аксакалов создаются независимо от количества жителей по принципу: один микрорайон - один суд аксакалов.</w:t>
      </w:r>
    </w:p>
    <w:p>
      <w:pPr>
        <w:spacing w:after="240"/>
        <w:ind w:firstLine="397"/>
        <w:jc w:val="both"/>
      </w:pPr>
      <w:r>
        <w:rPr>
          <w:rFonts w:ascii="Arial" w:cs="Arial" w:eastAsia="Arial" w:hAnsi="Arial"/>
          <w:i/>
          <w:iCs/>
          <w:sz w:val="24"/>
          <w:szCs w:val="24"/>
        </w:rPr>
        <w:t xml:space="preserve">(В редакции Закона КР от </w:t>
      </w:r>
      <w:hyperlink w:history="1" r:id="rIdvjmwcy14spobx9jpgcxxd">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Порядок избрания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Члены судов аксакалов избираются сроком на три года открытым голосованием на общих собраниях граждан по месту жительства, а также на конференциях Советов общественности, сессиях аильных, поселковых, районных (городских) кенешей. Председатели судов аксакалов избираются членами судов аксакалов из их числа.</w:t>
      </w:r>
    </w:p>
    <w:p>
      <w:pPr>
        <w:spacing w:after="120"/>
        <w:ind w:firstLine="397"/>
        <w:jc w:val="both"/>
      </w:pPr>
      <w:r>
        <w:rPr>
          <w:rFonts w:ascii="Arial" w:cs="Arial" w:eastAsia="Arial" w:hAnsi="Arial"/>
          <w:sz w:val="24"/>
          <w:szCs w:val="24"/>
        </w:rPr>
        <w:t xml:space="preserve">Собрания по выборам судов аксакалов созываются местными кенешами или исполнительными органами местного самоуправления либо по инициативе граждан в количестве не менее 50 человек. Оповещение о дне выборов осуществляется местным кенешем за один месяц.</w:t>
      </w:r>
    </w:p>
    <w:p>
      <w:pPr>
        <w:spacing w:after="120"/>
        <w:ind w:firstLine="397"/>
        <w:jc w:val="both"/>
      </w:pPr>
      <w:r>
        <w:rPr>
          <w:rFonts w:ascii="Arial" w:cs="Arial" w:eastAsia="Arial" w:hAnsi="Arial"/>
          <w:sz w:val="24"/>
          <w:szCs w:val="24"/>
        </w:rPr>
        <w:t xml:space="preserve">Избранными в состав суда считаются граждане, получившие большинство голосов присутствующих на собрании. Собрание считается правомочным, если на нем присутствует не менее 50 дееспособных граждан - жителей данного населенного пункта.</w:t>
      </w:r>
    </w:p>
    <w:p>
      <w:pPr>
        <w:spacing w:after="120"/>
        <w:ind w:firstLine="397"/>
        <w:jc w:val="both"/>
      </w:pPr>
      <w:r>
        <w:rPr>
          <w:rFonts w:ascii="Arial" w:cs="Arial" w:eastAsia="Arial" w:hAnsi="Arial"/>
          <w:sz w:val="24"/>
          <w:szCs w:val="24"/>
        </w:rPr>
        <w:t xml:space="preserve">Члены судов аксакалов избирают из своего состава председателя и секретаря.</w:t>
      </w:r>
    </w:p>
    <w:p>
      <w:pPr>
        <w:spacing w:after="120"/>
        <w:ind w:firstLine="397"/>
        <w:jc w:val="both"/>
      </w:pPr>
      <w:r>
        <w:rPr>
          <w:rFonts w:ascii="Arial" w:cs="Arial" w:eastAsia="Arial" w:hAnsi="Arial"/>
          <w:sz w:val="24"/>
          <w:szCs w:val="24"/>
        </w:rPr>
        <w:t xml:space="preserve">От имени лиц, проживающих по одному почтовому адресу и относящихся к одной семье, может выступать их представитель (глава семьи или иной член семьи).</w:t>
      </w:r>
    </w:p>
    <w:p>
      <w:pPr>
        <w:spacing w:after="120"/>
        <w:ind w:firstLine="397"/>
        <w:jc w:val="both"/>
      </w:pPr>
      <w:r>
        <w:rPr>
          <w:rFonts w:ascii="Arial" w:cs="Arial" w:eastAsia="Arial" w:hAnsi="Arial"/>
          <w:sz w:val="24"/>
          <w:szCs w:val="24"/>
        </w:rPr>
        <w:t xml:space="preserve">Порядок принятия решений Советами общественности, сессиями аильных, поселковых, районных (городских) кенешей регулируется их уставами и регламентами.</w:t>
      </w:r>
    </w:p>
    <w:p>
      <w:pPr>
        <w:spacing w:after="240"/>
        <w:ind w:firstLine="397"/>
        <w:jc w:val="both"/>
      </w:pPr>
      <w:r>
        <w:rPr>
          <w:rFonts w:ascii="Arial" w:cs="Arial" w:eastAsia="Arial" w:hAnsi="Arial"/>
          <w:i/>
          <w:iCs/>
          <w:sz w:val="24"/>
          <w:szCs w:val="24"/>
        </w:rPr>
        <w:t xml:space="preserve">(В редакции Законов КР от </w:t>
      </w:r>
      <w:hyperlink w:history="1" r:id="rIdmx9f6c8qamp28v6rscsbu">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mwvuqax4yepbfnthnvsjg">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oj3xbnwbv19opymkfyv5t">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12. Регистрация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учрежденные в соответствии с требованиями положений настоящего Закона, регистрируются местными кенешами.</w:t>
      </w:r>
    </w:p>
    <w:p>
      <w:pPr>
        <w:spacing w:after="120"/>
        <w:ind w:firstLine="397"/>
        <w:jc w:val="both"/>
      </w:pPr>
      <w:r>
        <w:rPr>
          <w:rFonts w:ascii="Arial" w:cs="Arial" w:eastAsia="Arial" w:hAnsi="Arial"/>
          <w:sz w:val="24"/>
          <w:szCs w:val="24"/>
        </w:rPr>
        <w:t xml:space="preserve">Для учетной регистрации судов аксакалов в местные кенеши представляются протокол собрания жителей данного населенного пункта либо протокол конференции соответствующего Совета общественности, подтверждающий учреждение суда аксакалов и избрание его членов, справка государственного органа о наличии количественного состава проживающих на данной территории, заявление об учетной регистрации суда аксакалов, подписанное избранными членами суда аксакалов, копии паспортов членов суда аксакалов.</w:t>
      </w:r>
    </w:p>
    <w:p>
      <w:pPr>
        <w:spacing w:after="240"/>
        <w:ind w:firstLine="397"/>
        <w:jc w:val="both"/>
      </w:pPr>
      <w:r>
        <w:rPr>
          <w:rFonts w:ascii="Arial" w:cs="Arial" w:eastAsia="Arial" w:hAnsi="Arial"/>
          <w:i/>
          <w:iCs/>
          <w:sz w:val="24"/>
          <w:szCs w:val="24"/>
        </w:rPr>
        <w:t xml:space="preserve">(В редакции Закона КР от </w:t>
      </w:r>
      <w:hyperlink w:history="1" r:id="rIdt9sbg-gmbacchldjex640">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0e_fpk7ixhjc69c4hd13n">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Бишкекского горкенеша депутатов от 19 декабря 2003 года № 203 "Об утверждении Положения о порядке проведения учетной регистрации судов аксакалов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избрании членов судов аксакалов на конференциях соответствующих Советов общественности справка государственного органа о наличии количественного состава проживающих на данной территории не требуется.</w:t>
      </w:r>
    </w:p>
    <w:p>
      <w:pPr>
        <w:spacing w:after="120"/>
        <w:ind w:firstLine="397"/>
        <w:jc w:val="both"/>
      </w:pPr>
      <w:r>
        <w:rPr>
          <w:rFonts w:ascii="Arial" w:cs="Arial" w:eastAsia="Arial" w:hAnsi="Arial"/>
          <w:sz w:val="24"/>
          <w:szCs w:val="24"/>
        </w:rPr>
        <w:t xml:space="preserve">По требованию районных (городских) кенешей представляются и иные документы, связанные с учреждением суда аксакалов.</w:t>
      </w:r>
    </w:p>
    <w:p>
      <w:pPr>
        <w:spacing w:after="120"/>
        <w:ind w:firstLine="397"/>
        <w:jc w:val="both"/>
      </w:pPr>
      <w:r>
        <w:rPr>
          <w:rFonts w:ascii="Arial" w:cs="Arial" w:eastAsia="Arial" w:hAnsi="Arial"/>
          <w:sz w:val="24"/>
          <w:szCs w:val="24"/>
        </w:rPr>
        <w:t xml:space="preserve">Членам судов аксакалов соответствующими районными (городскими) кенешами выдаются удостоверения единого образца, устанавливаемого Верховным судом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 </w:t>
      </w:r>
      <w:hyperlink w:history="1" r:id="rIdr3o_i2g6nzbm0itc3yin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апреля 2003 года № 182 "Об обеспечении удостоверениями членов судов аксакалов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Отвод члена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 суда аксакалов не может участвовать в рассмотрении материалов (дел), если он является близким родственником спорящих сторон, а также при наличии иных обстоятельств, дающих основание считать, что член суда заинтересован в исходе дела.</w:t>
      </w:r>
    </w:p>
    <w:p>
      <w:pPr>
        <w:spacing w:after="120"/>
        <w:ind w:firstLine="397"/>
        <w:jc w:val="both"/>
      </w:pPr>
      <w:r>
        <w:rPr>
          <w:rFonts w:ascii="Arial" w:cs="Arial" w:eastAsia="Arial" w:hAnsi="Arial"/>
          <w:sz w:val="24"/>
          <w:szCs w:val="24"/>
        </w:rPr>
        <w:t xml:space="preserve">Отвод члена суда аксакалов может быть произведен:</w:t>
      </w:r>
    </w:p>
    <w:p>
      <w:pPr>
        <w:spacing w:after="120"/>
        <w:ind w:firstLine="397"/>
        <w:jc w:val="both"/>
      </w:pPr>
      <w:r>
        <w:rPr>
          <w:rFonts w:ascii="Arial" w:cs="Arial" w:eastAsia="Arial" w:hAnsi="Arial"/>
          <w:sz w:val="24"/>
          <w:szCs w:val="24"/>
        </w:rPr>
        <w:t xml:space="preserve">- по заявлению лиц, участвующих в деле;</w:t>
      </w:r>
    </w:p>
    <w:p>
      <w:pPr>
        <w:spacing w:after="120"/>
        <w:ind w:firstLine="397"/>
        <w:jc w:val="both"/>
      </w:pPr>
      <w:r>
        <w:rPr>
          <w:rFonts w:ascii="Arial" w:cs="Arial" w:eastAsia="Arial" w:hAnsi="Arial"/>
          <w:sz w:val="24"/>
          <w:szCs w:val="24"/>
        </w:rPr>
        <w:t xml:space="preserve">- по заявлениям других членов суда аксакалов.</w:t>
      </w:r>
    </w:p>
    <w:p>
      <w:pPr>
        <w:spacing w:after="120"/>
        <w:ind w:firstLine="397"/>
        <w:jc w:val="both"/>
      </w:pPr>
      <w:r>
        <w:rPr>
          <w:rFonts w:ascii="Arial" w:cs="Arial" w:eastAsia="Arial" w:hAnsi="Arial"/>
          <w:sz w:val="24"/>
          <w:szCs w:val="24"/>
        </w:rPr>
        <w:t xml:space="preserve">Член суда аксакалов подлежит отводу по собственному заявлению о самоотводе по основаниям, указанным в части первой настоящей статьи.</w:t>
      </w:r>
    </w:p>
    <w:p>
      <w:pPr>
        <w:spacing w:after="120"/>
        <w:ind w:firstLine="397"/>
        <w:jc w:val="both"/>
      </w:pPr>
      <w:r>
        <w:rPr>
          <w:rFonts w:ascii="Arial" w:cs="Arial" w:eastAsia="Arial" w:hAnsi="Arial"/>
          <w:sz w:val="24"/>
          <w:szCs w:val="24"/>
        </w:rPr>
        <w:t xml:space="preserve">Суд аксакалов рассматривает заявление об отводе или самоотводе члена суда аксакалов, по итогам которого принимает решение по существу.</w:t>
      </w:r>
    </w:p>
    <w:p>
      <w:pPr>
        <w:spacing w:after="120"/>
        <w:ind w:firstLine="397"/>
        <w:jc w:val="both"/>
      </w:pPr>
      <w:r>
        <w:rPr>
          <w:rFonts w:ascii="Arial" w:cs="Arial" w:eastAsia="Arial" w:hAnsi="Arial"/>
          <w:sz w:val="24"/>
          <w:szCs w:val="24"/>
        </w:rPr>
        <w:t xml:space="preserve">Отвод члена суда аксакалов производится по решению самого суда аксакалов, принятому большинством голосов его членов.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Исключение члена суда аксакалов из 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 суда аксакалов может быть исключен из его состава по следующим основаниям:</w:t>
      </w:r>
    </w:p>
    <w:p>
      <w:pPr>
        <w:spacing w:after="120"/>
        <w:ind w:firstLine="397"/>
        <w:jc w:val="both"/>
      </w:pPr>
      <w:r>
        <w:rPr>
          <w:rFonts w:ascii="Arial" w:cs="Arial" w:eastAsia="Arial" w:hAnsi="Arial"/>
          <w:sz w:val="24"/>
          <w:szCs w:val="24"/>
        </w:rPr>
        <w:t xml:space="preserve">- отказ от членства суда аксакалов;</w:t>
      </w:r>
    </w:p>
    <w:p>
      <w:pPr>
        <w:spacing w:after="120"/>
        <w:ind w:firstLine="397"/>
        <w:jc w:val="both"/>
      </w:pPr>
      <w:r>
        <w:rPr>
          <w:rFonts w:ascii="Arial" w:cs="Arial" w:eastAsia="Arial" w:hAnsi="Arial"/>
          <w:sz w:val="24"/>
          <w:szCs w:val="24"/>
        </w:rPr>
        <w:t xml:space="preserve">- смерть члена суда аксакалов;</w:t>
      </w:r>
    </w:p>
    <w:p>
      <w:pPr>
        <w:spacing w:after="120"/>
        <w:ind w:firstLine="397"/>
        <w:jc w:val="both"/>
      </w:pPr>
      <w:r>
        <w:rPr>
          <w:rFonts w:ascii="Arial" w:cs="Arial" w:eastAsia="Arial" w:hAnsi="Arial"/>
          <w:sz w:val="24"/>
          <w:szCs w:val="24"/>
        </w:rPr>
        <w:t xml:space="preserve">- окончание срока полномочий;</w:t>
      </w:r>
    </w:p>
    <w:p>
      <w:pPr>
        <w:spacing w:after="120"/>
        <w:ind w:firstLine="397"/>
        <w:jc w:val="both"/>
      </w:pPr>
      <w:r>
        <w:rPr>
          <w:rFonts w:ascii="Arial" w:cs="Arial" w:eastAsia="Arial" w:hAnsi="Arial"/>
          <w:sz w:val="24"/>
          <w:szCs w:val="24"/>
        </w:rPr>
        <w:t xml:space="preserve">- изменение местожительства (переезд с данного населенного пункта);</w:t>
      </w:r>
    </w:p>
    <w:p>
      <w:pPr>
        <w:spacing w:after="120"/>
        <w:ind w:firstLine="397"/>
        <w:jc w:val="both"/>
      </w:pPr>
      <w:r>
        <w:rPr>
          <w:rFonts w:ascii="Arial" w:cs="Arial" w:eastAsia="Arial" w:hAnsi="Arial"/>
          <w:sz w:val="24"/>
          <w:szCs w:val="24"/>
        </w:rPr>
        <w:t xml:space="preserve">- привлечение к уголовной ответственности и осуждение;</w:t>
      </w:r>
    </w:p>
    <w:p>
      <w:pPr>
        <w:spacing w:after="120"/>
        <w:ind w:firstLine="397"/>
        <w:jc w:val="both"/>
      </w:pPr>
      <w:r>
        <w:rPr>
          <w:rFonts w:ascii="Arial" w:cs="Arial" w:eastAsia="Arial" w:hAnsi="Arial"/>
          <w:sz w:val="24"/>
          <w:szCs w:val="24"/>
        </w:rPr>
        <w:t xml:space="preserve">- отзыв члена суда аксакалов.</w:t>
      </w:r>
    </w:p>
    <w:p>
      <w:pPr>
        <w:spacing w:after="120"/>
        <w:ind w:firstLine="397"/>
        <w:jc w:val="both"/>
      </w:pPr>
      <w:r>
        <w:rPr>
          <w:rFonts w:ascii="Arial" w:cs="Arial" w:eastAsia="Arial" w:hAnsi="Arial"/>
          <w:sz w:val="24"/>
          <w:szCs w:val="24"/>
        </w:rPr>
        <w:t xml:space="preserve">Член суда аксакалов может быть отозван досрочно общим собранием граждан, конференцией соответствующего Совета общественности либо сессией аильного, поселкового, районного (городского) кенешей, избравших его:</w:t>
      </w:r>
    </w:p>
    <w:p>
      <w:pPr>
        <w:spacing w:after="120"/>
        <w:ind w:firstLine="397"/>
        <w:jc w:val="both"/>
      </w:pPr>
      <w:r>
        <w:rPr>
          <w:rFonts w:ascii="Arial" w:cs="Arial" w:eastAsia="Arial" w:hAnsi="Arial"/>
          <w:sz w:val="24"/>
          <w:szCs w:val="24"/>
        </w:rPr>
        <w:t xml:space="preserve">- если не справляется с возложенными на него обязанностями;</w:t>
      </w:r>
    </w:p>
    <w:p>
      <w:pPr>
        <w:spacing w:after="120"/>
        <w:ind w:firstLine="397"/>
        <w:jc w:val="both"/>
      </w:pPr>
      <w:r>
        <w:rPr>
          <w:rFonts w:ascii="Arial" w:cs="Arial" w:eastAsia="Arial" w:hAnsi="Arial"/>
          <w:sz w:val="24"/>
          <w:szCs w:val="24"/>
        </w:rPr>
        <w:t xml:space="preserve">- в связи с недостойным поведением;</w:t>
      </w:r>
    </w:p>
    <w:p>
      <w:pPr>
        <w:spacing w:after="120"/>
        <w:ind w:firstLine="397"/>
        <w:jc w:val="both"/>
      </w:pPr>
      <w:r>
        <w:rPr>
          <w:rFonts w:ascii="Arial" w:cs="Arial" w:eastAsia="Arial" w:hAnsi="Arial"/>
          <w:sz w:val="24"/>
          <w:szCs w:val="24"/>
        </w:rPr>
        <w:t xml:space="preserve">- если совершил правонарушение и другие проступки, несовместимые со званием члена суда аксакалов.</w:t>
      </w:r>
    </w:p>
    <w:p>
      <w:pPr>
        <w:spacing w:after="120"/>
        <w:ind w:firstLine="397"/>
        <w:jc w:val="both"/>
      </w:pPr>
      <w:r>
        <w:rPr>
          <w:rFonts w:ascii="Arial" w:cs="Arial" w:eastAsia="Arial" w:hAnsi="Arial"/>
          <w:sz w:val="24"/>
          <w:szCs w:val="24"/>
        </w:rPr>
        <w:t xml:space="preserve">Избрание нового члена суда аксакалов взамен исключенного производится в порядке, предусмотренном статьей 11 настоящего Закона.</w:t>
      </w:r>
    </w:p>
    <w:p>
      <w:pPr>
        <w:spacing w:after="120"/>
        <w:ind w:firstLine="397"/>
        <w:jc w:val="both"/>
      </w:pPr>
      <w:r>
        <w:rPr>
          <w:rFonts w:ascii="Arial" w:cs="Arial" w:eastAsia="Arial" w:hAnsi="Arial"/>
          <w:sz w:val="24"/>
          <w:szCs w:val="24"/>
        </w:rPr>
        <w:t xml:space="preserve">Член суда аксакалов, исключенный из состава суда в связи с окончанием срока полномочий, может быть избран повторно.</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III
 Порядок рассмотрения дел (материалов)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Дела (материалы), рассматриваемые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вправе рассматривать дела (материалы):</w:t>
      </w:r>
    </w:p>
    <w:p>
      <w:pPr>
        <w:spacing w:after="120"/>
        <w:ind w:firstLine="397"/>
        <w:jc w:val="both"/>
      </w:pPr>
      <w:r>
        <w:rPr>
          <w:rFonts w:ascii="Arial" w:cs="Arial" w:eastAsia="Arial" w:hAnsi="Arial"/>
          <w:sz w:val="24"/>
          <w:szCs w:val="24"/>
        </w:rPr>
        <w:t xml:space="preserve">а) об имущественных и семейных спорах граждан:</w:t>
      </w:r>
    </w:p>
    <w:p>
      <w:pPr>
        <w:spacing w:after="120"/>
        <w:ind w:firstLine="397"/>
        <w:jc w:val="both"/>
      </w:pPr>
      <w:r>
        <w:rPr>
          <w:rFonts w:ascii="Arial" w:cs="Arial" w:eastAsia="Arial" w:hAnsi="Arial"/>
          <w:sz w:val="24"/>
          <w:szCs w:val="24"/>
        </w:rPr>
        <w:t xml:space="preserve">- по взысканию имущественного долга;</w:t>
      </w:r>
    </w:p>
    <w:p>
      <w:pPr>
        <w:spacing w:after="120"/>
        <w:ind w:firstLine="397"/>
        <w:jc w:val="both"/>
      </w:pPr>
      <w:r>
        <w:rPr>
          <w:rFonts w:ascii="Arial" w:cs="Arial" w:eastAsia="Arial" w:hAnsi="Arial"/>
          <w:sz w:val="24"/>
          <w:szCs w:val="24"/>
        </w:rPr>
        <w:t xml:space="preserve">- по истребованию имущества из чужого незаконного владения;</w:t>
      </w:r>
    </w:p>
    <w:p>
      <w:pPr>
        <w:spacing w:after="120"/>
        <w:ind w:firstLine="397"/>
        <w:jc w:val="both"/>
      </w:pPr>
      <w:r>
        <w:rPr>
          <w:rFonts w:ascii="Arial" w:cs="Arial" w:eastAsia="Arial" w:hAnsi="Arial"/>
          <w:sz w:val="24"/>
          <w:szCs w:val="24"/>
        </w:rPr>
        <w:t xml:space="preserve">- по возврату имущества из чужого незаконного владения;</w:t>
      </w:r>
    </w:p>
    <w:p>
      <w:pPr>
        <w:spacing w:after="120"/>
        <w:ind w:firstLine="397"/>
        <w:jc w:val="both"/>
      </w:pPr>
      <w:r>
        <w:rPr>
          <w:rFonts w:ascii="Arial" w:cs="Arial" w:eastAsia="Arial" w:hAnsi="Arial"/>
          <w:sz w:val="24"/>
          <w:szCs w:val="24"/>
        </w:rPr>
        <w:t xml:space="preserve">- по возврату имущества, переданного на хранение;</w:t>
      </w:r>
    </w:p>
    <w:p>
      <w:pPr>
        <w:spacing w:after="120"/>
        <w:ind w:firstLine="397"/>
        <w:jc w:val="both"/>
      </w:pPr>
      <w:r>
        <w:rPr>
          <w:rFonts w:ascii="Arial" w:cs="Arial" w:eastAsia="Arial" w:hAnsi="Arial"/>
          <w:sz w:val="24"/>
          <w:szCs w:val="24"/>
        </w:rPr>
        <w:t xml:space="preserve">- по взысканию арендной платы;</w:t>
      </w:r>
    </w:p>
    <w:p>
      <w:pPr>
        <w:spacing w:after="120"/>
        <w:ind w:firstLine="397"/>
        <w:jc w:val="both"/>
      </w:pPr>
      <w:r>
        <w:rPr>
          <w:rFonts w:ascii="Arial" w:cs="Arial" w:eastAsia="Arial" w:hAnsi="Arial"/>
          <w:sz w:val="24"/>
          <w:szCs w:val="24"/>
        </w:rPr>
        <w:t xml:space="preserve">- по возмещению за причиненный имуществу вред;</w:t>
      </w:r>
    </w:p>
    <w:p>
      <w:pPr>
        <w:spacing w:after="120"/>
        <w:ind w:firstLine="397"/>
        <w:jc w:val="both"/>
      </w:pPr>
      <w:r>
        <w:rPr>
          <w:rFonts w:ascii="Arial" w:cs="Arial" w:eastAsia="Arial" w:hAnsi="Arial"/>
          <w:sz w:val="24"/>
          <w:szCs w:val="24"/>
        </w:rPr>
        <w:t xml:space="preserve">- по разделу общего совместного имущества супругов;</w:t>
      </w:r>
    </w:p>
    <w:p>
      <w:pPr>
        <w:spacing w:after="120"/>
        <w:ind w:firstLine="397"/>
        <w:jc w:val="both"/>
      </w:pPr>
      <w:r>
        <w:rPr>
          <w:rFonts w:ascii="Arial" w:cs="Arial" w:eastAsia="Arial" w:hAnsi="Arial"/>
          <w:sz w:val="24"/>
          <w:szCs w:val="24"/>
        </w:rPr>
        <w:t xml:space="preserve">- по национальным брачным отношениям и традициям, связанным с брачно-семейными отношениями;</w:t>
      </w:r>
    </w:p>
    <w:p>
      <w:pPr>
        <w:spacing w:after="120"/>
        <w:ind w:firstLine="397"/>
        <w:jc w:val="both"/>
      </w:pPr>
      <w:r>
        <w:rPr>
          <w:rFonts w:ascii="Arial" w:cs="Arial" w:eastAsia="Arial" w:hAnsi="Arial"/>
          <w:sz w:val="24"/>
          <w:szCs w:val="24"/>
        </w:rPr>
        <w:t xml:space="preserve">б) о невыполнении родителями и другими членами семьи обязанностей по воспитанию и содержанию детей;</w:t>
      </w:r>
    </w:p>
    <w:p>
      <w:pPr>
        <w:spacing w:after="120"/>
        <w:ind w:firstLine="397"/>
        <w:jc w:val="both"/>
      </w:pPr>
      <w:r>
        <w:rPr>
          <w:rFonts w:ascii="Arial" w:cs="Arial" w:eastAsia="Arial" w:hAnsi="Arial"/>
          <w:sz w:val="24"/>
          <w:szCs w:val="24"/>
        </w:rPr>
        <w:t xml:space="preserve">в) о невыполнении совершеннолетними детьми обязанностей по содержанию нетрудоспособных родителей или лиц, воспитавших и содержавших их в установленном порядке;</w:t>
      </w:r>
    </w:p>
    <w:p>
      <w:pPr>
        <w:spacing w:after="120"/>
        <w:ind w:firstLine="397"/>
        <w:jc w:val="both"/>
      </w:pPr>
      <w:r>
        <w:rPr>
          <w:rFonts w:ascii="Arial" w:cs="Arial" w:eastAsia="Arial" w:hAnsi="Arial"/>
          <w:sz w:val="24"/>
          <w:szCs w:val="24"/>
        </w:rPr>
        <w:t xml:space="preserve">г) об оплате выполненной работы по трудовому соглашению;</w:t>
      </w:r>
    </w:p>
    <w:p>
      <w:pPr>
        <w:spacing w:after="120"/>
        <w:ind w:firstLine="397"/>
        <w:jc w:val="both"/>
      </w:pPr>
      <w:r>
        <w:rPr>
          <w:rFonts w:ascii="Arial" w:cs="Arial" w:eastAsia="Arial" w:hAnsi="Arial"/>
          <w:sz w:val="24"/>
          <w:szCs w:val="24"/>
        </w:rPr>
        <w:t xml:space="preserve">д) споры по поливу между пользователями земельных участков;</w:t>
      </w:r>
    </w:p>
    <w:p>
      <w:pPr>
        <w:spacing w:after="120"/>
        <w:ind w:firstLine="397"/>
        <w:jc w:val="both"/>
      </w:pPr>
      <w:r>
        <w:rPr>
          <w:rFonts w:ascii="Arial" w:cs="Arial" w:eastAsia="Arial" w:hAnsi="Arial"/>
          <w:sz w:val="24"/>
          <w:szCs w:val="24"/>
        </w:rPr>
        <w:t xml:space="preserve">е) по преступлениям небольшой тяжести, предусматривающим наказание, не связанное с изоляцией от общества;</w:t>
      </w:r>
    </w:p>
    <w:p>
      <w:pPr>
        <w:spacing w:after="120"/>
        <w:ind w:firstLine="397"/>
        <w:jc w:val="both"/>
      </w:pPr>
      <w:r>
        <w:rPr>
          <w:rFonts w:ascii="Arial" w:cs="Arial" w:eastAsia="Arial" w:hAnsi="Arial"/>
          <w:sz w:val="24"/>
          <w:szCs w:val="24"/>
        </w:rPr>
        <w:t xml:space="preserve">ж) связанные с семейным насилием, в случаях отсутствия в деянии лица состава преступления.</w:t>
      </w:r>
    </w:p>
    <w:p>
      <w:pPr>
        <w:spacing w:after="240"/>
        <w:ind w:firstLine="397"/>
        <w:jc w:val="both"/>
      </w:pPr>
      <w:r>
        <w:rPr>
          <w:rFonts w:ascii="Arial" w:cs="Arial" w:eastAsia="Arial" w:hAnsi="Arial"/>
          <w:i/>
          <w:iCs/>
          <w:sz w:val="24"/>
          <w:szCs w:val="24"/>
        </w:rPr>
        <w:t xml:space="preserve">(В редакции Законов КР от </w:t>
      </w:r>
      <w:hyperlink w:history="1" r:id="rIdvaemz-dj77_t6jpa4lkrx">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zz0nubs21blnboj8aahyx">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olnwdo9957pwkrgl33_hf">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16. Сроки рассмотрения дел (материалов) в судах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рассматривает дела (материалы) в 15-дневный срок с момента их поступления. В случаях необходимости срок рассмотрения дел (материалов) может быть продлен на срок истребования материалов либо представления участниками суда дополнительных сведений, но не более чем на 15 дней.</w:t>
      </w:r>
    </w:p>
    <w:p>
      <w:pPr>
        <w:spacing w:after="120"/>
        <w:ind w:firstLine="397"/>
        <w:jc w:val="both"/>
      </w:pPr>
      <w:r>
        <w:rPr>
          <w:rFonts w:ascii="Arial" w:cs="Arial" w:eastAsia="Arial" w:hAnsi="Arial"/>
          <w:sz w:val="24"/>
          <w:szCs w:val="24"/>
        </w:rPr>
        <w:t xml:space="preserve">Если иное решение судами аксакалов не будет принято, в случае отсутствия кворума в течение месяца дела (материалы), переданные судам аксакалов соответствующими государственными органами или их должностными лицами, а также поступившие от граждан заявления могут быть ими отозваны.</w:t>
      </w:r>
    </w:p>
    <w:p>
      <w:pPr>
        <w:spacing w:after="240"/>
        <w:ind w:firstLine="397"/>
        <w:jc w:val="both"/>
      </w:pPr>
      <w:r>
        <w:rPr>
          <w:rFonts w:ascii="Arial" w:cs="Arial" w:eastAsia="Arial" w:hAnsi="Arial"/>
          <w:i/>
          <w:iCs/>
          <w:sz w:val="24"/>
          <w:szCs w:val="24"/>
        </w:rPr>
        <w:t xml:space="preserve">(В редакции Закона КР от </w:t>
      </w:r>
      <w:hyperlink w:history="1" r:id="rId1xv-kwl9hppi04e7mc_-l">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 Время и место рассмотрения дел (материалов)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Время рассмотрения судами аксакалов дел (материалов) определяется председателем суда. Приглашение на заседание лиц, присутствие которых на суде аксакалов необходимо, производится председателем суда через участкового инспектора милиции. Извещение этих лиц производится заблаговременно, но не менее чем за три дня.</w:t>
      </w:r>
    </w:p>
    <w:p>
      <w:pPr>
        <w:spacing w:after="120"/>
        <w:ind w:firstLine="397"/>
        <w:jc w:val="both"/>
      </w:pPr>
      <w:r>
        <w:rPr>
          <w:rFonts w:ascii="Arial" w:cs="Arial" w:eastAsia="Arial" w:hAnsi="Arial"/>
          <w:sz w:val="24"/>
          <w:szCs w:val="24"/>
        </w:rPr>
        <w:t xml:space="preserve">Суды аксакалов рассматривают дела (материалы) в помещениях, выделяемых исполнительными органами местного самоуправления, если иное место рассмотрения не определят суды аксакалов.</w:t>
      </w:r>
    </w:p>
    <w:p>
      <w:pPr>
        <w:spacing w:after="120"/>
        <w:ind w:firstLine="397"/>
        <w:jc w:val="both"/>
      </w:pPr>
      <w:r>
        <w:rPr>
          <w:rFonts w:ascii="Arial" w:cs="Arial" w:eastAsia="Arial" w:hAnsi="Arial"/>
          <w:sz w:val="24"/>
          <w:szCs w:val="24"/>
        </w:rPr>
        <w:t xml:space="preserve">Суд аксакалов рассматривает дела (материалы):</w:t>
      </w:r>
    </w:p>
    <w:p>
      <w:pPr>
        <w:spacing w:after="120"/>
        <w:ind w:firstLine="397"/>
        <w:jc w:val="both"/>
      </w:pPr>
      <w:r>
        <w:rPr>
          <w:rFonts w:ascii="Arial" w:cs="Arial" w:eastAsia="Arial" w:hAnsi="Arial"/>
          <w:sz w:val="24"/>
          <w:szCs w:val="24"/>
        </w:rPr>
        <w:t xml:space="preserve">- если правонарушения были совершены на его территории;</w:t>
      </w:r>
    </w:p>
    <w:p>
      <w:pPr>
        <w:spacing w:after="120"/>
        <w:ind w:firstLine="397"/>
        <w:jc w:val="both"/>
      </w:pPr>
      <w:r>
        <w:rPr>
          <w:rFonts w:ascii="Arial" w:cs="Arial" w:eastAsia="Arial" w:hAnsi="Arial"/>
          <w:sz w:val="24"/>
          <w:szCs w:val="24"/>
        </w:rPr>
        <w:t xml:space="preserve">- по просьбе заявителей независимо от места их проживания, если ответчик проживает на его территории;</w:t>
      </w:r>
    </w:p>
    <w:p>
      <w:pPr>
        <w:spacing w:after="120"/>
        <w:ind w:firstLine="397"/>
        <w:jc w:val="both"/>
      </w:pPr>
      <w:r>
        <w:rPr>
          <w:rFonts w:ascii="Arial" w:cs="Arial" w:eastAsia="Arial" w:hAnsi="Arial"/>
          <w:sz w:val="24"/>
          <w:szCs w:val="24"/>
        </w:rPr>
        <w:t xml:space="preserve">- по просьбе других судов аксакалов, если правонарушитель, потерпевший либо ответчик проживает на его территории.</w:t>
      </w:r>
    </w:p>
    <w:p>
      <w:pPr>
        <w:spacing w:after="240"/>
        <w:ind w:firstLine="397"/>
        <w:jc w:val="both"/>
      </w:pPr>
      <w:r>
        <w:rPr>
          <w:rFonts w:ascii="Arial" w:cs="Arial" w:eastAsia="Arial" w:hAnsi="Arial"/>
          <w:i/>
          <w:iCs/>
          <w:sz w:val="24"/>
          <w:szCs w:val="24"/>
        </w:rPr>
        <w:t xml:space="preserve">(В редакции Законов КР от </w:t>
      </w:r>
      <w:hyperlink w:history="1" r:id="rId-hnnydxrx67qz14l6fyio">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xtjuqqowntiail8drn1_d">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18. Основания для рассмотрения дел (материалов)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Основаниями для рассмотрения судами аксакалов дел (материалов) являются:</w:t>
      </w:r>
    </w:p>
    <w:p>
      <w:pPr>
        <w:spacing w:after="120"/>
        <w:ind w:firstLine="397"/>
        <w:jc w:val="both"/>
      </w:pPr>
      <w:r>
        <w:rPr>
          <w:rFonts w:ascii="Arial" w:cs="Arial" w:eastAsia="Arial" w:hAnsi="Arial"/>
          <w:sz w:val="24"/>
          <w:szCs w:val="24"/>
        </w:rPr>
        <w:t xml:space="preserve">а) представление местных кенешей или их исполнительных органов;</w:t>
      </w:r>
    </w:p>
    <w:p>
      <w:pPr>
        <w:spacing w:after="120"/>
        <w:ind w:firstLine="397"/>
        <w:jc w:val="both"/>
      </w:pPr>
      <w:r>
        <w:rPr>
          <w:rFonts w:ascii="Arial" w:cs="Arial" w:eastAsia="Arial" w:hAnsi="Arial"/>
          <w:sz w:val="24"/>
          <w:szCs w:val="24"/>
        </w:rPr>
        <w:t xml:space="preserve">б) материалы, переданные государственными органами или их должностными лицами, которым представлено право налагать административные взыскания;</w:t>
      </w:r>
    </w:p>
    <w:p>
      <w:pPr>
        <w:spacing w:after="120"/>
        <w:ind w:firstLine="397"/>
        <w:jc w:val="both"/>
      </w:pPr>
      <w:r>
        <w:rPr>
          <w:rFonts w:ascii="Arial" w:cs="Arial" w:eastAsia="Arial" w:hAnsi="Arial"/>
          <w:sz w:val="24"/>
          <w:szCs w:val="24"/>
        </w:rPr>
        <w:t xml:space="preserve">в) материалы, переданные в установленном порядке судом, прокурором и другими правоохранительными органами, обладающими правом рассматривать уголовные дела;</w:t>
      </w:r>
    </w:p>
    <w:p>
      <w:pPr>
        <w:spacing w:after="120"/>
        <w:ind w:firstLine="397"/>
        <w:jc w:val="both"/>
      </w:pPr>
      <w:r>
        <w:rPr>
          <w:rFonts w:ascii="Arial" w:cs="Arial" w:eastAsia="Arial" w:hAnsi="Arial"/>
          <w:sz w:val="24"/>
          <w:szCs w:val="24"/>
        </w:rPr>
        <w:t xml:space="preserve">г) заявления граждан;</w:t>
      </w:r>
    </w:p>
    <w:p>
      <w:pPr>
        <w:spacing w:after="120"/>
        <w:ind w:firstLine="397"/>
        <w:jc w:val="both"/>
      </w:pPr>
      <w:r>
        <w:rPr>
          <w:rFonts w:ascii="Arial" w:cs="Arial" w:eastAsia="Arial" w:hAnsi="Arial"/>
          <w:sz w:val="24"/>
          <w:szCs w:val="24"/>
        </w:rPr>
        <w:t xml:space="preserve">д) заявления других судов аксакалов.</w:t>
      </w:r>
    </w:p>
    <w:p>
      <w:pPr>
        <w:spacing w:after="240"/>
        <w:ind w:firstLine="397"/>
        <w:jc w:val="both"/>
      </w:pPr>
      <w:r>
        <w:rPr>
          <w:rFonts w:ascii="Arial" w:cs="Arial" w:eastAsia="Arial" w:hAnsi="Arial"/>
          <w:i/>
          <w:iCs/>
          <w:sz w:val="24"/>
          <w:szCs w:val="24"/>
        </w:rPr>
        <w:t xml:space="preserve">(В редакции Законов КР от </w:t>
      </w:r>
      <w:hyperlink w:history="1" r:id="rIduxh-gbk5s67zbk2gbqg5k">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aomvrucr_5s6uxvy9tjo3">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19. Действия суда аксакалов по подготовке дел (материалов) к рассмотрению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производит проверку поступивших заявлений и других материалов, связанных с рассмотрением дел (материалов). Проверка может производиться как председателем суда, так и по его поручению членом суда.</w:t>
      </w:r>
    </w:p>
    <w:p>
      <w:pPr>
        <w:spacing w:after="120"/>
        <w:ind w:firstLine="397"/>
        <w:jc w:val="both"/>
      </w:pPr>
      <w:r>
        <w:rPr>
          <w:rFonts w:ascii="Arial" w:cs="Arial" w:eastAsia="Arial" w:hAnsi="Arial"/>
          <w:sz w:val="24"/>
          <w:szCs w:val="24"/>
        </w:rPr>
        <w:t xml:space="preserve">При необходимости производится опрос или отбираются объяснения от лица, привлекаемого к суду аксакалов, потерпевшего, свидетелей.</w:t>
      </w:r>
    </w:p>
    <w:p>
      <w:pPr>
        <w:spacing w:after="120"/>
        <w:ind w:firstLine="397"/>
        <w:jc w:val="both"/>
      </w:pPr>
      <w:r>
        <w:rPr>
          <w:rFonts w:ascii="Arial" w:cs="Arial" w:eastAsia="Arial" w:hAnsi="Arial"/>
          <w:sz w:val="24"/>
          <w:szCs w:val="24"/>
        </w:rPr>
        <w:t xml:space="preserve">Лицо, производящее проверку, по ее результатам составляет заключение, в котором указываются фактические обстоятельства дела, причины совершенного проступка, данные о личности привлекаемого к суду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Ознакомление участников спора с имеющимися материалами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обязан ознакомить лицо, привлекаемое к суду аксакалов, а также потерпевшего и других участников спора, с имеющимися материалами.</w:t>
      </w:r>
    </w:p>
    <w:p>
      <w:pPr>
        <w:spacing w:after="120"/>
        <w:ind w:firstLine="397"/>
        <w:jc w:val="both"/>
      </w:pPr>
      <w:r>
        <w:rPr>
          <w:rFonts w:ascii="Arial" w:cs="Arial" w:eastAsia="Arial" w:hAnsi="Arial"/>
          <w:sz w:val="24"/>
          <w:szCs w:val="24"/>
        </w:rPr>
        <w:t xml:space="preserve">Последние имеют право ходатайствовать перед судом об истребовании дополнительных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Открытие заседания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назначенное для рассмотрения дел (материалов) время председатель либо по его поручению один из членов суда аксакалов открывает заседание суда аксакалов и объявляет какие дела (материалы) подлежат рассмотрению.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Проверка явки лиц, участвующих в процессе, и разъяснение 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Председательствующий после открытия заседания удостоверяется в явке вызванных в суд лиц, разъясняет привлеченному к суду, потерпевшему и иным участникам процесса их права, после чего выясняет имеются ли у них отводы составу суда и ходатайства, а по имущественным и семейным спорам - согласие сторон на рассмотрение их дела судом аксакалов.</w:t>
      </w:r>
    </w:p>
    <w:p>
      <w:pPr>
        <w:spacing w:after="120"/>
        <w:ind w:firstLine="397"/>
        <w:jc w:val="both"/>
      </w:pPr>
      <w:r>
        <w:rPr>
          <w:rFonts w:ascii="Arial" w:cs="Arial" w:eastAsia="Arial" w:hAnsi="Arial"/>
          <w:sz w:val="24"/>
          <w:szCs w:val="24"/>
        </w:rPr>
        <w:t xml:space="preserve">Лица, участвующие в процессе, вправе принимать участие в исследовании доказательств и заявлять ходатайства, в том числе об истребовании дополнительных материалов.</w:t>
      </w:r>
    </w:p>
    <w:p>
      <w:pPr>
        <w:spacing w:after="240"/>
        <w:ind w:firstLine="397"/>
        <w:jc w:val="both"/>
      </w:pPr>
      <w:r>
        <w:rPr>
          <w:rFonts w:ascii="Arial" w:cs="Arial" w:eastAsia="Arial" w:hAnsi="Arial"/>
          <w:i/>
          <w:iCs/>
          <w:sz w:val="24"/>
          <w:szCs w:val="24"/>
        </w:rPr>
        <w:t xml:space="preserve">(В редакции Закона КР от </w:t>
      </w:r>
      <w:hyperlink w:history="1" r:id="rIdktxzcua7rjvoiiohx7f5h">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23. Рассмотрение дела по существу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решения вопроса об отводах и ходатайствах председательствующий излагает существо проступка или правонарушения, совершенного лицом, привлеченным к суду, а также результаты произведенной проверки, а по заявлениям граждан - предмет и существо спора.</w:t>
      </w:r>
    </w:p>
    <w:p>
      <w:pPr>
        <w:spacing w:after="120"/>
        <w:ind w:firstLine="397"/>
        <w:jc w:val="both"/>
      </w:pPr>
      <w:r>
        <w:rPr>
          <w:rFonts w:ascii="Arial" w:cs="Arial" w:eastAsia="Arial" w:hAnsi="Arial"/>
          <w:sz w:val="24"/>
          <w:szCs w:val="24"/>
        </w:rPr>
        <w:t xml:space="preserve">Затем суд заслушивает объяснения привлеченного к суду, потерпевшего, ответчика, свидетелей и иных участников процесса и рассматривает все необходимые по делу материалы.</w:t>
      </w:r>
    </w:p>
    <w:p>
      <w:pPr>
        <w:spacing w:after="120"/>
        <w:ind w:firstLine="397"/>
        <w:jc w:val="both"/>
      </w:pPr>
      <w:r>
        <w:rPr>
          <w:rFonts w:ascii="Arial" w:cs="Arial" w:eastAsia="Arial" w:hAnsi="Arial"/>
          <w:sz w:val="24"/>
          <w:szCs w:val="24"/>
        </w:rPr>
        <w:t xml:space="preserve">При отсутствии дополнений со стороны участников процесса председательствующий объявляет рассмотрение дела оконченным и суд удаляется в отдельное помещение для вынесения решения.</w:t>
      </w:r>
    </w:p>
    <w:p>
      <w:pPr>
        <w:spacing w:after="120"/>
        <w:ind w:firstLine="397"/>
        <w:jc w:val="both"/>
      </w:pPr>
      <w:r>
        <w:rPr>
          <w:rFonts w:ascii="Arial" w:cs="Arial" w:eastAsia="Arial" w:hAnsi="Arial"/>
          <w:sz w:val="24"/>
          <w:szCs w:val="24"/>
        </w:rPr>
        <w:t xml:space="preserve">В случае необходимости в получении каких-либо дополнительных данных или сведений суд, не вынося решения по существу проступка или правонарушения, заявления граждан вправе отложить заседание или перенести его на другой срок.</w:t>
      </w:r>
    </w:p>
    <w:p>
      <w:pPr>
        <w:spacing w:after="120"/>
        <w:ind w:firstLine="397"/>
        <w:jc w:val="both"/>
      </w:pPr>
      <w:r>
        <w:rPr>
          <w:rFonts w:ascii="Arial" w:cs="Arial" w:eastAsia="Arial" w:hAnsi="Arial"/>
          <w:sz w:val="24"/>
          <w:szCs w:val="24"/>
        </w:rPr>
        <w:t xml:space="preserve">Разбирательство дел в судах аксакалов производится бесплатно.</w:t>
      </w:r>
    </w:p>
    <w:p>
      <w:pPr>
        <w:spacing w:after="240"/>
        <w:ind w:firstLine="397"/>
        <w:jc w:val="both"/>
      </w:pPr>
      <w:r>
        <w:rPr>
          <w:rFonts w:ascii="Arial" w:cs="Arial" w:eastAsia="Arial" w:hAnsi="Arial"/>
          <w:i/>
          <w:iCs/>
          <w:sz w:val="24"/>
          <w:szCs w:val="24"/>
        </w:rPr>
        <w:t xml:space="preserve">(В редакции Закона КР от </w:t>
      </w:r>
      <w:hyperlink w:history="1" r:id="rId88g6q7yleefs6cufs4y-e">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24. Протокол судебного заседания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рассмотрении дела член суда аксакалов ведет протокол.</w:t>
      </w:r>
    </w:p>
    <w:p>
      <w:pPr>
        <w:spacing w:after="120"/>
        <w:ind w:firstLine="397"/>
        <w:jc w:val="both"/>
      </w:pPr>
      <w:r>
        <w:rPr>
          <w:rFonts w:ascii="Arial" w:cs="Arial" w:eastAsia="Arial" w:hAnsi="Arial"/>
          <w:sz w:val="24"/>
          <w:szCs w:val="24"/>
        </w:rPr>
        <w:t xml:space="preserve">Протокол суда аксакалов должен содержать данные о составе суда, характере дела, времени и месте его рассмотрения, сведения о лицах, участвовавших на заседании суда аксакалов при рассмотрении дела, их заявления и краткие выступления (объяснения, ходатайства) и принятое решение.</w:t>
      </w:r>
    </w:p>
    <w:p>
      <w:pPr>
        <w:spacing w:after="120"/>
        <w:ind w:firstLine="397"/>
        <w:jc w:val="both"/>
      </w:pPr>
      <w:r>
        <w:rPr>
          <w:rFonts w:ascii="Arial" w:cs="Arial" w:eastAsia="Arial" w:hAnsi="Arial"/>
          <w:sz w:val="24"/>
          <w:szCs w:val="24"/>
        </w:rPr>
        <w:t xml:space="preserve">Протокол заседания суда аксакалов подписывается председательствующим и секретарем.</w:t>
      </w:r>
    </w:p>
    <w:p>
      <w:pPr>
        <w:spacing w:after="240"/>
        <w:ind w:firstLine="397"/>
        <w:jc w:val="both"/>
      </w:pPr>
      <w:r>
        <w:rPr>
          <w:rFonts w:ascii="Arial" w:cs="Arial" w:eastAsia="Arial" w:hAnsi="Arial"/>
          <w:i/>
          <w:iCs/>
          <w:sz w:val="24"/>
          <w:szCs w:val="24"/>
        </w:rPr>
        <w:t xml:space="preserve">(В редакции Закона КР от </w:t>
      </w:r>
      <w:hyperlink w:history="1" r:id="rId7t9s_gh3g70ipvrbsukqh">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Раздел IV
 Решение суда аксакалов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Вынесение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Постановление суда аксакалов, которым дело разрешается по существу, выносится в форме решения.</w:t>
      </w:r>
    </w:p>
    <w:p>
      <w:pPr>
        <w:spacing w:after="120"/>
        <w:ind w:firstLine="397"/>
        <w:jc w:val="both"/>
      </w:pPr>
      <w:r>
        <w:rPr>
          <w:rFonts w:ascii="Arial" w:cs="Arial" w:eastAsia="Arial" w:hAnsi="Arial"/>
          <w:sz w:val="24"/>
          <w:szCs w:val="24"/>
        </w:rPr>
        <w:t xml:space="preserve">Решение суда аксакалов принимается большинством голосов, всех членов суда, участвующих в рассмотрении дела. Член суда, не согласный с решением, излагает свое особое мнение, которое прилагается к решению.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Обоснованность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основывает решение лишь на тех доказательствах, которые были исследованы в судебном заседании.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Форма и содержание решения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Решение суда аксакалов излагается в письменной форме, в котором должны указываться:</w:t>
      </w:r>
    </w:p>
    <w:p>
      <w:pPr>
        <w:spacing w:after="120"/>
        <w:ind w:firstLine="397"/>
        <w:jc w:val="both"/>
      </w:pPr>
      <w:r>
        <w:rPr>
          <w:rFonts w:ascii="Arial" w:cs="Arial" w:eastAsia="Arial" w:hAnsi="Arial"/>
          <w:sz w:val="24"/>
          <w:szCs w:val="24"/>
        </w:rPr>
        <w:t xml:space="preserve">- время и место вынесения решения, наименование суда, вынесшего решение, состав суда и лиц, участвующих в деле;</w:t>
      </w:r>
    </w:p>
    <w:p>
      <w:pPr>
        <w:spacing w:after="120"/>
        <w:ind w:firstLine="397"/>
        <w:jc w:val="both"/>
      </w:pPr>
      <w:r>
        <w:rPr>
          <w:rFonts w:ascii="Arial" w:cs="Arial" w:eastAsia="Arial" w:hAnsi="Arial"/>
          <w:sz w:val="24"/>
          <w:szCs w:val="24"/>
        </w:rPr>
        <w:t xml:space="preserve">- предмет спора или содержание правонарушения;</w:t>
      </w:r>
    </w:p>
    <w:p>
      <w:pPr>
        <w:spacing w:after="120"/>
        <w:ind w:firstLine="397"/>
        <w:jc w:val="both"/>
      </w:pPr>
      <w:r>
        <w:rPr>
          <w:rFonts w:ascii="Arial" w:cs="Arial" w:eastAsia="Arial" w:hAnsi="Arial"/>
          <w:sz w:val="24"/>
          <w:szCs w:val="24"/>
        </w:rPr>
        <w:t xml:space="preserve">- обстоятельства дела, установленные судом, доказательства, на которых основаны выводы суда об обстоятельствах дела, доводы, по которым суд отвергает те или иные доказательства;</w:t>
      </w:r>
    </w:p>
    <w:p>
      <w:pPr>
        <w:spacing w:after="120"/>
        <w:ind w:firstLine="397"/>
        <w:jc w:val="both"/>
      </w:pPr>
      <w:r>
        <w:rPr>
          <w:rFonts w:ascii="Arial" w:cs="Arial" w:eastAsia="Arial" w:hAnsi="Arial"/>
          <w:sz w:val="24"/>
          <w:szCs w:val="24"/>
        </w:rPr>
        <w:t xml:space="preserve">- законы, которыми руководствовался суд при вынесении решения;</w:t>
      </w:r>
    </w:p>
    <w:p>
      <w:pPr>
        <w:spacing w:after="120"/>
        <w:ind w:firstLine="397"/>
        <w:jc w:val="both"/>
      </w:pPr>
      <w:r>
        <w:rPr>
          <w:rFonts w:ascii="Arial" w:cs="Arial" w:eastAsia="Arial" w:hAnsi="Arial"/>
          <w:sz w:val="24"/>
          <w:szCs w:val="24"/>
        </w:rPr>
        <w:t xml:space="preserve">- заключение, принятое судом аксакалов по рассмотренному материалу;</w:t>
      </w:r>
    </w:p>
    <w:p>
      <w:pPr>
        <w:spacing w:after="120"/>
        <w:ind w:firstLine="397"/>
        <w:jc w:val="both"/>
      </w:pPr>
      <w:r>
        <w:rPr>
          <w:rFonts w:ascii="Arial" w:cs="Arial" w:eastAsia="Arial" w:hAnsi="Arial"/>
          <w:sz w:val="24"/>
          <w:szCs w:val="24"/>
        </w:rPr>
        <w:t xml:space="preserve">- срок и порядок обжалования принятого решения;</w:t>
      </w:r>
    </w:p>
    <w:p>
      <w:pPr>
        <w:spacing w:after="120"/>
        <w:ind w:firstLine="397"/>
        <w:jc w:val="both"/>
      </w:pPr>
      <w:r>
        <w:rPr>
          <w:rFonts w:ascii="Arial" w:cs="Arial" w:eastAsia="Arial" w:hAnsi="Arial"/>
          <w:sz w:val="24"/>
          <w:szCs w:val="24"/>
        </w:rPr>
        <w:t xml:space="preserve">- срок исполнения решения.</w:t>
      </w:r>
    </w:p>
    <w:p>
      <w:pPr>
        <w:spacing w:after="120"/>
        <w:ind w:firstLine="397"/>
        <w:jc w:val="both"/>
      </w:pPr>
      <w:r>
        <w:rPr>
          <w:rFonts w:ascii="Arial" w:cs="Arial" w:eastAsia="Arial" w:hAnsi="Arial"/>
          <w:sz w:val="24"/>
          <w:szCs w:val="24"/>
        </w:rPr>
        <w:t xml:space="preserve">Решение подписывается председательствующим и членами суда до объявления его на заседании суда аксакалов.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Меры воздействия, применяемые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Меры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установив виновность привлеченного к суду, может вынести решение о применении одной из следующих мер воздействия:</w:t>
      </w:r>
    </w:p>
    <w:p>
      <w:pPr>
        <w:spacing w:after="120"/>
        <w:ind w:firstLine="397"/>
        <w:jc w:val="both"/>
      </w:pPr>
      <w:r>
        <w:rPr>
          <w:rFonts w:ascii="Arial" w:cs="Arial" w:eastAsia="Arial" w:hAnsi="Arial"/>
          <w:sz w:val="24"/>
          <w:szCs w:val="24"/>
        </w:rPr>
        <w:t xml:space="preserve">а) вынести предупреждение;</w:t>
      </w:r>
    </w:p>
    <w:p>
      <w:pPr>
        <w:spacing w:after="120"/>
        <w:ind w:firstLine="397"/>
        <w:jc w:val="both"/>
      </w:pPr>
      <w:r>
        <w:rPr>
          <w:rFonts w:ascii="Arial" w:cs="Arial" w:eastAsia="Arial" w:hAnsi="Arial"/>
          <w:sz w:val="24"/>
          <w:szCs w:val="24"/>
        </w:rPr>
        <w:t xml:space="preserve">б) обязать принести публичное извинение потерпевшей стороне;</w:t>
      </w:r>
    </w:p>
    <w:p>
      <w:pPr>
        <w:spacing w:after="120"/>
        <w:ind w:firstLine="397"/>
        <w:jc w:val="both"/>
      </w:pPr>
      <w:r>
        <w:rPr>
          <w:rFonts w:ascii="Arial" w:cs="Arial" w:eastAsia="Arial" w:hAnsi="Arial"/>
          <w:sz w:val="24"/>
          <w:szCs w:val="24"/>
        </w:rPr>
        <w:t xml:space="preserve">в) объявить общественное порицание;</w:t>
      </w:r>
    </w:p>
    <w:p>
      <w:pPr>
        <w:spacing w:after="120"/>
        <w:ind w:firstLine="397"/>
        <w:jc w:val="both"/>
      </w:pPr>
      <w:r>
        <w:rPr>
          <w:rFonts w:ascii="Arial" w:cs="Arial" w:eastAsia="Arial" w:hAnsi="Arial"/>
          <w:sz w:val="24"/>
          <w:szCs w:val="24"/>
        </w:rPr>
        <w:t xml:space="preserve">г) обязать виновную сторону возместить причиненный материальный ущерб;</w:t>
      </w:r>
    </w:p>
    <w:p>
      <w:pPr>
        <w:spacing w:after="120"/>
        <w:ind w:firstLine="397"/>
        <w:jc w:val="both"/>
      </w:pPr>
      <w:r>
        <w:rPr>
          <w:rFonts w:ascii="Arial" w:cs="Arial" w:eastAsia="Arial" w:hAnsi="Arial"/>
          <w:sz w:val="24"/>
          <w:szCs w:val="24"/>
        </w:rPr>
        <w:t xml:space="preserve">д) наложить денежный штраф.</w:t>
      </w:r>
    </w:p>
    <w:p>
      <w:pPr>
        <w:spacing w:after="120"/>
        <w:ind w:firstLine="397"/>
        <w:jc w:val="both"/>
      </w:pPr>
      <w:r>
        <w:rPr>
          <w:rFonts w:ascii="Arial" w:cs="Arial" w:eastAsia="Arial" w:hAnsi="Arial"/>
          <w:sz w:val="24"/>
          <w:szCs w:val="24"/>
        </w:rPr>
        <w:t xml:space="preserve">По семейным спорам суд принимает решение по существу рассматриваемого спора.</w:t>
      </w:r>
    </w:p>
    <w:p>
      <w:pPr>
        <w:spacing w:after="120"/>
        <w:ind w:firstLine="397"/>
        <w:jc w:val="both"/>
      </w:pPr>
      <w:r>
        <w:rPr>
          <w:rFonts w:ascii="Arial" w:cs="Arial" w:eastAsia="Arial" w:hAnsi="Arial"/>
          <w:sz w:val="24"/>
          <w:szCs w:val="24"/>
        </w:rPr>
        <w:t xml:space="preserve">Если суд аксакалов не достиг примирения сторон по имущественным и семейным спорам, он принимает решение по существу рассматриваемого вопроса.</w:t>
      </w:r>
    </w:p>
    <w:p>
      <w:pPr>
        <w:spacing w:after="120"/>
        <w:ind w:firstLine="397"/>
        <w:jc w:val="both"/>
      </w:pPr>
      <w:r>
        <w:rPr>
          <w:rFonts w:ascii="Arial" w:cs="Arial" w:eastAsia="Arial" w:hAnsi="Arial"/>
          <w:sz w:val="24"/>
          <w:szCs w:val="24"/>
        </w:rPr>
        <w:t xml:space="preserve">О мерах общественного воздействия, примененных к лицам, совершившим административное правонарушение, суд аксакалов обязан сообщить в 10-дневный срок органу (должностному лицу), направившему материал.</w:t>
      </w:r>
    </w:p>
    <w:p>
      <w:pPr>
        <w:spacing w:after="120"/>
        <w:ind w:firstLine="397"/>
        <w:jc w:val="both"/>
      </w:pPr>
      <w:r>
        <w:rPr>
          <w:rFonts w:ascii="Arial" w:cs="Arial" w:eastAsia="Arial" w:hAnsi="Arial"/>
          <w:sz w:val="24"/>
          <w:szCs w:val="24"/>
        </w:rPr>
        <w:t xml:space="preserve">Суд не вправе выносить решение о наказаниях, унижающих человеческое достоинство.</w:t>
      </w:r>
    </w:p>
    <w:p>
      <w:pPr>
        <w:spacing w:after="120"/>
        <w:ind w:firstLine="397"/>
        <w:jc w:val="both"/>
      </w:pPr>
      <w:r>
        <w:rPr>
          <w:rFonts w:ascii="Arial" w:cs="Arial" w:eastAsia="Arial" w:hAnsi="Arial"/>
          <w:sz w:val="24"/>
          <w:szCs w:val="24"/>
        </w:rPr>
        <w:t xml:space="preserve">Указанный перечень мер общественного воздействия является исчерпывающим и расширительному толкованию не подлежит.</w:t>
      </w:r>
    </w:p>
    <w:p>
      <w:pPr>
        <w:spacing w:after="120"/>
        <w:ind w:firstLine="397"/>
        <w:jc w:val="both"/>
      </w:pPr>
      <w:r>
        <w:rPr>
          <w:rFonts w:ascii="Arial" w:cs="Arial" w:eastAsia="Arial" w:hAnsi="Arial"/>
          <w:sz w:val="24"/>
          <w:szCs w:val="24"/>
        </w:rPr>
        <w:t xml:space="preserve">В случае наложения мер воздействия, не предусмотренных настоящим Законом, такое наказание является незаконным и исполнению не подлежит.</w:t>
      </w:r>
    </w:p>
    <w:p>
      <w:pPr>
        <w:spacing w:after="240"/>
        <w:ind w:firstLine="397"/>
        <w:jc w:val="both"/>
      </w:pPr>
      <w:r>
        <w:rPr>
          <w:rFonts w:ascii="Arial" w:cs="Arial" w:eastAsia="Arial" w:hAnsi="Arial"/>
          <w:i/>
          <w:iCs/>
          <w:sz w:val="24"/>
          <w:szCs w:val="24"/>
        </w:rPr>
        <w:t xml:space="preserve">(В редакции Закона КР от </w:t>
      </w:r>
      <w:hyperlink w:history="1" r:id="rIdndyk88c7phqpdo0nxbkmp">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myaoa8apauflzw3un9uio">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29. Распределение денежных штрафов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Денежные штрафы, налагаемые судом аксакалов, зачисляются в местный бюджет, 70 процентов из которых направляются на обеспечение осуществления деятельности суда аксакалов.</w:t>
      </w:r>
    </w:p>
    <w:p>
      <w:pPr>
        <w:spacing w:after="120"/>
        <w:ind w:firstLine="397"/>
        <w:jc w:val="both"/>
      </w:pPr>
      <w:r>
        <w:rPr>
          <w:rFonts w:ascii="Arial" w:cs="Arial" w:eastAsia="Arial" w:hAnsi="Arial"/>
          <w:i/>
          <w:iCs/>
          <w:sz w:val="24"/>
          <w:szCs w:val="24"/>
        </w:rPr>
        <w:t xml:space="preserve">(В редакции Закона КР от </w:t>
      </w:r>
      <w:hyperlink w:history="1" r:id="rIdhwisdltivjjhhbkaiy0zf">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Порядок обжалования и исполнения решений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Порядок обжалования решений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Решение суда аксакалов может быть обжаловано лицом, в отношении которого вынесено решение, и иными лицами, участвующими в деле в течение 10 дней со дня вынесения решения.</w:t>
      </w:r>
    </w:p>
    <w:p>
      <w:pPr>
        <w:spacing w:after="120"/>
        <w:ind w:firstLine="397"/>
        <w:jc w:val="both"/>
      </w:pPr>
      <w:r>
        <w:rPr>
          <w:rFonts w:ascii="Arial" w:cs="Arial" w:eastAsia="Arial" w:hAnsi="Arial"/>
          <w:sz w:val="24"/>
          <w:szCs w:val="24"/>
        </w:rPr>
        <w:t xml:space="preserve">Жалоба подается в районный или городской суд, на территории которого образован суд аксакалов.</w:t>
      </w:r>
    </w:p>
    <w:p>
      <w:pPr>
        <w:spacing w:after="120"/>
        <w:ind w:firstLine="397"/>
        <w:jc w:val="both"/>
      </w:pPr>
      <w:r>
        <w:rPr>
          <w:rFonts w:ascii="Arial" w:cs="Arial" w:eastAsia="Arial" w:hAnsi="Arial"/>
          <w:sz w:val="24"/>
          <w:szCs w:val="24"/>
        </w:rPr>
        <w:t xml:space="preserve">Жалоба рассматривается единолично судьей районного или городского суда в течение 10 дней со дня ее поступления. При этом судья проверяет соответствие решения суда аксакалов действующему законодательству Кыргызской Республики, настоящему Закону, а также обстоятельствам дела.</w:t>
      </w:r>
    </w:p>
    <w:p>
      <w:pPr>
        <w:spacing w:after="120"/>
        <w:ind w:firstLine="397"/>
        <w:jc w:val="both"/>
      </w:pPr>
      <w:r>
        <w:rPr>
          <w:rFonts w:ascii="Arial" w:cs="Arial" w:eastAsia="Arial" w:hAnsi="Arial"/>
          <w:sz w:val="24"/>
          <w:szCs w:val="24"/>
        </w:rPr>
        <w:t xml:space="preserve">Если судья районного или городского суда найдет жалобу обоснованной, то он мотивированно отменяет решение суда аксакалов и возвращает материалы для повторного рассмотрения либо прекращает 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Порядок исполнения решений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Решение суда аксакалов о возмещении причиненного ущерба или об имущественном взыскании должно исполняться привлекавшимся к суду лицом в срок, указанный в решении суда.</w:t>
      </w:r>
    </w:p>
    <w:p>
      <w:pPr>
        <w:spacing w:after="120"/>
        <w:ind w:firstLine="397"/>
        <w:jc w:val="both"/>
      </w:pPr>
      <w:r>
        <w:rPr>
          <w:rFonts w:ascii="Arial" w:cs="Arial" w:eastAsia="Arial" w:hAnsi="Arial"/>
          <w:sz w:val="24"/>
          <w:szCs w:val="24"/>
        </w:rPr>
        <w:t xml:space="preserve">Суд аксакалов осуществляет контроль за исполнением своих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Принудительное исполнение решения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неисполнения сторонами решения в установленные сроки исполнительный лист на принудительное исполнение выдается районным или городским судом, на территории которого находится суд аксакалов.</w:t>
      </w:r>
    </w:p>
    <w:p>
      <w:pPr>
        <w:spacing w:after="120"/>
        <w:ind w:firstLine="39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подается в районный или городской суд по территориальности стороной, в пользу которой вынесено решение.</w:t>
      </w:r>
    </w:p>
    <w:p>
      <w:pPr>
        <w:spacing w:after="120"/>
        <w:ind w:firstLine="397"/>
        <w:jc w:val="both"/>
      </w:pPr>
      <w:r>
        <w:rPr>
          <w:rFonts w:ascii="Arial" w:cs="Arial" w:eastAsia="Arial" w:hAnsi="Arial"/>
          <w:sz w:val="24"/>
          <w:szCs w:val="24"/>
        </w:rPr>
        <w:t xml:space="preserve">Заявление может быть подано в течение месяца со дня окончания срока исполнения решения.</w:t>
      </w:r>
    </w:p>
    <w:p>
      <w:pPr>
        <w:spacing w:after="120"/>
        <w:ind w:firstLine="397"/>
        <w:jc w:val="both"/>
      </w:pPr>
      <w:r>
        <w:rPr>
          <w:rFonts w:ascii="Arial" w:cs="Arial" w:eastAsia="Arial" w:hAnsi="Arial"/>
          <w:sz w:val="24"/>
          <w:szCs w:val="24"/>
        </w:rPr>
        <w:t xml:space="preserve">К заявлению прилагаются документы, подтверждающие неисполнение решения суда аксакалов.</w:t>
      </w:r>
    </w:p>
    <w:p>
      <w:pPr>
        <w:spacing w:after="120"/>
        <w:ind w:firstLine="397"/>
        <w:jc w:val="both"/>
      </w:pPr>
      <w:r>
        <w:rPr>
          <w:rFonts w:ascii="Arial" w:cs="Arial" w:eastAsia="Arial" w:hAnsi="Arial"/>
          <w:sz w:val="24"/>
          <w:szCs w:val="24"/>
        </w:rPr>
        <w:t xml:space="preserve">Заявления, поданные с нарушением установленного срока либо без приложения необходимых документов, возвращаются районным или городским судом без рассмотрения.</w:t>
      </w:r>
    </w:p>
    <w:p>
      <w:pPr>
        <w:spacing w:after="120"/>
        <w:ind w:firstLine="397"/>
        <w:jc w:val="both"/>
      </w:pPr>
      <w:r>
        <w:rPr>
          <w:rFonts w:ascii="Arial" w:cs="Arial" w:eastAsia="Arial" w:hAnsi="Arial"/>
          <w:sz w:val="24"/>
          <w:szCs w:val="24"/>
        </w:rPr>
        <w:t xml:space="preserve">При наличии уважительных причин пропуска срока на подачу заявления о выдаче исполнительного листа сроки могут быть восстановлены по ходатайству стороны районным или городским судом.</w:t>
      </w:r>
    </w:p>
    <w:p>
      <w:pPr>
        <w:spacing w:after="120"/>
        <w:ind w:firstLine="397"/>
        <w:jc w:val="both"/>
      </w:pPr>
      <w:r>
        <w:rPr>
          <w:rFonts w:ascii="Arial" w:cs="Arial" w:eastAsia="Arial" w:hAnsi="Arial"/>
          <w:sz w:val="24"/>
          <w:szCs w:val="24"/>
        </w:rPr>
        <w:t xml:space="preserve">Заявление рассматривается единолично судьей в месячный срок со дня его получения районным или городским судом. При этом судья проверяет соответствие решения суда аксакалов действующему законодательству Кыргызской Республики.</w:t>
      </w:r>
    </w:p>
    <w:p>
      <w:pPr>
        <w:spacing w:after="120"/>
        <w:ind w:firstLine="397"/>
        <w:jc w:val="both"/>
      </w:pPr>
      <w:r>
        <w:rPr>
          <w:rFonts w:ascii="Arial" w:cs="Arial" w:eastAsia="Arial" w:hAnsi="Arial"/>
          <w:sz w:val="24"/>
          <w:szCs w:val="24"/>
        </w:rPr>
        <w:t xml:space="preserve">По результатам рассмотрения заявления выносится определение о выдаче исполнительного листа либо об отказе в выдаче такового.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Взаимоотношения судов аксакалов с другими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Материально-техническое обеспечение судов аксакалов</w:t>
      </w:r>
    </w:p>
    <w:p>
      <w:pPr>
        <w:spacing w:after="120"/>
        <w:ind w:firstLine="397"/>
        <w:jc w:val="both"/>
      </w:pPr>
      <w:r>
        <w:rPr>
          <w:rFonts w:ascii="Arial" w:cs="Arial" w:eastAsia="Arial" w:hAnsi="Arial"/>
          <w:sz w:val="24"/>
          <w:szCs w:val="24"/>
        </w:rPr>
        <w:t xml:space="preserve">Материально-техническое обеспечение деятельности судов аксакалов и поощрение членов судов аксакалов осуществляются за счет средств соответствующего местного бюджета, а также средств, поступающих от различных юридических лиц и граждан, в порядке, утверждаемом местным кенешем.</w:t>
      </w:r>
    </w:p>
    <w:p>
      <w:pPr>
        <w:spacing w:after="120"/>
        <w:ind w:firstLine="397"/>
        <w:jc w:val="both"/>
      </w:pPr>
      <w:r>
        <w:rPr>
          <w:rFonts w:ascii="Arial" w:cs="Arial" w:eastAsia="Arial" w:hAnsi="Arial"/>
          <w:i/>
          <w:iCs/>
          <w:sz w:val="24"/>
          <w:szCs w:val="24"/>
        </w:rPr>
        <w:t xml:space="preserve">(В редакции Закона КР от </w:t>
      </w:r>
      <w:hyperlink w:history="1" r:id="rId0g3cn3utwdw03sa5mcc7d">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Оказание методической и иной помощи судам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Методическую помощь по применению законодательства судам аксакалов оказывают районные (городские) суды, на территории которых они образованы.</w:t>
      </w:r>
    </w:p>
    <w:p>
      <w:pPr>
        <w:spacing w:after="120"/>
        <w:ind w:firstLine="397"/>
        <w:jc w:val="both"/>
      </w:pPr>
      <w:r>
        <w:rPr>
          <w:rFonts w:ascii="Arial" w:cs="Arial" w:eastAsia="Arial" w:hAnsi="Arial"/>
          <w:sz w:val="24"/>
          <w:szCs w:val="24"/>
        </w:rPr>
        <w:t xml:space="preserve">На заседании судов аксакалов правопорядок, а также в необходимых случаях принудительное приведение на заседания судов аксакалов правонарушителей, ответчиков обеспечивают органы внутренних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Отчетность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ведут статистический учет рассмотренных дел (материалов).</w:t>
      </w:r>
    </w:p>
    <w:p>
      <w:pPr>
        <w:spacing w:after="120"/>
        <w:ind w:firstLine="397"/>
        <w:jc w:val="both"/>
      </w:pPr>
      <w:r>
        <w:rPr>
          <w:rFonts w:ascii="Arial" w:cs="Arial" w:eastAsia="Arial" w:hAnsi="Arial"/>
          <w:sz w:val="24"/>
          <w:szCs w:val="24"/>
        </w:rPr>
        <w:t xml:space="preserve">Суды аксакалов не реже одного раза в год отчитываются о своей деятельности перед общими собраниями граждан, конференциями Советов общественности, сессиями аильных, поселковых, районных (городских) кенешей, учредивших 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Хранение материалов дел, рассматриваемых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рассмотрения дел судами аксакалов материалы передаются для хранения в исполнительные органы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l4bnxzlut3oc8c-ewk2_1">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Заключительные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Суды аксакалов, образованные до принятия настоящего Закона, сохраняют статус действующих.</w:t>
      </w:r>
    </w:p>
    <w:p>
      <w:pPr>
        <w:spacing w:after="120"/>
        <w:ind w:firstLine="397"/>
        <w:jc w:val="both"/>
      </w:pPr>
      <w:r>
        <w:rPr>
          <w:rFonts w:ascii="Arial" w:cs="Arial" w:eastAsia="Arial" w:hAnsi="Arial"/>
          <w:sz w:val="24"/>
          <w:szCs w:val="24"/>
        </w:rPr>
        <w:t xml:space="preserve">Суды аксакалов, образованные и действующие, но не прошедшие учетную регистрацию в районных (городских) кенешах, подлежат в месячный срок регистрации в соответствии с требованиями статьи 12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znoquecu4pncbkgnuius" Type="http://schemas.openxmlformats.org/officeDocument/2006/relationships/hyperlink" Target="http://kodeks.duckdns.org/document/230001722" TargetMode="External"/><Relationship Id="rId8k2y5lqkfd5vevuap1ffm" Type="http://schemas.openxmlformats.org/officeDocument/2006/relationships/hyperlink" Target="http://kodeks.duckdns.org/document/1284" TargetMode="External"/><Relationship Id="rId70yfxb59jkf_gin_h8wah" Type="http://schemas.openxmlformats.org/officeDocument/2006/relationships/hyperlink" Target="http://kodeks.duckdns.org/document/202583" TargetMode="External"/><Relationship Id="rIdlvcuucvk62bsj47qmzc_d" Type="http://schemas.openxmlformats.org/officeDocument/2006/relationships/hyperlink" Target="http://kodeks.duckdns.org/document/203978" TargetMode="External"/><Relationship Id="rIdjhii2j0-ye12emb_l7h6u" Type="http://schemas.openxmlformats.org/officeDocument/2006/relationships/hyperlink" Target="http://kodeks.duckdns.org/document/205365" TargetMode="External"/><Relationship Id="rIdlkqe3dm6oosccgm3bdott" Type="http://schemas.openxmlformats.org/officeDocument/2006/relationships/hyperlink" Target="http://kodeks.duckdns.org/document/111325" TargetMode="External"/><Relationship Id="rIds-yqepmqdvlwugmq-3xvx" Type="http://schemas.openxmlformats.org/officeDocument/2006/relationships/hyperlink" Target="http://kodeks.duckdns.org/document/111571" TargetMode="External"/><Relationship Id="rIdv-z4mgglbqn0d0aww4e8i" Type="http://schemas.openxmlformats.org/officeDocument/2006/relationships/hyperlink" Target="http://kodeks.duckdns.org/document/1284" TargetMode="External"/><Relationship Id="rIdbldoig8n_f7flzq17zugx" Type="http://schemas.openxmlformats.org/officeDocument/2006/relationships/hyperlink" Target="http://kodeks.duckdns.org/document/202583" TargetMode="External"/><Relationship Id="rIdq4ummwyqvl7mdntwlp0sm" Type="http://schemas.openxmlformats.org/officeDocument/2006/relationships/hyperlink" Target="http://kodeks.duckdns.org/document/203978" TargetMode="External"/><Relationship Id="rId8auhukwwtichw7zo3a9di" Type="http://schemas.openxmlformats.org/officeDocument/2006/relationships/hyperlink" Target="http://kodeks.duckdns.org/document/205365" TargetMode="External"/><Relationship Id="rIdkfvjv4gqeqmowyotlnzcx" Type="http://schemas.openxmlformats.org/officeDocument/2006/relationships/hyperlink" Target="http://kodeks.duckdns.org/document/205365" TargetMode="External"/><Relationship Id="rIdx79xycbkdybix6b3xjiyw" Type="http://schemas.openxmlformats.org/officeDocument/2006/relationships/hyperlink" Target="http://kodeks.duckdns.org/document/1284" TargetMode="External"/><Relationship Id="rIddbb36hxwbeqjgcginfv4u" Type="http://schemas.openxmlformats.org/officeDocument/2006/relationships/hyperlink" Target="http://kodeks.duckdns.org/document/1284" TargetMode="External"/><Relationship Id="rIdimvzky8uuju1qkmttuhyn" Type="http://schemas.openxmlformats.org/officeDocument/2006/relationships/hyperlink" Target="http://kodeks.duckdns.org/document/202583" TargetMode="External"/><Relationship Id="rIdfbur661yolcsm8qkqkeeo" Type="http://schemas.openxmlformats.org/officeDocument/2006/relationships/hyperlink" Target="http://kodeks.duckdns.org/document/203978" TargetMode="External"/><Relationship Id="rIdd2xz09urtyb-9apfxp0kb" Type="http://schemas.openxmlformats.org/officeDocument/2006/relationships/hyperlink" Target="http://kodeks.duckdns.org/document/205365" TargetMode="External"/><Relationship Id="rIdcaimkfegzvvtgacnu2srs" Type="http://schemas.openxmlformats.org/officeDocument/2006/relationships/hyperlink" Target="http://kodeks.duckdns.org/document/111325" TargetMode="External"/><Relationship Id="rIdvjmwcy14spobx9jpgcxxd" Type="http://schemas.openxmlformats.org/officeDocument/2006/relationships/hyperlink" Target="http://kodeks.duckdns.org/document/205365" TargetMode="External"/><Relationship Id="rIdmx9f6c8qamp28v6rscsbu" Type="http://schemas.openxmlformats.org/officeDocument/2006/relationships/hyperlink" Target="http://kodeks.duckdns.org/document/1284" TargetMode="External"/><Relationship Id="rIdmwvuqax4yepbfnthnvsjg" Type="http://schemas.openxmlformats.org/officeDocument/2006/relationships/hyperlink" Target="http://kodeks.duckdns.org/document/205365" TargetMode="External"/><Relationship Id="rIdoj3xbnwbv19opymkfyv5t" Type="http://schemas.openxmlformats.org/officeDocument/2006/relationships/hyperlink" Target="http://kodeks.duckdns.org/document/111325" TargetMode="External"/><Relationship Id="rIdt9sbg-gmbacchldjex640" Type="http://schemas.openxmlformats.org/officeDocument/2006/relationships/hyperlink" Target="http://kodeks.duckdns.org/document/205365" TargetMode="External"/><Relationship Id="rId0e_fpk7ixhjc69c4hd13n" Type="http://schemas.openxmlformats.org/officeDocument/2006/relationships/hyperlink" Target="http://kodeks.duckdns.org/document/23504" TargetMode="External"/><Relationship Id="rIdr3o_i2g6nzbm0itc3yint" Type="http://schemas.openxmlformats.org/officeDocument/2006/relationships/hyperlink" Target="http://kodeks.duckdns.org/document/54327" TargetMode="External"/><Relationship Id="rIdvaemz-dj77_t6jpa4lkrx" Type="http://schemas.openxmlformats.org/officeDocument/2006/relationships/hyperlink" Target="http://kodeks.duckdns.org/document/1284" TargetMode="External"/><Relationship Id="rIdzz0nubs21blnboj8aahyx" Type="http://schemas.openxmlformats.org/officeDocument/2006/relationships/hyperlink" Target="http://kodeks.duckdns.org/document/203978" TargetMode="External"/><Relationship Id="rIdolnwdo9957pwkrgl33_hf" Type="http://schemas.openxmlformats.org/officeDocument/2006/relationships/hyperlink" Target="http://kodeks.duckdns.org/document/111571" TargetMode="External"/><Relationship Id="rId1xv-kwl9hppi04e7mc_-l" Type="http://schemas.openxmlformats.org/officeDocument/2006/relationships/hyperlink" Target="http://kodeks.duckdns.org/document/1284" TargetMode="External"/><Relationship Id="rId-hnnydxrx67qz14l6fyio" Type="http://schemas.openxmlformats.org/officeDocument/2006/relationships/hyperlink" Target="http://kodeks.duckdns.org/document/1284" TargetMode="External"/><Relationship Id="rIdxtjuqqowntiail8drn1_d" Type="http://schemas.openxmlformats.org/officeDocument/2006/relationships/hyperlink" Target="http://kodeks.duckdns.org/document/205365" TargetMode="External"/><Relationship Id="rIduxh-gbk5s67zbk2gbqg5k" Type="http://schemas.openxmlformats.org/officeDocument/2006/relationships/hyperlink" Target="http://kodeks.duckdns.org/document/203978" TargetMode="External"/><Relationship Id="rIdaomvrucr_5s6uxvy9tjo3" Type="http://schemas.openxmlformats.org/officeDocument/2006/relationships/hyperlink" Target="http://kodeks.duckdns.org/document/205365" TargetMode="External"/><Relationship Id="rIdktxzcua7rjvoiiohx7f5h" Type="http://schemas.openxmlformats.org/officeDocument/2006/relationships/hyperlink" Target="http://kodeks.duckdns.org/document/1284" TargetMode="External"/><Relationship Id="rId88g6q7yleefs6cufs4y-e" Type="http://schemas.openxmlformats.org/officeDocument/2006/relationships/hyperlink" Target="http://kodeks.duckdns.org/document/1284" TargetMode="External"/><Relationship Id="rId7t9s_gh3g70ipvrbsukqh" Type="http://schemas.openxmlformats.org/officeDocument/2006/relationships/hyperlink" Target="http://kodeks.duckdns.org/document/1284" TargetMode="External"/><Relationship Id="rIdndyk88c7phqpdo0nxbkmp" Type="http://schemas.openxmlformats.org/officeDocument/2006/relationships/hyperlink" Target="http://kodeks.duckdns.org/document/1284" TargetMode="External"/><Relationship Id="rIdmyaoa8apauflzw3un9uio" Type="http://schemas.openxmlformats.org/officeDocument/2006/relationships/hyperlink" Target="http://kodeks.duckdns.org/document/203978" TargetMode="External"/><Relationship Id="rIdhwisdltivjjhhbkaiy0zf" Type="http://schemas.openxmlformats.org/officeDocument/2006/relationships/hyperlink" Target="http://kodeks.duckdns.org/document/111325" TargetMode="External"/><Relationship Id="rId0g3cn3utwdw03sa5mcc7d" Type="http://schemas.openxmlformats.org/officeDocument/2006/relationships/hyperlink" Target="http://kodeks.duckdns.org/document/111325" TargetMode="External"/><Relationship Id="rIdl4bnxzlut3oc8c-ewk2_1" Type="http://schemas.openxmlformats.org/officeDocument/2006/relationships/hyperlink" Target="http://kodeks.duckdns.org/document/205365"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2026-09-23T00:33:11.924Z</dcterms:created>
  <dcterms:modified xsi:type="dcterms:W3CDTF">2026-09-23T00:33:11.924Z</dcterms:modified>
</cp:coreProperties>
</file>

<file path=docProps/custom.xml><?xml version="1.0" encoding="utf-8"?>
<Properties xmlns="http://schemas.openxmlformats.org/officeDocument/2006/custom-properties" xmlns:vt="http://schemas.openxmlformats.org/officeDocument/2006/docPropsVTypes"/>
</file>