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z5jyzbb2yfrrsfzg-kh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8 июля 2002 года N 114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Уголовно-исполнительный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 6 июня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в   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2000 г., N 3, ст.156)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дополнения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  Пункт  2  части  второй  статьи  50  после  слова  "осужденными"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  словами: "за преступления небольшой тяжести,  менее  тяжкие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преступления".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145: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части  второй  слова:  ",  отношение осужденного  к  совершенному</w:t>
      </w:r>
    </w:p>
    <w:p>
      <w:r>
        <w:rPr>
          <w:rFonts w:ascii="Arial" w:cs="Arial" w:eastAsia="Arial" w:hAnsi="Arial"/>
          <w:sz w:val="24"/>
          <w:szCs w:val="24"/>
        </w:rPr>
        <w:t xml:space="preserve">деянию"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девятой слово "вынести" заменить словами: "внести в суд";</w:t>
      </w:r>
    </w:p>
    <w:p>
      <w:r>
        <w:rPr>
          <w:rFonts w:ascii="Arial" w:cs="Arial" w:eastAsia="Arial" w:hAnsi="Arial"/>
          <w:sz w:val="24"/>
          <w:szCs w:val="24"/>
        </w:rPr>
        <w:t xml:space="preserve">в  частях десятой и одиннадцатой слово "определения" заменить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"постановления".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hczqv3-r_ss-mmjxl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dalil.kg/document/1071</w:t>
      </w:r>
    </w:hyperlink>
  </w:p>
  <w:p>
    <w:pPr>
      <w:spacing w:after="0" w:before="40"/>
      <w:jc w:val="center"/>
    </w:pPr>
    <w:hyperlink w:history="1" r:id="rIdhovfkr27hsjgn4brjn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jyzbb2yfrrsfzg-khhc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hczqv3-r_ss-mmjxl-0" Type="http://schemas.openxmlformats.org/officeDocument/2006/relationships/hyperlink" Target="https://dalil.kg/document/1071" TargetMode="External"/><Relationship Id="rIdhovfkr27hsjgn4brjn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2026-09-23T19:19:00.130Z</dcterms:created>
  <dcterms:modified xsi:type="dcterms:W3CDTF">2026-09-23T19:19:00.130Z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