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2002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микрофинансовых организациях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w9oeq3cd3r0fi6zqok7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2005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_iprn7oj4g8isny55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dr8lh8_6hncsw3s94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dg1gtml0n7udynjx-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6jqflsqtaerk5oyiq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hqlhoni0rc4qwjavx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zu3jv1xkig3djigsy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6dr8zpzwkntdv97zxo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838lnkipcv03c5thb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2ueys4wv9gk2m_16ss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o-ytsud_ggzxua5lb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8qyt7l2xfokwy2on7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2024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8olqy7nigvgv4_sam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8umv-da8x9u6e-fymt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xmhtctrlytjc_xama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статус, регулирует деятельность микрофинансовых организаций и направлен на создание правовых и организационных предпосылок для осуществления микрофинансовой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 является специализированная финансово-кредитная или кредитная организация (микрофинансовая компания, микрокредитная компания, микрокредитное агентство), созданная как юридическое лицо в целях оказания микрофинансовых услуг для физических и юридических лиц, в том числе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организация осуществляет свою деятельность на основании лицензии (свидетельства) Национального банка Кыргызской Республики (далее - Национальный банк). Микрофинансовая организация не является банком и может осуществлять отдельные банковские операции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организация осуществляет свою деятельность в соответствии с настоящим Законом, нормативными правовыми актами Национального банка, а также с учетом особенностей </w:t>
      </w:r>
      <w:hyperlink w:history="1" r:id="rIdeqv_g8uo-fuy4ssxj29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furiapunuelz_o91nma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Микрофинансовой компанией</w:t>
      </w:r>
      <w:r>
        <w:rPr>
          <w:rFonts w:ascii="Arial" w:cs="Arial" w:eastAsia="Arial" w:hAnsi="Arial"/>
          <w:sz w:val="24"/>
          <w:szCs w:val="24"/>
        </w:rPr>
        <w:t xml:space="preserve"> является специализированная финансово-кредитная организация, созданная в форме акционерного общества, получившая лицензию Национального банка и осуществляющая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Микрокредитной компанией</w:t>
      </w:r>
      <w:r>
        <w:rPr>
          <w:rFonts w:ascii="Arial" w:cs="Arial" w:eastAsia="Arial" w:hAnsi="Arial"/>
          <w:sz w:val="24"/>
          <w:szCs w:val="24"/>
        </w:rPr>
        <w:t xml:space="preserve"> является специализированная финансово-кредитная организация, созданная в любой организационно-правовой форме коммерческой организации, получившая свидетельство Национального банка и осуществляющая микрокредитование физических и юридических лиц и другие виды операций, предусмотренные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Микрокредитным агентством</w:t>
      </w:r>
      <w:r>
        <w:rPr>
          <w:rFonts w:ascii="Arial" w:cs="Arial" w:eastAsia="Arial" w:hAnsi="Arial"/>
          <w:sz w:val="24"/>
          <w:szCs w:val="24"/>
        </w:rPr>
        <w:t xml:space="preserve"> является специализированная кредитная организация, созданная в форме некоммерческой организации, за исключениями, установленными настоящим Законом, получившая свидетельство Национального банка и осуществляющая микрокредитование физических и юридических лиц в соответствии с уставными целями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Аффилированным лицом микрофинансовой организации</w:t>
      </w:r>
      <w:r>
        <w:rPr>
          <w:rFonts w:ascii="Arial" w:cs="Arial" w:eastAsia="Arial" w:hAnsi="Arial"/>
          <w:sz w:val="24"/>
          <w:szCs w:val="24"/>
        </w:rPr>
        <w:t xml:space="preserve"> является любое физическое (инсайдер) или юридическое лицо (за исключением государственных органов, осуществляющих контроль за деятельностью микрофинансовой организации в рамках предоставленных им полномочий), которое имеет право прямо или косвенно определять решения или оказывать влияние на принимаемые микрофинансовой организацией решения, в том числе в силу договора (включая устный договор) или иной сделки, а также любое физическое (инсайдер) или юридическое лицо, в отношении которого это аффилированное лицо имеет такое право. Аффилированным лицом микрофинансовой компании также признаются его исполнительные должностные лица, акционеры (участники) или любое предприятие, владеющее пятью и более процентами его голосующих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</w:t>
      </w:r>
      <w:r>
        <w:rPr>
          <w:rFonts w:ascii="Arial" w:cs="Arial" w:eastAsia="Arial" w:hAnsi="Arial"/>
          <w:sz w:val="24"/>
          <w:szCs w:val="24"/>
        </w:rPr>
        <w:t xml:space="preserve"> - это денежные средства, предоставляемые микрофинансовой организацией физическим лицам или созданным ими сообществам, юридическим лицам в соответствии с уставом микрофинансовой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Совокупные размеры микрокредита и лизинга для предоставления одному и тому же лицу или группе связанных лиц устанавливаются и регулируются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Микрофинансовая деятельность</w:t>
      </w:r>
      <w:r>
        <w:rPr>
          <w:rFonts w:ascii="Arial" w:cs="Arial" w:eastAsia="Arial" w:hAnsi="Arial"/>
          <w:sz w:val="24"/>
          <w:szCs w:val="24"/>
        </w:rPr>
        <w:t xml:space="preserve"> - это деятельность микрофинансовых организаций по предоставлению микрофинансовых услуг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Выдача микрокредитов оформляется кредитным договором в соответствии с требованиями законодательства, в том числе под субсидиарную или солидарную ответственность группы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иных видов финансово-кредитных организаций, в том числе кредитных союзов, регулируется </w:t>
      </w:r>
      <w:hyperlink w:history="1" r:id="rIdlcriv8qk2yhff0cd70q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 и иными нормативными правовыми актами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smegwomdcalsamqqmza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rvvtbxab8xdo1psku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3ja18edopsju0xwzo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деятельности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деятельности микрофинансовых организаций является предоставление населению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микрофинансовая организация вправе преследовать и иные цели, определенные ее учредительными документами и не противоречащие действующему законодательству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v90dk_kwvi8fokt_fyd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60)</w:t>
        </w:r>
      </w:hyperlink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Наименование микрофинансовой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организация должна использовать только то наименование, которое приведено в уставе микрофинансовой организации, и в зависимости от своего вида в своем наименовании использовать слова "микрофинансовая компания", "микрокредитная компания", "микрокредитное агентство", а в своем кратком наименовании соответственно аббревиатуры "МФК", "МКК", "МКА".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не может ни в одном из документов, объявлений или рекламных материалов использовать наименование, отличное от того, которое приведено в его уставе.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Микрофинансовая организация не имеет права использовать в своем наименовании или символике слова "национальный", "государственный", "Кыргызская Республика", "Кыргызстан" на любом языке, в любом сочетании.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"микрофинансовая компания", "микрокредитная компания", "микрокредитное агентство" или аббревиатуры "МФК", "МКК", "МКА", или какие-либо слова в комбинации с этими терминами могут быть использованы в фирменном наименовании и в целях рекламы только той микрофинансовой организации, которая действует в соответствии с лицензией или свидетельством в рамках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наименования микрофинансовой организации осуществляется после предварительного согласования с Национальным банком. Микрофинансовая организация обязана в течение трех дней после изменения наименования и/или местонахождения дать об этом уведомление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использование в качестве наименования обозначений, тождественных или сходных до степени их смешения с наименованием ранее созданных или создаваемых на территории Кыргызской Республики банков либо микрофинансовых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запрет не распространяется на дочерние банки или дочерние микрофинансовые организации при использовании ими наименований основных банков (материнских) или микрофинансовых организаций (материнских).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Использовать в своем фирменном наименовании слово "исламский" имеют право исключительно микрофинансовые организации, осуществляющие деятельность в соответствии с исламскими принципами банковского дела и финансирования, на основании соответствующего разрешительного документа.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9vycvr28je2wjlsxukw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2wgwubtpdmlw-ym8t1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Разграничение ответственности Кыргызской Республики и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не отвечают по обязательствам Кыргызской Республики, равно как и Кыргызская Республика не отвечает по обязательствам микрофинансовых организаций, за исключением случаев, когда стороны добровольно принимают на себя такие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Микрофинансовые организации не отвечают по обязательствам Национального банка, равно как и Национальный банк не отвечает по обязательствам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Независимость микрофинансовых организаций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самостоятельно организуют и осуществляют свою деятельность в пределах компетенции, предоставленной им настоящим Законом, </w:t>
      </w:r>
      <w:hyperlink w:history="1" r:id="rId2z9ck5q3zvcbt6y2bs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jwkcwq1vquzx5fchu_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нормативными правовыми актами Национального банка и другим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государственной власти и управления и их должностным лицам запрещается вмешательство в любой форме в решение вопросов, связанных с деятельностью микрофинансовых организаций, за исключением случаев,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комиссионного вознаграждения и оплаты за услуги устанавливается микрофинансовыми организациями самостоятельно, если иное не установлено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процента устанавливается микрофинансовыми организациями самостоятельно, если иное не установлено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p2ki5pbny0o910xwgw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_e-kzl5sybgyoluc8r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t_zcuyh4_zqg0gn2q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r06xxzly4le94-6s2bd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Объединения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 целях координации своей деятельности, защиты и представления общих интересов, выполнения совместных проектов и в других аналогичных целях микрофинансовые организации могут создавать ассоциации или иные подобные объединения, членами которых наряду с микрофинансовыми организациями могут быть другие иностранные граждане и юридические лица или физические и юридические лица - граждане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Ассоциации или другие подобные объединения микрофинансовых организаций должны выполнять требования антимонопольного законодательства. Микрофинансовым организациям запрещается использовать ассоциации либо другие подобные объединения в целях установления размеров процентных ставок, размеров комиссионного вознаграждения или взносов, направленных на ограничение конкуренции или монополизацию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Филиалы и представительства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Филиалом микрофинансовой организации является ее обособленное подразделение, не являющееся юридическим лицом, расположенное вне места нахождения головной микрофинансовой организации, и осуществляющее все и/или часть операций на основании положения, утвержденного микрофинансовой организацией, и действующее в пределах полномочий, предоставленных ему микрофинансовой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микрофинансовой организацией уставный капитал, баланс, а также наименование, полностью совпадающее с наименованием микрофинансовой организации, с добавлением слова "филиал".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филиала назначаются создавшей его микрофинансовой организацией и действуют на основании выданной им в установленном порядке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микрофинансовой организации является ее обособленное подразделение, не являющееся юридическим лицом, осуществляющее защиту и представительство интересов микрофинансовой организации, а также совершающее от имени микрофинансовой организации сделки и иные правомерные действия согласно утвержденному микрофинансовой организацией положению о представительстве.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открытия филиалов и представительств микрофинансовой организации устанавливается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Филиалы и представительства микрофинансовой организации не подлежат регистрации в местных органах власти, исключая учетную регистрацию в уполномоченном государственном органе, осуществляющем регистрацию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наименования, местонахождения, видов деятельности филиала и/или представительства микрофинансовой организации может быть осуществлено после уведомления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вправе требовать информацию и издавать нормативные акты, относящиеся к деятельности филиалов и представительств микрофинансовой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Действия филиала и/или представительства микрофинансовой организации рассматриваются как действия микрофинансовой организации, причем их создавшая микрофинансовая организация несет полную ответственность за действия филиала и/или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филиалов и представительств микрофинансовых организаций на территории иностранных государств осуществляется на основании законодательства той страны, в которой они открыты, и/или соответствующих международных договоров, вступивших в установленном законом порядке в силу, участницей которых является Кыргызская Республика.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ilpybfc2evdahshw64k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Сделки, осуществляемые микрофинансовыми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организация помимо осуществления основной деятельности по микрокредитованию также вправе осуществлять иные сделки для обеспечения своей деятельности в соответствии с законодательством Кыргызской Республики,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изымать и реализовывать заложенное залогодателем имущество в погашение обязательств перед микрофинансовой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консультационные услуги, связанные с предоставлением услуг по микрокредитованию;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открывать и держать расчетные (депозитные) счета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заимствовать средства у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заимствовать средства от учредителей (акционеров) в пределах ограничений, устанавливаемых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операции с производными финансовыми инструментами с учетом ограничений,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может приобретать, владеть, пользоваться, отчуждать собственность в соответствии с ограничениями, приведенными в настоящем Законе, в соответствующем законодательстве Кыргызской Республики, а также в своих собственных уставных документах, осуществлять иные сделки, связанные с предоставлением услуг по микрофинансированию и необходимые для обеспечения своей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Микрокредит, выдаваемый клиентам микрофинансовой организации, может быть обеспечен залогом, гарантией, различными финансовыми инструментами или другими средствами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Микрофинансовые организации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поручительства и гарантии, кроме выдачи гарантий микрофинансовыми компаниями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иные банковские операции и сделки, определенные законодательством Кыргызской Республики, кроме операций и сделок, предусмотренных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профессиональную деятельность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правового регулирования деятельности микрофинансовых организаций, осуществляющих свою деятельность в соответствии с исламскими принципами банковского дела и финансирования, устанавливаются нормативными правовыми актами Национального банка.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oez9mfoo3ozyn_yxs8r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4lxxeorsvzfi_esfd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Деятельность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Для осуществления своей деятельности микрофинансовая компания обязана получить лицензию Национального банка на право проведения отдельных банковских операций в соответствии с требованиями настоящего Закона и нормативных актов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своей деятельности микрокредитная компания и/или микрокредитное агентство обязаны получить свидетельство Национального банка об учетной регистрации микрокредитной компании и/или микрокредитного агентства. Свидетельство об учетной регистрации выдается микрокредитным компаниям и микрокредитным агентствам в упрощенном порядке, установленном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Микрофинансовые организации, их филиалы и представительства по месту нахождения должны иметь вывеску с указанием своего наименования. Наименования филиалов и представительств должны соответствовать наименованию головной организации. При изменении местонахождения микрофинансовых организаций и их филиалов и представительств микрофинансовые организации должны своевременно уведомлять об этом уполномоченные государственные органы регистрации и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антимонопольного законодательства в отношении микрофинансовых организаций, осуществляющих деятельность в соответствии с настоящим Законом, контролируется Национальным банком, который в этих целях может издавать нормативные правовые акты, обязательные для исполнения.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0xfgobqozt4aonj0xjd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Реорганизация и/или ликвидация микрофинансовых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организация может быть реорганизована по решению ее учредителей (участников) либо органа юридического лица, уполномоченного на то учредительными документами, либо по решению Национального банка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может быть ликвидирована по решению ее участников (акционеров) в соответствии с законодательством Кыргызской Республики, при этом микрофинансовая организация должна сдать оригинал лицензии или свидетельства Национальному банку в установленный срок и прекратить осуществление операций, предусмотренных лицензией и/или свидетельством, с момента принятия решения 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по ликвидации микрофинансовой организации, в том числе и при отзыве лицензии или свидетельства микрофинансовой организации Национальным банком, за исключением случаев, указанных в пунктах 4 и 5 настоящей статьи, возлагаются на ее участников (акционеров) либо на орган управления, уполномоченный на ликвидацию уставом микрофинансовой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ликвидации микрокредитного агентства все имущество, оставшееся после удовлетворения исков кредиторов, направляется на решение уставных целей некоммерческой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Принудительная ликвидация микрофинансовой компании с правом привлечения депозитов осуществляется в соответствии с </w:t>
      </w:r>
      <w:hyperlink w:history="1" r:id="rIdmdnocqpjmjy90k6_vvb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компания, не привлекающая депозиты, микрокредитная компания и микрокредитное агентство ликвидируются в соответствии с </w:t>
      </w:r>
      <w:hyperlink w:history="1" r:id="rIdgyjgxh43lgenb8bycc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dgjry_fwvofgtlm_z26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kevgnnv1sulwnk7o8ss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декабря 2005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shkgfbzzo99ffn7sv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-nfqr9ulklnkdhy7r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qiy3tstqst6wxprpn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Резервы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Микрофинансовая организация классифицирует свои активы и кредитный портфель и формирует резервы на покрытие потенциальных потерь и убытков в соответствии с нормативными актами, издаваемыми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резервов на покрытие потенциальных потерь и убытков, списание сомнительных и убыточных долгов, а также корректировка резервов на покрытие потенциальных потерь и убытков производятся в соответствии с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общих принципах классификации активов и формировании резервов на покрытие потенциальных потерь и убытков микрофинансовыми организациями см. Временное положение, утв. постановлением Правлением Нацбанка КР от 22 октября 2003 года № 31/3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Затраты по формированию резервов на покрытие потенциальных кредитных потерь и убытков рассматриваются как затраты микрофинансовой организации, вычитаемые из налогооблагаемой базы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Микрофинансовые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Организационно-правовая форма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Микрофинансовая компания создается как акционерное общество открытого или закрытого типа и действует на основании своего устава, в соответствии с требованиями настоящего Закона и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деятельность микрофинансовой компании подлежит ограничениям, определенным в настоящем Законе и нормативных актах, изданных Национальным банком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изменения и дополнения, вносимые в устав и другие учредительные документы микрофинансовой компании, должны регистрироваться в порядке, предусмотренном законодательством Кыргызской Республикив сфере регистрации юридических лиц. Изменения и дополнения, вносимые в устав и учредительные документы, должны быть одобрены Национальным банком до их регистрации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внесения изменений и дополнений в устав и/или учредительные документы микрофинансовой компании, связанных с величиной уставного капитала, микрофинансовая компания должна уведомить Национальный банк об итогах окончательной регистрации эмиссии ценных бумаг в соответствии с законодательством Кыргызской Республики о ценных бумагах в течение одного месяца с момента признания выпуска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u4dj-vhsyzbfqu43ob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Микрофинансовая компания, ее учредители 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Учредителями и акционерами микрофинансовой компании могут быть физические и юридические лица - резиденты или нерезиденты Кыргызской Республики при условии, что доля юридического лица в совокупности с долей любого другого юридического лица, контролирующего его, контролируемого им или находящегося под общим с ним контролем, не превышает 20 процентов голосующих акций микрофинансовой компании. Указанное ограничение не распространяется на юридическое лицо, занимающееся банковской и/или финансовой деятельностью, а также на иностранную некоммерческую организацию, при соответствии требованиям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в качестве учредителей или акционеров (участников) микрофинансовой компании лица, соответствующие одному или нескольким из следующих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 несостоятельность (банкротство) учредителя или акционера (участника);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судимости в сфере финансовых или экономических преступлений у учредителя или акционера (участника), не снятой и не погашенной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учредителю или акционеру (участнику) заниматься банковской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юридические лица, зарегистрированные в оффшорных зонах или имеющие в качестве участников лиц и/или аффилированных лиц, зарегистрированных в оффшорных зонах, либо физических лиц, проживающих на территории оффшорных зон, перечень которых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лица, являющиеся резидентами оффшорных зон, проживающие на территории оффшорных зон, перечень которых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либо физических лиц, проживающих на территории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юридические лица, зарегистрированные или имеющие в качестве участников лиц и/или аффилированных лиц, зарегистрированных в государствах,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физические лица, являющиеся резидентами и/или проживающие на территории государств,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o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КР от </w:t>
      </w:r>
      <w:hyperlink w:history="1" r:id="rIdl4k65hllnqkjrjrt65r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mvr8sjexibaddens1ra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Капитал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Основу капитала микрофинансовой компании составляет полностью оплаченный уставный капитал. В состав капитала входит только такой уставный капитал, по которому микрофинансовая компания не имеет обязательств по возврату средств, вложенных ее учредителями (акционерами).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микрофинансовой компании формируется только в национальной валюте Кыргызской Республики за счет средств учредителей (акционеров). Формирование уставного капитала микрофинансовых компаний за счет основных средств и нематериальных активов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получения лицензии микрофинансовая компания обязана внести минимальный уставный капитал на накопительный счет, открываемый в коммерческом банке Кыргызской Республики. Требование о внесении минимального размера уставного капитала на накопительный счет в коммерческом банке не распространяется на микрокредитные компании, преобразующиеся в микрофинансовые компании и имеющие капитал в размере, установленном законодательством Кыргызской Республики, и прошедшим аудит по требованиям, выставляемым Национальным банком. Если размер уставного капитала микрокредитной компании, преобразующейся в микрофинансовую компанию, меньше размера, установленного Национальным банком, то ее учредители должны внести недостающую сумму на накопительный счет в коммерческом банке. Со стороны Национального банка может быть проведена специальная проверка формирования уставного капитала микрокредитной компании для подтверждения соблюдения выставленных требований по минимальному размеру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устанавливает экономические нормативы по определению стандарта адекватности капитала, минимальные размеры уставного капитала для действующих и вновь создаваемых микрофинансовых компаний, а также определяет структуру капитала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уставного капитала микрофинансовой компании не должен быть ниже минимальных требований, установленных нормативными актами Национального банка.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dz7gp3i6juqi_y2a-tu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Особенности лицензирования микрофинансовой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компания, претендующая на получение лицензии (указания в лицензии), на право привлечения депозитов от своего имени на условиях, оговоренных с вкладчиком, дополнительно к документам, указанным в </w:t>
      </w:r>
      <w:hyperlink w:history="1" r:id="rIddaipvsfxsrighk_aiow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представляет документы, предусмотренные </w:t>
      </w:r>
      <w:hyperlink w:history="1" r:id="rId0cyb0sspt4oe0rm1im2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для получения банковской лицензии. При этом помещения и оборудование микрофинансовой компании должны соответствовать требованиям, установленным Национальным банком для обеспечения безопасности средств вкладчиков.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qgymsidxouthsnnayxm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mdrhhcat-gc0vlrwu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wen9uu9oitt-czvaq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Операции, осуществляемые микрофинансовой компанией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Если иное не установлено настоящим пунктом, микрофинансовая компания может осуществлять следующие банковские операции с учетом ограничений, установленных Национальным банком, при условии, что такие операции указаны в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обеспеченных и необеспеченных микрокредитов;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розничных банковских услуг по агентскому договору с банком без открытия счетов клиентам в микрофинансовой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выпуск предвыпущенных кредитных карт национальной платежной системы для выдачи кредитов в безналичной форме, за исключением овердрафта, с соблюдением требований законодательства в сфере противодействия финансированию террористической деятельности и легализации (отмыванию) преступных доходов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может осуществлять эквайринг платежных карт, а также электронных денег, выпущенных на территории Кыргызской Республики, двухмерных символов штрихкода (QR-кода) и других платежных инструментов в соответствии с требованиями нормативных правовых актов Национального банка при условии, что эта операция указана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наличии дополнительной лицензии (указания в лицензии) Национального банка микрофинансовая компания вправе осуществлять все или некоторые из операций, перечисленных в подпунктах 1-3 и 6 пункта 1 настоящей статьи, в иностранной валюте, а также покупку и продажу иностранной валюты от своего имени. При этом Национальный банк вправе устанавливать требования к микрофинансовым компаниям для получения дополнительной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Заемщик (лизингополучатель) или группа заемщиков микрофинансовой компании могут осуществлять платежи в погашение микрокредита (лизинга) как в иностранной, так и в национальной валюте в той части, в которой микрокредит получен в иностранной валюте, включая платежи по основной сумме микрокредита, процентам и (или) другие платежи, связанные с погашением микрокредита. При этом платежи в национальной валюте в погашение микрокредита (лизинга) заемщик (лизингополучатель) или группа заемщиков осуществляют по официальному курсу иностранной валюты на день платежа, определяемому в соответствии с законодательством Кыргызской Республики, если иной курс не установлен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первых двух лет с момента начала своей деятельности микрофинансовая компания не может получить право на осуществление операции, указанной в подпункте 2 пункта 1 настоящей статьи, за исключением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организация осуществляла деятельность до вступления настоящего Закона в силу, на законном основании принимая вклады и выдавая кредиты в течение двух лет до получения настоящей лицензии, и меняет организационно-правовую форму в целях получения лицензии в качестве микрофинансовой компании и при условии, что Национальный банк удостоверится в том, что по сути это то же лицо, которое осуществляло деятельность 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когда лицо, учрежденное в соответствии с Законом Кыргызской Республики "О кредитных союзах" в качестве кредитного союза, активно действуя и принимая вклады на взаимной основе и выдавая кредиты в течение двух лет с момента вступления настоящего Закона в силу, меняет организационно-правовую форму на акционерное общество в целях получения лицензии в качестве микрофинансовой компании и при условии, что Национальный банк удостоверится в том, что по сути это то же лицо, которое осуществляло деятельность 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когда лицо, учрежденное в качестве микрокредитной компании или агентства, проработало два года на основании свидетельства, выданного Национальным банком, и при этом соответствует квалификационным и другим требованиям Национального банка для получения лицензии на право осуществления деятельности по приему срочных вкладов.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осуществление операции, указанной в подпункте 2 пункта 1 настоящей статьи, не могут получить даже при соответствии требованиям пункта 2 настоящей статьи микрофинансовые компании,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признаны неплатежеспособными (банкротами) и подлежат ликвидации и/или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них имеются предупредительные меры и санкции Национального банка, а также другие нарушения нормативных актов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решение суда, запрещающее занятие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соответствуют квалификационным и другим требованиям Национального банка для получения лицензии на право осуществления деятельности по приему срочных вкладов.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Микрофинансовая компания вправе выпускать акции и долговые ценные бумаги (облигации и векселя) в пределах, допускаемых Национальным банком,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издает нормативные акты, устанавливающие ограничения для микрофинансовой компании,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способу работы с депозитами;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использованию вкладов физических лиц для дальнейшего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объему привлекаемых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порядку соблюдения размера обязательных резервных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размерам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выдаче гарантий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Микрофинансовая компания может осуществлять операции по финансовому лизингу.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Микрофинансовая компания не имеет права осуществлять банковские операции, не 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psuazl6l0pfj6oc4djj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ow8-ko1c-wafc2mpz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tdzvkmuv4ckiynbta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wv_ux_nzjyevvnnjr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2024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Размещение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Микрофинансовая компания осуществляет размещение средств в соответствии с требованиями настоящего Закона, других нормативных правовых актов Кыргызской Республики, а также согласно внутренней кредитной политике, утвержденной в установленном порядке, на цели деятельности, определенные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компания не должна выдавать кредиты третьей стороне на приобретение ценных бумаг, выпущенных самой микрофинансовой компанией, или в качестве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Микрофинансовая компания не имеет права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vf0k41dt74dty_ss-zc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Разрешение конфликта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Совета директоров микрофинансовой компании во избежание конфликта интересов: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должен действовать в интересах микрофинансовой компании, предпринимать усилия по защите интересов микрофинансовой компании, выносить обоснованные и разумные решения во время выполнения своих обязанностей, а также нести материальную ответственность за убытки, причиненные микрофинансовой компании вследствие недобросовестного исполнения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может одновременно быть членом Совета директоров или Правления, или сотрудником любой другой аффилированной компании, микрофинансовой организации, действующей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должен одновременно занимать пост в качестве должностного лица или сотрудника любого органа государственной власти, включая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должен принимать участие в процессе голосования по вопросам, имеющим личный интерес, или каким-либо образом влиять на голосование.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Правления микрофинансовой компании должен действовать в интересах микрофинансовой компании, а не в своих личных интересах, и предпринимать всевозможные усилия по защите интересов микрофинансовой компании, выносить обоснованные и разумные решения во время выполнения своих обязанностей, а также нести материальную ответственность за убытки, причиненные микрофинансовому учреждению вследствие недобросовестного исполнения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yerx3oe92afndw2adr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Операции с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Любая операция между микрофинансовой компанией и любым аффилированным лицом подлежит одобрению со стороны Совета директоров микрофинансовой компании. Национальный банк должен принять нормативные акты, устанавливающие требования к операциям между микрофинансовой компанией и аффилированным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компания может участвовать в операциях по размещению активов с аффилированным лицом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любого аффилированного лица общая сумма операций не должна превышать установленное процентное соотношение к капиталу и резервам микрофинансовой компании (как это установлено в нормативных актах, издаваемых Национальным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совокупная сумма всех таких операций не должна превышать установленное процентное соотношение к капиталу и резервам микрофинансовой компании (как это установлено в нормативных актах, издаваемых Национальным банком).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любых случаях, связанных с операциями между микрофинансовой компанией и аффилированным лицом, когда Совет директоров отказывается голосовать или не в состоянии принять решение по какому-либо вопросу, Совет директоров может большинством голосов принять решение передать данный вопрос на рассмотрение следующего внеочередного общего собрания акционеров или годового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микрофинансовой компанией микрокредитов или осуществление иных операций в пользу аффилированных лиц микрофинансовой компании осуществляется в соответствии с требованиями, устанавливаемыми нормативными актами Национального банка.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r7i3k2mxophkyvdarwm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Квалификация членов Совета директоров и исполнительных должностных лиц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Национальный банк вправе принять нормативные акты, устанавливающие квалификационные требования по следующим должностям микрофинансовой компании, привлекающей депозиты: члены Совета директоров, члены Правления, руководители крупных структурных подразделений и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Совета директоров, члены Правления микрофинансовой компании, привлекающей депозиты, должны иметь соответствующую профессиональную квалификацию и обладать хорошей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Процедура изменения состава акционеров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Любое физическое или юридическое лицо, желающее приобрести пакет акций микрофинансовой компании, дающий право прямо или косвенно осуществлять контроль, или действующее вместе с другими лицами или объединениями, обязано за тридцать дней до предполагаемой даты приобретения акций подать заявку в Национальный банк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приобретением в настоящей статье понимаются покупка, передача, залог и иная форма отчуждения или обременения акций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контролем в настоящей статье понимается способность контролировать прямо или косвенно выборы большинства членов Совета директоров микрофинансовой компании, а также оказывать влияние на управление микрофинансовой компанией другим путем. Контроль может осуществляться через владение пятью и более процентами выпущенных микрофинансовой компанией акций любого типа с правом голоса или иным способом, позволяющим влиять на принятие управленческих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Заявки на приобретение акций в порядке, указанном в пункте 1 настоящей статьи, подаются также лицами, которые в результате дополнительного приобретения акций микрофинансовой компании прямо или косвенно становятся владельцами контрольного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не позднее тридцати дней с момента получения заявки, а в случаях приобретения акций нерезидентом - в течение шестидесяти дней сообщает заявителю в письменной форме о своем решении (согласии или отказе). Отказ должен быть мотивирован. В случае если Национальный банк не сообщил о принятом решении в течение указанного срока, сделка по приобретению акций микрофинансовой компании считается разрешенной.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в рамках осуществления своих надзорных функций может запрашивать и получать информацию о финансовом положении и деловой репутации акционеров микрофинансовой компании в случае приобретения ими более пяти процентов акций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может отказать в удовлетворении заявки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приобретение пакета акций может привести к монополии;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финансовое состояние приобретающих сторон подвергает опасности стабильность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компетенция, опыт, квалификация предложенного руководства микрофинансовой компании не соответствуют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приобретающие стороны не представили полностью необходимую информацию либо представили искаженную или неверную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подачи и рассмотрения заявки регламентируется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Прозрачность деятельности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Микрофинансовая компания не реже одного раза в квартал публикует в средствах массовой информации балансовую отчетность с пояснениями, раскрывающими данную отчетность, и ежегодно публикует годовую финансовую отчетность, подтвержденную независимым внешним аудитором.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Лицензирование деятельности микрофинансовых компаний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Документы, необходимые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Для получения лицензии на осуществление операций микрофинансовой компании заявитель должен представить в Национальный банк в двух экземплярах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по форме, установленной нормативными актами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создаваемой микрофинансовой компании, заверенные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общую организационную структуру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свидетельства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членов органов управления микрофинансовой компании и данные о их соответствии требованиям профессиональной пригодности, установленным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оплату государственной пошлины за лицензию в соответствии с законодательством Кыргызской Республики о неналоговых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внесение средств в качестве уставного капитала микрофинансовой компании на накопительный счет в коммерческом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технико-экономическое обоснование (бизнес-план) создания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сведения, позволяющие определить источники происхождения денежных средств учредителей, внесенных в качестве уставного капитала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вправе определить дополнительную информацию, которую должны представить заявители для получения лицензии.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cvliyamjirday36xtg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r2laxm_j6s6irqtff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Условия рассмотрения заявления на получение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должен выдать лицензию либо отказать в ее выдаче в течение двух месяцев после получения заявления и всех требуемых документов на получение лицензии для микрофинансовых компаний. В указанный срок не входит время прохождения регистрации (перерегистрации) микрофинансовой компании в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Положительным ответом является письмо-согласие на государственную регистрацию (перерегистрацию) микрофинансовой компании в органах юстиции Кыргызской Республики по форме и в порядке, установленным Национальным банком и Министерством юстиции Кыргызской Республики для финансово-кредитных организаций, лицензируемых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изменений, касающихся любой информации, представленной Национальному банку, заявитель должен немедленно уведомить об этом Национальный банк и представить в Национальный банк документы, содержащие изменения, в течение 3 дней с момента их возникновения. Национальный банк может продлить период рассмотрения заявления и всех требуемых документов на 10 рабочих дней. В случае если Национальный банк посчитает изменения существенными, он вправе заново начать отсчет срока рассмотрения заявления и всех требуемых документов со дня получения уведомления об изменениях первоначальных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документы, полученные Национальным банком, не соответствуют требованиям Национального банка на получение лицензии, отсчет срока рассмотрения заявления и всех требуемых документов начинается со дня получения удовлетворяющих требованиям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отказа в выдаче лицензии микрофинансовой организации или отзыва заявления на получение лицензии учредителями микрофинансовой организации один экземпляр документов, представленных для получения лицензии, не подлежит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fxwljavwqkajhf-qn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mos4js0sf2bg8brhxx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Основания для отказа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может отказать в выдаче лицензии по любой из нижеследующих причин: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несоответствия представленных документов требованиям настоящего Закона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недостоверной информации, содержащейся в документах на получение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непредоставления документа, подтверждающего оплату государственной пошлины за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решения суда, запрещающего заявителю осуществлять данный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несоответствия другим положениям, определенным нормативными правовыми актами, принятыми Национальным банком во исполнение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иным причинам, предусмотренным настоящим Законом и законодательными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должен представить заявителю письменное уведомление с указанием причин, на основании которых было отказано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m7e0jdeilqaxfyne9_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Изменение информации в документах после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Предварительное одобрение Национального банка требуется по следующим дополнениям или изменениям относительно информации, представленной для получения лицензии и создания микрофинансовой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любые дополнения, внесенные в учредительные документы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любые изменения в документы или в информацию, которая требовалась для включения в перечень документов на получение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в составе органов управления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изменения, указанные в нормативных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 течение 15 рабочих дней после получения уведомления о предполагаемых изменениях и дополнениях выдает согласие или отказ на их внесение.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Предполагаемое изменение или дополнение может быть отклонено Национальным банком на том же основании, которое предусмотрено для отказа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Регулирование деятельности микрофинансовых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Орган регулирования и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осуществляет регулирование и надзор за деятельностью микрофинансовых компаний с целью выполнения функций и задач, возложенных на Национальный банк в соответствии с </w:t>
      </w:r>
      <w:hyperlink w:history="1" r:id="rIdf-3l4nbgdvjc4ry393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gqbvjr9h7tmrova5ebo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поддержания стабильной финансовой системы, защиты интересов потребителей, а также обеспечения выполнения микрофинансовыми компаниями соответствующего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выпускает нормативные акты в дополнение к положениям настоящего Закона, регулирующие деятельность микрофинансовых компаний, а также рассматривающие вопросы пруденциального регулирования,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минимальный размер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структуру и состав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классификацию активов и создание резервов на покрытие кредитных и лизинговых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экономические нормативы (адекватность капитала, максимальный размер кредита на одного заемщика, ликвидность, лимиты открытых валютных позиций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и правила работы с депозитами (вкладами) и долговыми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соблюдения размера обязательных резервных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i6k5tgt6krbqqv-c-f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twk9nhxfsmhbnhsp2o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aqizv_psqa12oijbc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kt5jl7i22mjsxfl3u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Полномочия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Национальный банк обладает правом применять к микрофинансовым компаниям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устанавливать финансовые стандарты, включая стандарты, относящиеся к минимальным размерам уставного капитала, структуре и характеристикам уставного капитала и резервам; коэффициенты адекватности капитала; ликвидность; правила, ограничивающие типы деятельности с различными лицами и размеры такой деятельности, а также другие финансовые стандарты, имеющиеся в настоящем Законе, необходимые с точки зрения Национального банка в целях благоразумной деятельности, осуществляемой микрофинансовыми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деятельность микрофинансовых компаний и их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рекомендации по улучшению деятельности микрофинансовых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обязательные к исполнению инструкции и/или предписания по устранению в течение определенного Национальным банком периода времени обнаруженных нарушений и недостатков в их деятельности, противоречащих настоящему Закону или нормативным актам Национального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применять меры воздействия, предусмотренные настоящим Законом,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баланс, отчетность и другую документацию или информацию о деятельности или операциях, осуществляемых микрофинансовыми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приостанавливать или отзывать лицензию или временно приостанавливать или запрещать осуществлять операции, разрешенные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неплатежеспособности предпринимать в отношении них действия в соответствии с законодательством Кыргызской Республики о банкротстве, в том числе банкротстве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полномочия в соответствии с настоящим Законом и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d8hqhs4jhgii3qt2su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g3mvv_ff81nambniz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s7fbkm3-53r2wq4bs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fhrzgg2nz3niwd-4x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Проверка деятельности микрофинансовых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Национальный банк осуществляет надзор за деятельностью микрофинансовых компаний, используя проверки финансовой отчетности и другой информации, представляемой ими, и инспекционные проверки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проводит инспектирование деятельности микрофинансовых компаний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вправе делегировать полномочия по проверкам профессиональным независимым аудиторам.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микрофинансовых компаний обязаны оказывать содействие проверяющим лицам, назначенным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предоставления доказательств о своем назначении, проверяющие лица при проверках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доступ к любым помещениям (головной офис, филиал, представительство) микрофинансовой компании в любой рабочий день в рабочее время или любое другое время, в течение которого члены наблюдательного органа, органов управления, администрации, начальники структурных подразделений или лица, ответственные за учет, фактически находятся в этих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беседовать в рабочее время с членами наблюдательного органа и администрации микрофинансовой компании, ее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изучать и делать копии или выписки из любых документов и записей (включая компьютерные записи) и требовать пояснения по ним от должностных лиц микрофинансовой компании, ее сотрудников и других лиц, которые в данное время являются или были ее основными учредителями, акционерами (участниками);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готовить инструкции по списанию безнадежных долгов или для создания и поддержки достаточных резервов, или соблюдения других экономических норм, или настоящего Закона, других законодательных и нормативных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другие необходимые меры, связанные с проверкой деятельности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Национального банка по проведению проверок микрофинансовых компаний (и все полномочия, связанные с такими проверками) распространяются на любые компании, имеющие связанные интересы (инсайдеры и аффилированные компании) с микрофинансовыми компаниями и их дочерними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проверок микрофинансовых компаний Национальный банк вправе затребовать консолидированный баланс, отражающий общее финансовое положение микрофинансовых компаний и всех их дочерних компаний. В случаях нарушения настоящего Закона и/или банковского законодательства Национальный банк может применить к микрофинансовым компаниям санкции и меры, предусмотренные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по консолидированному надзору в отношении микрофинансовых компаний, лицензируемых Национальным банком, определяются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Проверяющим сотрудникам Национального банка (аудиторской компании) запрещается разглашать или передавать информацию, полученную в ходе проверок, третьим сторонам,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осуществляющие проверки, несут ответственность за незаконное разглашение или передачу третьим сторонам данных, полученных в ходе проверок,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icjgpbnsl9pt99_mth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dw0t9eixa6nxnz67_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m0kofzdf9tows9kuf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Приостановление и отзыв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Национальный банк вправе принимать решение о приостановлении или ограничении операций микрофинансовой компании, или о приостановлении или отзыве лицензии с соблюдением условий приостановления действия лицензии и ее отзыва, определенных законодательством,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место нарушение настоящего Закона, нормативных актов, изданных Национальным банком в соответствии с настоящим Законом, и других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несоблюдении микрофинансовой компанией рекомендаций, предупреждений, инструкций или иных санкций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нарушении экономических и иных нормативов, установленных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имеется угроза платежеспособности или при неплатежеспособности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непредставлении информации, которая должна была быть представлена в Национальный банк, или предоставление недостоверной,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других случаях,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приостановлении или ограничении определенных операций микрофинансовой компании, приостановлении или отзыве лицензии, принятое Национальным банком, должно содержать описание конкретных фактов нарушений, по причине которых было принято решение. В случае приостановления или ограничения операций или приостановления лицензии решение должно также содержать конкретные следующие меры, но не ограничиваться только ими: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на выплату дивидендов микрофинансовой компанией или любой из ее дочерних компаний, расположенных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ограничение на рост микрофинансовой компании через запрет на создание филиалов, представительств, дочерних или иных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 о продаже микрофинансовой компанией указанных активов и использование вырученной суммы определенным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требование об аннулировании или внесении поправок микрофинансовой компанией в определенные контракты или соглашения, заключенные микрофинансовой компанией с нарушением законодательства Кыргызской Республики, или требование о воздержании от заключения таких контрактов в будущем;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к микрофинансовой компании о приостановлении деятельности или определенных ее видов, разрешенных в рамках лицензии (свидетельства);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к микрофинансовой компании о принятии других мер по устранению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процедур банкротства в соответствии с </w:t>
      </w:r>
      <w:hyperlink w:history="1" r:id="rIdmqjvivt3rlyxid_ypu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и законодательством Кыргызской Республики о банкротстве, в том числе банкротстве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момента отзыва лицензии Национальный банк исключает микрофинансовую компанию из реестра. При этом микрофинансовая компания подлежит ликвидации, осуществляемой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уведомления клиентов о приостановлении или отзыве лицензии микрофинансовой компании должен устанавливаться в нормативных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ситуация, приводящая к приостановлению или ограничению операций микрофинансовой компании, исправлена, Национальный банк направляет письменное уведомление микрофинансовой компании, информируя ее о том, что приостановление или ограничение операций снято, а приостановление лицензии отменено.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max7fawkr0yuxg0uz2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kb6nuc1urpxhuuwhqk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sgx9ikgovkxiitwe0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Информация и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компания, ее должностные лица и другие работники, акционеры и связанные с микрофинансовой компанией лица обязаны своевременно представлять отчеты, документы и любую информацию по требованию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процессе использования Национальным банком своих полномочий, не может предоставляться третьей стороне,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kokl8byevyfdjaponn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Микрокредитные компании и микрокредитные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Учредители и учредительные документы микрокредитной компании и микрокредитного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Учредителями (участниками, акционерами) микрокредитной компании и учредителями (участниками) микрокредитного агентства могут быть физические и юридические лица - резиденты или нерезиденты Кыргызской Республики при условии, что они не соответствуют одному или нескольким из признаков, перечисленных в подпунктах 1-9 пункта 2 статьи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Микрокредитная компания может быть учреждена в любой организационно-правовой форме, предусмотренной законодательством Кыргызской Республики для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может быть учреждено в любой организационно-правовой форме, предусмотренной законодательством Кыргызской Республики для некоммерческих организаций, исключая политические партии, профессиональные союзы, религиозные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Микрокредитная компания и/или микрокредитное агентство должны иметь устав, содержащий основные вопросы, требуемые согласно гражданскому законодательству с учетом особенностей, предусмотренных настоящим Законом и иным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sbvjowa-uhv1uj9ltvz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Операции, осуществляемые микрокредитной компанией и микрокредитным агентством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Микрокредитная компания осуществляет микрокредитование (выдает обеспеченные и необеспеченные микрокредиты) физических и юридических лиц в национальной валюте только за счет собственных средств и заемных средств от юридических лиц, учредителей (акционеров) в пределах ограничений, устанавливаемых Национальным банком на условиях, оговоренных с заемщиком, при наличии свидетельства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Микрокредитная компания может дополнительно осуществлять следующие банковские операции при условии, что эти операции указаны в лицензии, полученной в соответствии с порядком лицензирования микрофинансовых компаний Национальным банком: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без открытия счетов клиентам в микрокредитной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иностранной валюты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выпуск предвыпущенных кредитных карт национальной платежной системы для выдачи кредитов в безналичной форме, за исключением овердрафта, с соблюдением требований законодательства в сфере противодействия финансированию террористической деятельности и легализации (отмыванию) преступных доходов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может осуществлять эквайринг платежных карт, а также электронных денег, выпущенных на территории Кыргызской Республики, двухмерных символов штрихкода (QR-кода) и других платежных инструментов в соответствии с требованиями нормативных правовых актов Национального банка при условии, что эта операция указана в лицензии, полученной в соответствии с порядком лицензирования микрофинансовых компаний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осуществляет выдачу микрокредитов (обеспеченные и необеспеченные микрокредиты) в национальной валюте за счет собственных средств и заемных средств финансово-кредитных организаций и/или международных финансовых организаций на условиях, оговоренных с заемщиком в соответствии с уставными целями некоммерческой организации, определяемыми участниками микрокредитного агентства, при наличии свидетельства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Микрокредитная компания, получившая лицензию Национального банка на осуществление банковских операций, указанных в пункте 2 настоящей статьи, должна осуществлять свою деятельность в соответствии с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осуществлять в отношении данной микрокредитной компании, осуществляющей операции, указанные в пункте 2 настоящей статьи, меры регулирования, предусмотренные в </w:t>
      </w:r>
      <w:r>
        <w:rPr>
          <w:rFonts w:ascii="Arial" w:cs="Arial" w:eastAsia="Arial" w:hAnsi="Arial"/>
          <w:sz w:val="24"/>
          <w:szCs w:val="24"/>
        </w:rPr>
        <w:t xml:space="preserve">главе 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в отношении микрофинансовых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Микрокредитная компания или микрокредитное агентство не имеют права выпускать ценные бумаги, кроме акций, выпускаемых микрокредитными компаниями в форме акционерных обществ, а также не имеют права осуществлять иные банковские операции, не предусмотренные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cjliy12qmqmfavff0e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2aws5kzrpycfrwg3q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1kuu9cmy9yuem8czdo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2024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Капитал микрокредитной компании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Основу капитала микрокредитной компании составляет полностью оплаченный уставный капитал. В состав капитала входит только такой уставный капитал, по которому микрокредитная компания не имеет обязательств по возврату средств, вложенных ее учредителями, акционерами,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микрокредитной компании формируется только в национальной валюте Кыргызской Республики за счет средств учредителей, акционеров, участников. Формирование уставного капитала микрокредитной компании за счет основных средств и нематериальных активов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получения свидетельства микрокредитная компания обязана внести минимальный уставный капитал на накопительный (депозитный) счет, открываемый в коммерческом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устанавливает минимальный размер уставного капитала для действующих и вновь создаваемых микрокредитных компаний.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nedjo0st2p3ulfsuya9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Особенности функционирования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Микрокредитные агентства осуществляют деятельность в соответствии с законодательством Кыргызской Республики о некоммерческих организациях с учетом особенностей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начала осуществления своей деятельности и/или агентских функций доноров микрокредитная компания и/или микрокредитное агентство обязаны получить свидетельство Национального банка в соответствии с требованиями нормативных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получения свидетельства об учетной регистрации микрокредитной компании и/или микрокредитного агентства заявитель подает в двух экземплярах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по форме, установленной нормативными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документов, заверенные нотариально;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членов органов управления микрокредитной компании и/или микрокредитного агентства, распорядок работы микрокредитной компании и/или микрокредитного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внесение средств в качестве уставного капитала микрокредитной компании на накопительный счет в коммерческом банке (кроме микрокредитного агентства);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сведения, заверенные учредителями, об источниках происхождения денежных средств, внесенных в качестве уставного капитала микрокредитной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в течение одного месяца после получения заявления и всех требуемых документов для учетной регистрации должен выдать свидетельство об учетной регистрации либо отказать в его получении. В указанный срок не входит время прохождения регистрации (перерегистрации) микрокредитной компании и/или микрокредитного агентства в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документы, полученные Национальным банком, не соответствуют требованиям на получение свидетельства, отсчет срока рассмотрения заявления и всех требуемых документов начинается со дня получения удовлетворяющих требованиям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отказа в выдаче свидетельства либо отзыва заявления на получение свидетельства один экземпляр документов, представленных для получения свидетельства, не подлежит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изменений, касающихся любой информации, представленной Национальному банку, заявитель должен немедленно уведомить об этом Национальный банк и представить в Национальный банк документы, содержащие изменения, в течение трех дней с момента их возникновения. Национальный банк может продлить период рассмотрения заявления и всех требуемых документов на десять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выдачи, отказа в выдаче и отзыва свидетельства микрокредитной компании и микрокредитного агентства устанавливается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банк или уполномоченный им орган (лицо) вправе осуществлять внешний надзор и инспекторские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проводит инспектирование деятельности микрокредитных компаний и микрокредитных агентств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и/или микрокредитное агентство, их должностные лица и другие работники, участники (учредители, акционеры) и связанные с микрокредитной компанией и/или микрокредитным агентством лица обязаны своевременно представлять отчеты, документы и любую информацию по требованию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банк или уполномоченный им орган (лицо) вправе ограничить операции и сделки, приостановить действие и отозвать свидетельство об учетной регистрации микрокредитной компании или микрокредитного агентства в случаях, указанных в пункте 1 </w:t>
      </w:r>
      <w:hyperlink w:history="1" r:id="rIdjigqqaoewvuyzmi9yhn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Отзыв свидетельства об учетной регистрации влечет ликвидацию микрокредитной компании или микрокредитного агентства, осуществляемую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предоставляет письмо-согласие на государственную регистрацию (перерегистрацию) микрокредитной компании и микрокредитного агентства в уполномоченном государственном органе, осуществляющем регистрацию, по форме и в порядке, установленным Национальным банком по согласованию с органом регистрации для финансово-кредитных и кредитных организаций и иных юридических лиц, лицензируемых и регулируемых Национальным банком.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банк вправе применять в отношении микрокредитных компаний и микрокредитных агентств меры регулирования, надзора и воздействия, предусмотренные настоящим Законом,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0l9ytnvr58pj0xppws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e3exja47dn7_brplp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waryuzreimjes05h5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puobayezpmjm8_3_n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78, </w:t>
        </w:r>
      </w:hyperlink>
      <w:hyperlink w:history="1" r:id="rId9rg9kgmu0bee_bon72a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5-1
 Защита прав потребителей и ответственность микрофинансовых организаций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Закона КР </w:t>
      </w:r>
      <w:hyperlink w:history="1" r:id="rIdpk_wjfp-pv3pjmlzlpn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информации о стоимости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размере ставок процентов (процентных ставок), а также комиссионных вознаграждений и тарифов за оказание услуг должна быть открытой и не может быть предметом коммерческой или банковской тайны. Ставка процента должна быть представлена для клиентов в годовом номинальном выражении, наряду со ставкой процента за период, и в годовом исчислении по методу эффективной ставки процента. Номинальная ставка процента должна начисляться на уменьшающийся остаток основной суммы кредита. Определение и методика расчета эффективной ставки процента для целей представления клиентам устанавливаются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Наряду с информацией о размерах номинальной и эффективной ставок процента микрофинансовая организация до заключения (подписания) договора с клиентом обязана предоставить клиенту информацию о полной стоимости услуги в абсолютном значении, показывая в отдельности основную сумму, проценты, комиссионные вознаграждения и другие платежи, связанные с заключением и исполнением договора. Микрофинансовая организация не вправе отказывать клиентам в предоставлении исчерпывающей информации о стоимости услуг. Не допускается использование продуктов, искажающих стоимость услуг и предусматривающих индексирование платежей по кредиту в привязке к валюте, отличной от валюты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рекламе, публикациях и распространяемой информации о ставках процентов по услугам микрофинансовые организации обязаны указывать номинальные и эффективные ставки процентов. Номинальные и эффективные ставки процентов, размеры комиссионного вознаграждения и тарифы должны быть указаны в договоре, заключаемом между микрофинансовой организацией и клиентом. В соответствии с договором размеры процентных ставок по депозитам и кредитам по взаимному согласию сторон могут периодически пересматриваться с учетом текущей экономической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предотвращения доминирующего положения в микрофинансовом секторе, а также обеспечения транспарентности оказываемых микрофинансовыми организациями услуг, соблюдение антимонопольного законодательства микрофинансовыми организациями контролируется Национальным банком. В этих целях Национальный банк вправе издавать нормативные правовые акты и принимать меры антимонопольного реагирования.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k8-agp4-_esu9zdp45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vbjf9ldoh8kqd5mbz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Минимальные требования к кредитованию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осуществляют кредитование и оказание других услуг на принципах добросовестности, прозрачности, достоверности по отношению к клиентам с учетом их экономических интересов и возможностей и соблюдением требований законодательства Кыргызской Республики о коммерческой и банковской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при размещении средств, привлеченных в качестве коммерческих кредитов, обязаны обеспечить их соответствие цели деятельности, указанной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обязана обеспечить выполнение следующих минимальных требований при оказании услуг по кредитованию: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эффективная процентная ставка по кредиту, выдаваемому микрофинансовой организацией, не должна превышать значение декларируемой (публикуемой) эффективной процентной ставки на дату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заключения договора должно быть обеспечено полное раскрытие для клиентов (потенциальных заемщиков) исчерпывающей информации об условиях предоставления кредитов, включая информацию о полной стоимости услуги, на государственном языке и по согласованию с клиентом на официальном языке, а также при необходимости информация может быть переведена на другой язык. Отказ в предоставлении исчерпывающей информации об условиях и стоимости предоставляемых услуг не допускается. Форма информации должна быть унифицированной и систематизированной в целях обеспечения возможности сравнения кредитных продуктов разных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заключения кредитного договора должна быть изучена реальная платежеспособность заемщика, включая показатели занятости, доходов членов семьи, объем расходов, количество иждивенцев и т.п., особенно когда в качестве залога предоставляется единственное жилье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запрещается включение в условия кредитного договора дополнительных сборов, комиссионных и других платежей, взимаемых и оплачиваемых в микрофинансовой организации и связанных с заключением и исполнением договора по микрокредиту, помимо публикуемых, а также иных сопутствующих услуг на платной основе, вне зависимости от договоренности с заемщиком;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типовые кредитные продукты и договоры к ним должны быть унифицированы;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текст договора должен быть напечатан шрифтом одного размера, изложен предельно ясно и доступно для восприятия и понимания клиентами. Текст договора составляется на государственном языке и может быть переведен на официальный язык, при необходимости текст договора может быть переведен на другой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 должен предусматривать право клиента на безвозмездной основе отказаться от получения кредита (услуги по лизингу) в период после заключения соответствующего договора до момента получения клиентом денежных средств либо осуществления платежа в оплату за имущество по лизингу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 должен предусматривать право клиента на досрочное погашение кредита или лизинга в любое время без каких-либо комиссий, штрафных санкций и иных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клиенту, гаранту/поручителю, залогодателю должны быть разъяснены под подпись все последствия неисполнения или ненадлежащего исполнения принятых им обязательств по соответствующему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обращении заемщикам должна предоставляться исчерпывающая информация о размере фактической задолженности и в случае изменения условий кредитного договора - новый график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размер процента по неустойке (штрафам, пени) за просроченную задолженность по основной сумме и процентам, установленный в кредитном договоре с клиентом - физическим лицом, в том числе индивидуальным предпринимателем без образования юридического лица, должен быть не более номинальной процентной ставки по кредиту, указанной в договоре. При этом размер неустойки (штрафов, пени), начисленной за весь период действия кредита, не должен превышать 20 процентов от суммы выданного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клиент должен быть информирован о процедуре рассмотрения жалоб и о контактном лице, отвечающем в микрофинансовой организации за получение запросов, жалоб и их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микрофинансовая организация не вправе в одностороннем порядке изменять или дополнять условия кредитного договора, если это ухудшает права и обязанности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заемщику должно быть предоставлено преимущественное право на выкуп залогового имущества в соответствии с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максимальная сумма начисленной неустойки (пени, штрафы) по просроченной кредитной задолженности не может превышать значения, установленного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недвижимое залоговое имущество в виде жилых помещений реализуется исключительно через публичные торги, если в процессе обращения взыскания на предмет залога соглашением сторон не будет предусмотрен иной способ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иные требования,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Микрофинансовые организации обязаны иметь документы, регламентирующие порядок рассмотрения обращений клиентов в соответствии с требованиями банковского законодательства. Обращения клиентов должны быть рассмотрены в срок не позднее тридцати календарных дней с предоставлением ответа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по результатам рассмотренных обращений клиентов должны храниться в установленном порядке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обязаны по требованию клиента предоставлять ему возможность ознакомления с учредительными, разрешительными документами и финансовыми отчетами.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Споры, возникающие в процессе исполнения договора, если они не были разрешены по соглашению сторон, разрешаются в порядке, предусмотренном законодательством Кыргызской Республики, в том числе в рамках досудебного урегулирования споров.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cbbojdfib0_jpx1u3of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kaaw19m-5keuz4pn8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fhfodfkuhubamcoch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прав потребителей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нарушения требований, указанных в настоящем Законе, должностные лица микрофинансовых организаций несут установленную законодательством Кыргызской Республики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прав и законных интересов потребителей, предусмотренных законодательством Кыргызской Республики, Национальный банк вправе применить к микрофинансовой организации меры воздействия, предусмотренные банковским законодательством Кыргызской Республики, а также законодательством Кыргызской Республики об ограничении ростовщической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si2rrthmkh5ysjfcia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ults3nu-jqawrm6he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-u1rck8pnr-s_hast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g-gi1e1mwsemjm4d3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противодействия мошенничеству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должны обеспечить наличие и эффективное функционирование системы противодействия мошенничеству (антифрод-системы), обеспечивающей защиту интересов своих клиентов от мошеннических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противодействия мошенничеству (антифрод-система) и ее функционирование должны соответствовать требованиям, установленным нормативными правовыми актами Национального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bjxecgmel92rjxozrr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Запрет ложной рекламы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Микрофинансовой организации запрещено осуществлять ложную или вводящую в заблуждение рекламу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вправе потребовать от микрофинансовой организации изменить или отменить рекламное объявление или опубликованную информацию о ее деятельности или наименовании в течение установленного Национальным банком времени в случае, если Национальный банк посчитает, что объявление или информация от имени микрофинансовой организации изложены неправильно или вводят в заблуждение.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требования Национального банка не выполняются в течение срока, установленного им в соответствии с пунктом 2 настоящей статьи, Национальный банк вправе за счет средств микрофинансовой организации опубликовать заявление о том, что объявление или информация от имени микрофинансовой организации изложены неправильно или вводят в заблуждение клиентов и общественность, и применить предусмотренные законодательством меры воздействия. В этом случае Национальный банк вправе потребовать возмещения таких затрат от микрофинансовой организации, поскольку они возникли в качестве долга, который должен быть уплачен ему микрофинансовой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обязательства, связанные с преднамеренной публикацией ложной или вводящей в заблуждение информации микрофинансовой организации должны определяться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0myhm9z3giwev5p0d7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Аудит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Микрофинансовая организация осуществляет внутренний аудит с тем, чтобы проверить достоверность счетов, а также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Республики. Для этого микрофинансовая компания обязана, а микрокредитная компания (микрокредитное агентство) может создать свою службу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компания должна проводить ежегодный независимый аудит силами независимых аудиторов. Микрофинансовая компания обязана ежегодно представлять Национальному банку один экземпляр полного отчета внешнего аудитора без изменений, включая письмо руководству и финансовые отчеты, в течение тридцати дней с момента представления отчета внешним аудитором микрофинансовой компании, но не позднее 30 апреля следующего за отчетным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может проводить внешний аудит своей деятельности. Микрокредитная компания должна проводить внешний аудит своей деятельности и представлять отчет Национальному банку по форме и срокам, установленным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издает нормативные правовые акты, устанавливающие минимальные требования по проведению ежегодного независимого аудита.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gdwae4z6-ogiu05q9ch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Учет и отчетность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Финансовый год микрофинансовой организации начинается 1 января и заканчивается 31 декабря. Первый финансовый год, если регистрация микрофинансовой организации прошла после 1 января, должен начинаться с даты государственной регистрации и заканчиваться 31 декабря этого же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Характер, объем, список форм и сроки представления отчетов микрофинансовых организаций должны быть установлены в нормативных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Микрофинансовая организация несет ответственность за достоверность и полноту представленной информации и отчетов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сроки подачи годового отчета микрофинансовой организации устанавливаются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ведут бухгалтерский учет и составляют финансовую отчетность в соответствии с законодательством Кыргызской Республики о бухгалтерском учете с учетом особенностей настоящего Закона, а также требований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5pqvdu8ne9cfnx8le2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Ввести в действие настоящий Закон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Действующие микрофинансовые организации обязаны привести свою деятельность в соответствие с настоящим Законом в течение 6 месяцев с момента введения в действие настоящего Закона.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9oeq3cd3r0fi6zqok7ir" Type="http://schemas.openxmlformats.org/officeDocument/2006/relationships/hyperlink" Target="http://kodeks.duckdns.org/document/1756" TargetMode="External"/><Relationship Id="rIdyf_iprn7oj4g8isny55ww" Type="http://schemas.openxmlformats.org/officeDocument/2006/relationships/hyperlink" Target="http://kodeks.duckdns.org/document/202559" TargetMode="External"/><Relationship Id="rIdctdr8lh8_6hncsw3s94xx" Type="http://schemas.openxmlformats.org/officeDocument/2006/relationships/hyperlink" Target="http://kodeks.duckdns.org/document/203769" TargetMode="External"/><Relationship Id="rIdwrdg1gtml0n7udynjx-g2" Type="http://schemas.openxmlformats.org/officeDocument/2006/relationships/hyperlink" Target="http://kodeks.duckdns.org/document/203867" TargetMode="External"/><Relationship Id="rIdof6jqflsqtaerk5oyiq_f" Type="http://schemas.openxmlformats.org/officeDocument/2006/relationships/hyperlink" Target="http://kodeks.duckdns.org/document/203971" TargetMode="External"/><Relationship Id="rIdg2hqlhoni0rc4qwjavxqs" Type="http://schemas.openxmlformats.org/officeDocument/2006/relationships/hyperlink" Target="http://kodeks.duckdns.org/document/111487" TargetMode="External"/><Relationship Id="rIdxizu3jv1xkig3djigsyj0" Type="http://schemas.openxmlformats.org/officeDocument/2006/relationships/hyperlink" Target="http://kodeks.duckdns.org/document/111821" TargetMode="External"/><Relationship Id="rIdd6dr8zpzwkntdv97zxoyp" Type="http://schemas.openxmlformats.org/officeDocument/2006/relationships/hyperlink" Target="http://kodeks.duckdns.org/document/112032" TargetMode="External"/><Relationship Id="rIdde838lnkipcv03c5thbhk" Type="http://schemas.openxmlformats.org/officeDocument/2006/relationships/hyperlink" Target="http://kodeks.duckdns.org/document/112270" TargetMode="External"/><Relationship Id="rId62ueys4wv9gk2m_16ssbj" Type="http://schemas.openxmlformats.org/officeDocument/2006/relationships/hyperlink" Target="http://kodeks.duckdns.org/document/112521" TargetMode="External"/><Relationship Id="rId2ro-ytsud_ggzxua5lb6i" Type="http://schemas.openxmlformats.org/officeDocument/2006/relationships/hyperlink" Target="http://kodeks.duckdns.org/document/230004823" TargetMode="External"/><Relationship Id="rIdhp8qyt7l2xfokwy2on7ud" Type="http://schemas.openxmlformats.org/officeDocument/2006/relationships/hyperlink" Target="http://kodeks.duckdns.org/document/230007144" TargetMode="External"/><Relationship Id="rIdeg8olqy7nigvgv4_samme" Type="http://schemas.openxmlformats.org/officeDocument/2006/relationships/hyperlink" Target="http://kodeks.duckdns.org/document/230026426" TargetMode="External"/><Relationship Id="rId88umv-da8x9u6e-fymt3v" Type="http://schemas.openxmlformats.org/officeDocument/2006/relationships/hyperlink" Target="http://kodeks.duckdns.org/document/230030137" TargetMode="External"/><Relationship Id="rIdrlxmhtctrlytjc_xamarn" Type="http://schemas.openxmlformats.org/officeDocument/2006/relationships/hyperlink" Target="http://kodeks.duckdns.org/document/230034391" TargetMode="External"/><Relationship Id="rIdeqv_g8uo-fuy4ssxj29co" Type="http://schemas.openxmlformats.org/officeDocument/2006/relationships/hyperlink" Target="http://kodeks.duckdns.org/document/112424" TargetMode="External"/><Relationship Id="rIdfuriapunuelz_o91nmact" Type="http://schemas.openxmlformats.org/officeDocument/2006/relationships/hyperlink" Target="http://kodeks.duckdns.org/document/112428" TargetMode="External"/><Relationship Id="rIdlcriv8qk2yhff0cd70qdv" Type="http://schemas.openxmlformats.org/officeDocument/2006/relationships/hyperlink" Target="http://kodeks.duckdns.org/document/280" TargetMode="External"/><Relationship Id="rIdsmegwomdcalsamqqmza8b" Type="http://schemas.openxmlformats.org/officeDocument/2006/relationships/hyperlink" Target="http://kodeks.duckdns.org/document/203867" TargetMode="External"/><Relationship Id="rIdvgrvvtbxab8xdo1pskuua" Type="http://schemas.openxmlformats.org/officeDocument/2006/relationships/hyperlink" Target="http://kodeks.duckdns.org/document/111487" TargetMode="External"/><Relationship Id="rIdzf3ja18edopsju0xwzoet" Type="http://schemas.openxmlformats.org/officeDocument/2006/relationships/hyperlink" Target="http://kodeks.duckdns.org/document/230004823" TargetMode="External"/><Relationship Id="rIdv90dk_kwvi8fokt_fydlo" Type="http://schemas.openxmlformats.org/officeDocument/2006/relationships/hyperlink" Target="http://kodeks.duckdns.org/document/203867" TargetMode="External"/><Relationship Id="rId9vycvr28je2wjlsxukw1l" Type="http://schemas.openxmlformats.org/officeDocument/2006/relationships/hyperlink" Target="http://kodeks.duckdns.org/document/203867" TargetMode="External"/><Relationship Id="rId92wgwubtpdmlw-ym8t1nt" Type="http://schemas.openxmlformats.org/officeDocument/2006/relationships/hyperlink" Target="http://kodeks.duckdns.org/document/230004823" TargetMode="External"/><Relationship Id="rId2z9ck5q3zvcbt6y2bswkc" Type="http://schemas.openxmlformats.org/officeDocument/2006/relationships/hyperlink" Target="http://kodeks.duckdns.org/document/112424" TargetMode="External"/><Relationship Id="rIdjwkcwq1vquzx5fchu_uwa" Type="http://schemas.openxmlformats.org/officeDocument/2006/relationships/hyperlink" Target="http://kodeks.duckdns.org/document/112428" TargetMode="External"/><Relationship Id="rIdtp2ki5pbny0o910xwgwzn" Type="http://schemas.openxmlformats.org/officeDocument/2006/relationships/hyperlink" Target="http://kodeks.duckdns.org/document/203971" TargetMode="External"/><Relationship Id="rId1_e-kzl5sybgyoluc8rom" Type="http://schemas.openxmlformats.org/officeDocument/2006/relationships/hyperlink" Target="http://kodeks.duckdns.org/document/111487" TargetMode="External"/><Relationship Id="rId0qt_zcuyh4_zqg0gn2qv8" Type="http://schemas.openxmlformats.org/officeDocument/2006/relationships/hyperlink" Target="http://kodeks.duckdns.org/document/230004823" TargetMode="External"/><Relationship Id="rIdr06xxzly4le94-6s2bdlo" Type="http://schemas.openxmlformats.org/officeDocument/2006/relationships/hyperlink" Target="http://kodeks.duckdns.org/document/230034391" TargetMode="External"/><Relationship Id="rIdilpybfc2evdahshw64k_u" Type="http://schemas.openxmlformats.org/officeDocument/2006/relationships/hyperlink" Target="http://kodeks.duckdns.org/document/203867" TargetMode="External"/><Relationship Id="rIdoez9mfoo3ozyn_yxs8rvh" Type="http://schemas.openxmlformats.org/officeDocument/2006/relationships/hyperlink" Target="http://kodeks.duckdns.org/document/203867" TargetMode="External"/><Relationship Id="rIdte4lxxeorsvzfi_esfd5v" Type="http://schemas.openxmlformats.org/officeDocument/2006/relationships/hyperlink" Target="http://kodeks.duckdns.org/document/230004823" TargetMode="External"/><Relationship Id="rId0xfgobqozt4aonj0xjdca" Type="http://schemas.openxmlformats.org/officeDocument/2006/relationships/hyperlink" Target="http://kodeks.duckdns.org/document/203867" TargetMode="External"/><Relationship Id="rIdmdnocqpjmjy90k6_vvb7b" Type="http://schemas.openxmlformats.org/officeDocument/2006/relationships/hyperlink" Target="http://kodeks.duckdns.org/document/112428" TargetMode="External"/><Relationship Id="rIdgyjgxh43lgenb8bycchan" Type="http://schemas.openxmlformats.org/officeDocument/2006/relationships/hyperlink" Target="http://kodeks.duckdns.org/document/112428" TargetMode="External"/><Relationship Id="rIddgjry_fwvofgtlm_z26pt" Type="http://schemas.openxmlformats.org/officeDocument/2006/relationships/hyperlink" Target="http://kodeks.duckdns.org/document/111487" TargetMode="External"/><Relationship Id="rIdkevgnnv1sulwnk7o8ss-a" Type="http://schemas.openxmlformats.org/officeDocument/2006/relationships/hyperlink" Target="http://kodeks.duckdns.org/document/1756" TargetMode="External"/><Relationship Id="rIdplshkgfbzzo99ffn7svxo" Type="http://schemas.openxmlformats.org/officeDocument/2006/relationships/hyperlink" Target="http://kodeks.duckdns.org/document/203867" TargetMode="External"/><Relationship Id="rIdmj-nfqr9ulklnkdhy7ryr" Type="http://schemas.openxmlformats.org/officeDocument/2006/relationships/hyperlink" Target="http://kodeks.duckdns.org/document/111487" TargetMode="External"/><Relationship Id="rIdpcqiy3tstqst6wxprpn5y" Type="http://schemas.openxmlformats.org/officeDocument/2006/relationships/hyperlink" Target="http://kodeks.duckdns.org/document/230004823" TargetMode="External"/><Relationship Id="rIdru4dj-vhsyzbfqu43obsl" Type="http://schemas.openxmlformats.org/officeDocument/2006/relationships/hyperlink" Target="http://kodeks.duckdns.org/document/112521" TargetMode="External"/><Relationship Id="rIdl4k65hllnqkjrjrt65rtx" Type="http://schemas.openxmlformats.org/officeDocument/2006/relationships/hyperlink" Target="http://kodeks.duckdns.org/document/203867" TargetMode="External"/><Relationship Id="rIdmvr8sjexibaddens1ratv" Type="http://schemas.openxmlformats.org/officeDocument/2006/relationships/hyperlink" Target="http://kodeks.duckdns.org/document/111821" TargetMode="External"/><Relationship Id="rIddz7gp3i6juqi_y2a-tux5" Type="http://schemas.openxmlformats.org/officeDocument/2006/relationships/hyperlink" Target="http://kodeks.duckdns.org/document/203867" TargetMode="External"/><Relationship Id="rIddaipvsfxsrighk_aiowsh" Type="http://schemas.openxmlformats.org/officeDocument/2006/relationships/hyperlink" Target="http://kodeks.duckdns.org/document/1081#st_23" TargetMode="External"/><Relationship Id="rId0cyb0sspt4oe0rm1im2jv" Type="http://schemas.openxmlformats.org/officeDocument/2006/relationships/hyperlink" Target="http://kodeks.duckdns.org/document/112428" TargetMode="External"/><Relationship Id="rIdqgymsidxouthsnnayxmmm" Type="http://schemas.openxmlformats.org/officeDocument/2006/relationships/hyperlink" Target="http://kodeks.duckdns.org/document/203867" TargetMode="External"/><Relationship Id="rId-amdrhhcat-gc0vlrwu4t" Type="http://schemas.openxmlformats.org/officeDocument/2006/relationships/hyperlink" Target="http://kodeks.duckdns.org/document/111487" TargetMode="External"/><Relationship Id="rIdsfwen9uu9oitt-czvaqsa" Type="http://schemas.openxmlformats.org/officeDocument/2006/relationships/hyperlink" Target="http://kodeks.duckdns.org/document/230004823" TargetMode="External"/><Relationship Id="rIdpsuazl6l0pfj6oc4djjyl" Type="http://schemas.openxmlformats.org/officeDocument/2006/relationships/hyperlink" Target="http://kodeks.duckdns.org/document/203769" TargetMode="External"/><Relationship Id="rIdp4ow8-ko1c-wafc2mpzf2" Type="http://schemas.openxmlformats.org/officeDocument/2006/relationships/hyperlink" Target="http://kodeks.duckdns.org/document/203867" TargetMode="External"/><Relationship Id="rIdtatdzvkmuv4ckiynbta8q" Type="http://schemas.openxmlformats.org/officeDocument/2006/relationships/hyperlink" Target="http://kodeks.duckdns.org/document/230004823" TargetMode="External"/><Relationship Id="rId-awv_ux_nzjyevvnnjrqb" Type="http://schemas.openxmlformats.org/officeDocument/2006/relationships/hyperlink" Target="http://kodeks.duckdns.org/document/230007144" TargetMode="External"/><Relationship Id="rIdvf0k41dt74dty_ss-zcfl" Type="http://schemas.openxmlformats.org/officeDocument/2006/relationships/hyperlink" Target="http://kodeks.duckdns.org/document/203867" TargetMode="External"/><Relationship Id="rIdwyerx3oe92afndw2adra6" Type="http://schemas.openxmlformats.org/officeDocument/2006/relationships/hyperlink" Target="http://kodeks.duckdns.org/document/230004823" TargetMode="External"/><Relationship Id="rIdr7i3k2mxophkyvdarwmoo" Type="http://schemas.openxmlformats.org/officeDocument/2006/relationships/hyperlink" Target="http://kodeks.duckdns.org/document/203867" TargetMode="External"/><Relationship Id="rIdecvliyamjirday36xtg0o" Type="http://schemas.openxmlformats.org/officeDocument/2006/relationships/hyperlink" Target="http://kodeks.duckdns.org/document/203867" TargetMode="External"/><Relationship Id="rId-dr2laxm_j6s6irqtffpn" Type="http://schemas.openxmlformats.org/officeDocument/2006/relationships/hyperlink" Target="http://kodeks.duckdns.org/document/112032" TargetMode="External"/><Relationship Id="rIdmhfxwljavwqkajhf-qnl7" Type="http://schemas.openxmlformats.org/officeDocument/2006/relationships/hyperlink" Target="http://kodeks.duckdns.org/document/203867" TargetMode="External"/><Relationship Id="rIdfmos4js0sf2bg8brhxxvo" Type="http://schemas.openxmlformats.org/officeDocument/2006/relationships/hyperlink" Target="http://kodeks.duckdns.org/document/230004823" TargetMode="External"/><Relationship Id="rIdlm7e0jdeilqaxfyne9_y6" Type="http://schemas.openxmlformats.org/officeDocument/2006/relationships/hyperlink" Target="http://kodeks.duckdns.org/document/112032" TargetMode="External"/><Relationship Id="rIdf-3l4nbgdvjc4ry393rjr" Type="http://schemas.openxmlformats.org/officeDocument/2006/relationships/hyperlink" Target="http://kodeks.duckdns.org/document/112424" TargetMode="External"/><Relationship Id="rIdgqbvjr9h7tmrova5ebolz" Type="http://schemas.openxmlformats.org/officeDocument/2006/relationships/hyperlink" Target="http://kodeks.duckdns.org/document/112428" TargetMode="External"/><Relationship Id="rIdvi6k5tgt6krbqqv-c-fkr" Type="http://schemas.openxmlformats.org/officeDocument/2006/relationships/hyperlink" Target="http://kodeks.duckdns.org/document/111487" TargetMode="External"/><Relationship Id="rIdbtwk9nhxfsmhbnhsp2o1k" Type="http://schemas.openxmlformats.org/officeDocument/2006/relationships/hyperlink" Target="http://kodeks.duckdns.org/document/203867" TargetMode="External"/><Relationship Id="rIdwoaqizv_psqa12oijbcrf" Type="http://schemas.openxmlformats.org/officeDocument/2006/relationships/hyperlink" Target="http://kodeks.duckdns.org/document/111487" TargetMode="External"/><Relationship Id="rIdc0kt5jl7i22mjsxfl3uq6" Type="http://schemas.openxmlformats.org/officeDocument/2006/relationships/hyperlink" Target="http://kodeks.duckdns.org/document/230004823" TargetMode="External"/><Relationship Id="rIdgd8hqhs4jhgii3qt2suk_" Type="http://schemas.openxmlformats.org/officeDocument/2006/relationships/hyperlink" Target="http://kodeks.duckdns.org/document/203867" TargetMode="External"/><Relationship Id="rIdjyg3mvv_ff81nambniz7o" Type="http://schemas.openxmlformats.org/officeDocument/2006/relationships/hyperlink" Target="http://kodeks.duckdns.org/document/111487" TargetMode="External"/><Relationship Id="rIdtcs7fbkm3-53r2wq4bs5u" Type="http://schemas.openxmlformats.org/officeDocument/2006/relationships/hyperlink" Target="http://kodeks.duckdns.org/document/230004823" TargetMode="External"/><Relationship Id="rIdm9fhrzgg2nz3niwd-4xlu" Type="http://schemas.openxmlformats.org/officeDocument/2006/relationships/hyperlink" Target="http://kodeks.duckdns.org/document/230034391" TargetMode="External"/><Relationship Id="rIdnicjgpbnsl9pt99_mth30" Type="http://schemas.openxmlformats.org/officeDocument/2006/relationships/hyperlink" Target="http://kodeks.duckdns.org/document/202559" TargetMode="External"/><Relationship Id="rIdyzdw0t9eixa6nxnz67_rq" Type="http://schemas.openxmlformats.org/officeDocument/2006/relationships/hyperlink" Target="http://kodeks.duckdns.org/document/111487" TargetMode="External"/><Relationship Id="rIdnbm0kofzdf9tows9kuf9c" Type="http://schemas.openxmlformats.org/officeDocument/2006/relationships/hyperlink" Target="http://kodeks.duckdns.org/document/111821" TargetMode="External"/><Relationship Id="rIdmqjvivt3rlyxid_ypunot" Type="http://schemas.openxmlformats.org/officeDocument/2006/relationships/hyperlink" Target="http://kodeks.duckdns.org/document/112428" TargetMode="External"/><Relationship Id="rIdymax7fawkr0yuxg0uz2ak" Type="http://schemas.openxmlformats.org/officeDocument/2006/relationships/hyperlink" Target="http://kodeks.duckdns.org/document/203867" TargetMode="External"/><Relationship Id="rId5kb6nuc1urpxhuuwhqk8d" Type="http://schemas.openxmlformats.org/officeDocument/2006/relationships/hyperlink" Target="http://kodeks.duckdns.org/document/111487" TargetMode="External"/><Relationship Id="rIdcqsgx9ikgovkxiitwe0hg" Type="http://schemas.openxmlformats.org/officeDocument/2006/relationships/hyperlink" Target="http://kodeks.duckdns.org/document/230004823" TargetMode="External"/><Relationship Id="rIdqkokl8byevyfdjaponn6k" Type="http://schemas.openxmlformats.org/officeDocument/2006/relationships/hyperlink" Target="http://kodeks.duckdns.org/document/230004823" TargetMode="External"/><Relationship Id="rIdsbvjowa-uhv1uj9ltvzbp" Type="http://schemas.openxmlformats.org/officeDocument/2006/relationships/hyperlink" Target="http://kodeks.duckdns.org/document/203867" TargetMode="External"/><Relationship Id="rIdacjliy12qmqmfavff0eid" Type="http://schemas.openxmlformats.org/officeDocument/2006/relationships/hyperlink" Target="http://kodeks.duckdns.org/document/203867" TargetMode="External"/><Relationship Id="rId-u2aws5kzrpycfrwg3qoq" Type="http://schemas.openxmlformats.org/officeDocument/2006/relationships/hyperlink" Target="http://kodeks.duckdns.org/document/230004823" TargetMode="External"/><Relationship Id="rIdz1kuu9cmy9yuem8czdog4" Type="http://schemas.openxmlformats.org/officeDocument/2006/relationships/hyperlink" Target="http://kodeks.duckdns.org/document/230007144" TargetMode="External"/><Relationship Id="rIdnedjo0st2p3ulfsuya9w_" Type="http://schemas.openxmlformats.org/officeDocument/2006/relationships/hyperlink" Target="http://kodeks.duckdns.org/document/203867" TargetMode="External"/><Relationship Id="rIdjigqqaoewvuyzmi9yhnq0" Type="http://schemas.openxmlformats.org/officeDocument/2006/relationships/hyperlink" Target="http://kodeks.duckdns.org/document/1081#st_30" TargetMode="External"/><Relationship Id="rId_0l9ytnvr58pj0xppwsic" Type="http://schemas.openxmlformats.org/officeDocument/2006/relationships/hyperlink" Target="http://kodeks.duckdns.org/document/203867" TargetMode="External"/><Relationship Id="rIdhde3exja47dn7_brplp4s" Type="http://schemas.openxmlformats.org/officeDocument/2006/relationships/hyperlink" Target="http://kodeks.duckdns.org/document/111487" TargetMode="External"/><Relationship Id="rId-wwaryuzreimjes05h5nu" Type="http://schemas.openxmlformats.org/officeDocument/2006/relationships/hyperlink" Target="http://kodeks.duckdns.org/document/111821" TargetMode="External"/><Relationship Id="rIdmepuobayezpmjm8_3_nas" Type="http://schemas.openxmlformats.org/officeDocument/2006/relationships/hyperlink" Target="http://kodeks.duckdns.org/document/230004823" TargetMode="External"/><Relationship Id="rId9rg9kgmu0bee_bon72ah9" Type="http://schemas.openxmlformats.org/officeDocument/2006/relationships/hyperlink" Target="http://kodeks.duckdns.org/document/230034391" TargetMode="External"/><Relationship Id="rIdpk_wjfp-pv3pjmlzlpn-d" Type="http://schemas.openxmlformats.org/officeDocument/2006/relationships/hyperlink" Target="http://kodeks.duckdns.org/document/203867" TargetMode="External"/><Relationship Id="rIdek8-agp4-_esu9zdp45ob" Type="http://schemas.openxmlformats.org/officeDocument/2006/relationships/hyperlink" Target="http://kodeks.duckdns.org/document/203867" TargetMode="External"/><Relationship Id="rIdevvbjf9ldoh8kqd5mbz8q" Type="http://schemas.openxmlformats.org/officeDocument/2006/relationships/hyperlink" Target="http://kodeks.duckdns.org/document/230004823" TargetMode="External"/><Relationship Id="rIdcbbojdfib0_jpx1u3ofhh" Type="http://schemas.openxmlformats.org/officeDocument/2006/relationships/hyperlink" Target="http://kodeks.duckdns.org/document/203867" TargetMode="External"/><Relationship Id="rIdrekaaw19m-5keuz4pn8sx" Type="http://schemas.openxmlformats.org/officeDocument/2006/relationships/hyperlink" Target="http://kodeks.duckdns.org/document/230004823" TargetMode="External"/><Relationship Id="rIdvafhfodfkuhubamcochwy" Type="http://schemas.openxmlformats.org/officeDocument/2006/relationships/hyperlink" Target="http://kodeks.duckdns.org/document/230030137" TargetMode="External"/><Relationship Id="rIdisi2rrthmkh5ysjfcia2t" Type="http://schemas.openxmlformats.org/officeDocument/2006/relationships/hyperlink" Target="http://kodeks.duckdns.org/document/203867" TargetMode="External"/><Relationship Id="rIdbxults3nu-jqawrm6he7c" Type="http://schemas.openxmlformats.org/officeDocument/2006/relationships/hyperlink" Target="http://kodeks.duckdns.org/document/111487" TargetMode="External"/><Relationship Id="rIdre-u1rck8pnr-s_hastsz" Type="http://schemas.openxmlformats.org/officeDocument/2006/relationships/hyperlink" Target="http://kodeks.duckdns.org/document/230004823" TargetMode="External"/><Relationship Id="rIdnug-gi1e1mwsemjm4d3q9" Type="http://schemas.openxmlformats.org/officeDocument/2006/relationships/hyperlink" Target="http://kodeks.duckdns.org/document/230034391" TargetMode="External"/><Relationship Id="rIdtbjxecgmel92rjxozrrwc" Type="http://schemas.openxmlformats.org/officeDocument/2006/relationships/hyperlink" Target="http://kodeks.duckdns.org/document/230026426" TargetMode="External"/><Relationship Id="rIda0myhm9z3giwev5p0d7z4" Type="http://schemas.openxmlformats.org/officeDocument/2006/relationships/hyperlink" Target="http://kodeks.duckdns.org/document/230004823" TargetMode="External"/><Relationship Id="rIdgdwae4z6-ogiu05q9chu0" Type="http://schemas.openxmlformats.org/officeDocument/2006/relationships/hyperlink" Target="http://kodeks.duckdns.org/document/203867" TargetMode="External"/><Relationship Id="rIdw5pqvdu8ne9cfnx8le2k5" Type="http://schemas.openxmlformats.org/officeDocument/2006/relationships/hyperlink" Target="http://kodeks.duckdns.org/document/112270" TargetMode="External"/><Relationship Id="rId7" Type="http://schemas.openxmlformats.org/officeDocument/2006/relationships/image" Target="media/93bec1c1538034512fe33c1434ae0ea86b639d33.png"/><Relationship Id="rId1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2026-09-22T23:45:07.487Z</dcterms:created>
  <dcterms:modified xsi:type="dcterms:W3CDTF">2026-09-22T23:45:07.487Z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