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УТРАТИЛА СИЛУ</w:t>
      </w:r>
    </w:p>
    <w:p>
      <w:pPr>
        <w:spacing w:after="120"/>
        <w:jc w:val="both"/>
      </w:pPr>
      <w:r>
        <w:rPr>
          <w:rFonts w:ascii="Arial" w:cs="Arial" w:eastAsia="Arial" w:hAnsi="Arial"/>
          <w:sz w:val="20"/>
          <w:szCs w:val="20"/>
        </w:rPr>
        <w:t xml:space="preserve"> в соответствии с </w:t>
      </w:r>
      <w:hyperlink w:history="1" r:id="rId0pnj1anhxebctyyk0whyo">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и Нацбанка КР</w:t>
      </w:r>
    </w:p>
    <w:p>
      <w:pPr>
        <w:spacing w:after="120"/>
        <w:jc w:val="both"/>
      </w:pPr>
      <w:r>
        <w:rPr>
          <w:rFonts w:ascii="Arial" w:cs="Arial" w:eastAsia="Arial" w:hAnsi="Arial"/>
          <w:sz w:val="20"/>
          <w:szCs w:val="20"/>
        </w:rPr>
        <w:t xml:space="preserve"> от 25 апреля 2011 года N 189/11/4</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и Национального банка                                           Кыргызской Республики                                       от 31 декабря 2002 года № 916     (В редакции постановления Правительства КР и Нацбанка КР          от</w:t>
      </w:r>
    </w:p>
    <w:p>
      <w:r>
        <w:rPr>
          <w:rFonts w:ascii="Arial" w:cs="Arial" w:eastAsia="Arial" w:hAnsi="Arial"/>
          <w:sz w:val="24"/>
          <w:szCs w:val="24"/>
        </w:rPr>
        <w:t xml:space="preserve">30 декабря 2005 года № 632/26/7</w:t>
      </w:r>
    </w:p>
    <w:p>
      <w:r>
        <w:rPr>
          <w:rFonts w:ascii="Arial" w:cs="Arial" w:eastAsia="Arial" w:hAnsi="Arial"/>
          <w:sz w:val="24"/>
          <w:szCs w:val="24"/>
        </w:rPr>
        <w:t xml:space="preserve">)                      Государственная  программа            мероприятий  на  2003-2008 годы по внедрению системы            безналичных платежей в Кыргызской Республике     Государственная программа мероприятий на 2003-2008 годы по внедрениюсистемы   безналичных  платежей   и  по  созданию инфраструктуры,спосо-бной обеспечить эффективное проведение платежей в Кыргызской Республике (далее Государственная программа) разработана во исполнение    пункта 1 совместного</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и Нацио-нального банка Кыргызской Республики от  11  января 2002   года  №  13  "О  мерах  по  совершенствованию  порядка  выплаты заработной   платы служащим  в  государственном  секторе   и   оплаты таможенных  платежей  и  налогов через счета в коммерческих  банках  в Кыргызской Республике".    Государственная  программа учитывает основные положения  Комплекснойосновы  развития  Кыргызской Республики на  период  до  2010  года  поукреплению   финансовой  системы,  Национальной  стратегии  сокращениябедности  и  предназначена  для обеспечения  оптимального  соотношениямежду   наличным  и  безналичным  денежным  обращением  в   КыргызскойРеспублике.  В  настоящее  время  проблема  преобладания  использования  наличныхденежных средств в экономике Кыргызской Республики является достаточносерьезной. Объем наличных денежных средств в обращении по отношению  кдепозитам  в  коммерческих банках очень высок (четыре к  одному),  чтоявляется признаком слаборазвитого банковского сектора, низкого  уровняпрозрачности и контроля за средствами налогоплательщиков и проведениембюджетных платежей.  Население  Кыргызской Республики составляет 5 млн. человек,  из  нихпочти третья часть проживает в городах. Оплата регулярных платежей  зажилищно-коммунальные услуги, тепло и электроэнергию, за  услуги  связиосуществляется  по стихийно сложившимся внутрикорпоративным  платежнымсистемам в организациях, предоставляющих регулярные услуги (Кыргызгаз,Кыргызтелеком, Кыргыззнергосбыт и т.д.).  Платежи  в  бюджет  республики в настоящее время составляют  большуючасть потока межбанковских безналичных платежей и достигают 50% от  ихобщего   количества.  При  этом  существуют  проблемы   неплатежей   ивзаимозачетов,  низкой инвестиционной активности.  Выплаты  заработнойплаты,  пенсий,  пособий  и поступления в бюджет  осуществляются,  какправило,  наличными  денежными  средствами,  что  связано  с  высокимифинансовыми  и  временными затратами в целом  для  государства.  Рынокрегулярных  платежей и выплат остается не охваченным единой  платежнойсистемой в республике.  Так  объемы  платежей за услуги связи в 2001 году  составили  1086,9млн.сомов,  из  них через кассы корпорации поступило  51,2%,  почтовыеотделения  -  10,9% и коммерческие банки - 37,9%. Ситуация  с  оплатойуслуг   за  газ  еще  более  осложнена  тем,  что  значительная  частьприходится  на бартерные сделки - 347,5 млн.сомов (35%) и взаимозачеты-  375,1 млн.сомов (37,8%). Объем поступлений денежных средств за  газсоставил   только   268,7  млн.сомов  (21,2%).  Аналогичная   ситуацияскладывается  и  при  расчетах  за  другие  регулярные  платежи,   гдесущественную   долю  в  общей  сумме  занимают  бартерные   сделки   ивзаимозачеты (по оплате за электроэнергию до 60%).  Корпорации,  предоставляющие регулярные услуги,  несут  существенныерасходы,   связанные  с  содержанием  своих  касс   и   подразделений,формированием   внутренних  фондов  для  заработной  платы,   приемом,хранением и транспортировкой наличных денежных средств. Это влияет  насебестоимость услуги и, следовательно, ведет к повышению  тарифов  дляпотребителей.  За  8  месяцев 2002 г. тарифы  за  коммунальные  услугивозросли  на  7%  (электроэнергию в 1,2 раза, водоснабжение  -  1,8%),квартплату на 3,4%.  Количество  государственных предприятий, организаций и учреждений  вреспублике - 2816, на которых в 2001 году было занято 284859  человек.Среднемесячная зарплата составляет 1124,0 сом, а среднемесячные доходы-  708,9  сом  на  человека. Перевод заработной платы всех  работниковбюджетной  сферы  на  счета в коммерческие банки,  позволит  увеличитьоборот в среднем на 320 млн.сомов для привлечения их в реальный секторэкономики.  Количество пенсионеров в 2001 году составило 519,4 тыс. человек,  изних  наибольшее  количество пенсионеров - в Ошской (20,8%)  и  Чуйской(19,0%)  областях. Выплата пенсий составила 3215,7 млн.сом, из  них  вг.Бишкек  -  657,7 млн.сом (20,5%), в Чуйской области  -  619  млн.сом(19,2%).   Выплаты  осуществляются  преимущественно   через   почтовыеотделения  связи (93,2%), которые доставляют пенсии на  дом,  и  черезотделения Социального фонда проходят 0,7%, через банки проходит только6,1%.  При  этом  отмечаются  случаи неравномерного  распределения  попочтовым  отделениям  пенсионных средств,  нарушение  графика  выдачи.Кроме  того, выплата пенсий и пособий производится не только денежнымисредствами,  но и натуральной оплатой. Такие действия были предпринятыМинистерством   труда  и  социальной  защиты  для   решения   проблемынесвоевременности выплаты в регионах. При этом Социальный  фонд  можетвыдавать  товарами  не  более 10% от получаемой суммы.  В  сложившейсяситуации  перевод  пенсий на счета в коммерческих  банках  и  созданиепочтово-сберегательной    системы   будет    способствовать    решениюсуществующих проблем.  Создание  системы  безналичных  расчетов  по  проведению  регулярныхплатежей через банковские счета по прогнозным данным предусматривает всреднем ежемесячное прохождение около 2,5-3 млн. регулярных, мелких  инесрочных   платежей.  Среднемесячный  оборот   составит   около   3-4млрд.сомов (с учетом выплаты пенсий, пособий).  Система предоставит ряд преимуществ участникам и пользователям.  Длякорпораций,   предоставляющих  регулярные   услуги,   перевод   оплатырегулярных  платежей  населения  через  счета  в  коммерческих  банкахпозволит   значительно  сократить  расходы  на   прием,   хранение   итранспортировку наличных денежных средств. Для коммерческих  банков  -привлечение  и  сохранение клиентов путем предоставления  качественныхуслуг,  аккумулирование денежных средств для инвестирования в реальныйсектор  экономики,  развитие филиальной сети, что  позволит  увеличитьдоступность к банковским услугам широких слоев населения  в  центре  ирегионах.  Для  населения это даст преимущество производить  оплату  сединого  счета  по  всем регулярным платежам и через  любое  отделениекоммерческого банка.                  Цель и задачи Государственной программы    Целью  Государственной  программы  является  создание  в  КыргызскойРеспублике  эффективной системы безналичных расчетов и инфраструктуры,способной обеспечить проведение розничных и регулярных платежей  черезбанковские счета.  Основные задачи Государственной программы:  1.  Обеспечение  условий  для эффективного планирования  доходной  ирасходной  частей бюджета республики за счет обеспечения  прозрачностидвижения  финансовых потоков, повышения контроля за системой бюджетныхплатежей  и  своевременного поступления налоговых  и  других  денежныхсредств  в бюджет через счета в коммерческих банках. Усиление контроляза  оборачиваемостью  денежных средств,  уменьшение  теневого  оборотаналичных.  2. Создание механизмов, обеспечивающих своевременную и полную уплатустраховых взносов предприятиями-плательщиками. Сокращение расходов  навыплату  пенсий и пособий по социальному страхованию. Решение проблем,связанных с разрывами по времени поступления и расходования социальныхсредств.  3. Создание механизмов и обеспечение условий в центре и регионах длясвоевременной    выплаты   заработной   платы,   пенсий,    стипендий,государственных  пособий и т.д. Оптимизация процесса сбора  регулярныхплатежей  по  оплате  жилищно-коммунальных  услуг.  Повышение   уровнясоциального  обслуживания  населения  за  счет  управления   процессомпредоставления  льгот  и пособий при проведении  безналичных  платежейчерез счета в коммерческих банках.  4.  Снижение  доли  наличных расчетов в Кыргызской Республике  путемсоздания  условий/механизмов для перехода  к  безналичным  расчетам  вторговых и сервисных точках, жилищно-коммунальном хозяйстве,  в  сферебытового  обслуживания  и  в  системе  обеспечения  социальной  защитынаселения.  Эффективная  обработка  платежей,  идентификация   потоковплатежей  путем использования единых кодов и классификаторов, снижениерисков и обеспечение безопасности и надежности при проведении платежейи расчетов.  5.  Создание  условий  для развития предпринимательства  в  реальномсекторе  путем  расширения инфраструктуры по  безналичным  расчетам  ииспользования  платежных  карт в национальной  валюте  при  проведениибюджетных, розничных и регулярных платежей населения. Создание единого"платежного"   пространства  в  банковской  системе  по   обслуживаниюнаселения,     торгово-сервисных    предприятий,     независимо     оттерриториальной принадлежности.  6.  Расширение  спектра  услуг по проведению  платежей  и  расчетов,предоставляемых  коммерческими банками и развитие  филиальной  сети  вусловиях  конкурентной  среды.  Увеличение  депозитной  базы  за  счетувеличения количества счетов и привлечения денежных средств  населенияи   аккумулирование  значительных  объемов  финансовых   средств   дляинвестирования в реальный сектор экономики.  7.  Развитие условий для проведения безналичных расчетов  по  ценнымбумагам и организация торговых площадок, соответствующих международнымстандартам  и необходимых для привлечения отечественных и  иностранныхинвестиций в экономику республики.  Реализация  Государственной  программы  должна  осуществляться   присовместном  участии  министерств, государственных комиссий,  ведомств,администраций городов и районов, а также других организаций и  частныхпредпринимателей.  Государственная  программа  является основой  для  разработки  болеедетальных   программ  действий  каждого  государственного  учреждения,реализуемых  при  финансовой поддержке государства и  согласованных  сдругими  социально-экономическими и региональными программами развитияи стратегиями.  Государственная программа может корректироваться с учетом  изменениянормативно-законодательной  базы в стране и  проводимых  экономическихреформ.  Участники Государственной программы обеспечивают:  - подготовку и реализацию планов мероприятий, программ развития;  -   разработку   предложений  по  улучшению  условий  и   механизмовфинансовой поддержки данных мероприятий;  -   усовершенствование  нормативно-правовой  базы,  регламентирующейвзаимодействие участников системы безналичных расчетов  на  территорииКР;  - оказание поддержки по организации и проведению зарплатных и другихпроектов;  -  ведение  текущего  контроля за реализацией  зарплатных  и  другихпроектов.  Государственная  программа предусматривает комплекс  мероприятий  пореформированию  платежной системы Кыргызской Республики,  направленныхна   развитие   и  совершенствование  следующих  основных  компонентовплатежной системы:  1. Создание и внедрение системы обработки пакетов платежей (пакетныйклиринг)  для  регулярных и не срочных платежей  на  небольшие  суммы.Система    предусматривает   со   стороны   коммерческих   банков    -предоставление  качественных и привлекательных услуг при  относительнонизкой  стоимости во всех регионах республики. Для клиентов  банков  -свободный  выбор населением коммерческих банков, через  которые  будетосуществлтьс выплата им заработной платы, пенсии, стипендий,  и  черезкоторые они будут оплачивать свои счета к оплате.  2.  Построение  системы  расчетов  в  режиме  реального  времени  попроведению   срочных  и  крупных  платежей,  связанных  с  финансовымирынками. Ускорение оборачиваемости денежных средств в расчетах за счетсокращения  сроков проведения платежей и расчетов. Наличие  механизмовэффективного   управления  ликвидностью  при  осуществлении   расчетовкоммерческими банками.  3.  Развитие  системы  расчетов с использованием  пластиковых  карт,работающей  24 часа х 7 дней в неделю. Расширение инфраструктуры  сетипо  обслуживанию  пластиковых карт, являющихся  наиболее  современнымитехнологическими  решениями  в области проведения  расчетов.  Созданиеединого  процессингового  центра по приему  и  обработке  розничных  ирегулярных платежей с использованием пластиковых карт.  4.  Совершенствование технологии проведения трансграничных платежей.Развитие   узла  коллективного  использования  SWIFT  для   проведениякоммерческими банками платежей посредством международной  сети  SWIFT.Реализация   возможности  использования  сети  SWIFT  для   проведениявнутренних платежей по республике.  Стратегическим  направлением  работ  по  реализации  Государственнойпрограммы   является   формирование  единой  республиканской   системыбезналичных  расчетов,  для построения которой все  компоненты  должныфункционировать взаимосвязано.                          Основные этапы развития    Государственная программа предусматривает три этапа реализации:  Первый  этап (2005-2006) предусматривает проведение подготовительныхработ  по реализации Государственной программы: согласование принципови  направлений  развития; организация работы межведомственной  рабочейгруппой;  определение  участников для  проведения  пилотных  проектов,источников  финансирования,  реализация  первых  пилотных  проектов  вцентральных аппаратах государственных ведомств.  На  втором  этапе  (2006-2007 года) будут осуществляться  работы  посозданию  и  внедрению  системы обработки пакетов  платежей  (пакетныйклиринг),  почтово-сберегательной системы для проведения регулярных  ине  срочных  платежей на небольшие суммы; расширение  сети  банковскихучреждений   и   использования  инфраструктуры  почтово-сберегательнойсистемы;  развитие инфраструктуры с использованием карт и  параллельносоздание единого процессингового центра.  На  данном этапе также предусматривается создание гроссовой  системырасчетов  в  реальном режиме (RTGS) для проведения крупных  и  срочныхплатежей,  обеспечивающей расчеты по сделкам на финансовых  рынках:  сценными  бумагами по принципу "поставка против платежа", в иностраннойвалюте,  быстрые  и окончательные расчеты по сделкам на  межбанковскомрынке.  На   третьем  этапе  (2008  год)  -  будут  проводиться  работы   подальнейшему развитию и совершенствованию системы безналичных расчетов,а также расширению инфраструктуры по приему и обслуживанию платежей.  Реализация  стратегического  направления  позволит  создать   единуюреспубликанскую  систему безналичных расчетов,  доступную  и  наиболеепривлекательную для широких слоев населения по всей республике.        Финансовое обеспечение (объемы и источники финансирования)    Реализация  поставленных задач Государственной программы и  созданиеединой  системы  безналичных расчетов в Кыргызской Республике  требуеткомплексного решения вопросов формирования источников финансирования.  В  качестве  источников  финансирования основных  проектов  возможноиспользование  кредитов международных финансовых организаций,  средствгосударственного бюджета, Национального банка Кыргызской Республики, атакже   инвестиций   коммерческих  банков  и  других  заинтересованныхорганизаций.  Создание   и   совершенствование  компонентов   платежной   системы,соответствующих международным стандартам, предусматривают  привлечениекредита Мирового банка по проекту FINBUS.                  Приложения к Государственной программе      Приложение  1.  План  скоординированных  действий  по   поэтапномупереходу на выплату заработной платы государственным служащим и другимработникам  бюджетной  сферы,  пенсий  и  социальных  пособий,  оплатукоммунальных  услуг,  а  также  сбор страховых  взносов,  налоговых  итаможенных платежей в Кыргызской Республике в безналичной форме.     Приложение 2. Термины и определения.    (*)  Термины  и определения приведены в Приложении 2 Государственнойпрограммы.                                   Приложение 1                                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и  Национального          банка Кыргызской Республики от 30 декабря 2005 года                             № 632/26/7                               Приложение 1                к</w:t>
      </w:r>
    </w:p>
    <w:p>
      <w:r>
        <w:rPr>
          <w:rFonts w:ascii="Arial" w:cs="Arial" w:eastAsia="Arial" w:hAnsi="Arial"/>
          <w:sz w:val="24"/>
          <w:szCs w:val="24"/>
        </w:rPr>
        <w:t xml:space="preserve">Государственной программе</w:t>
      </w:r>
    </w:p>
    <w:p>
      <w:r>
        <w:rPr>
          <w:rFonts w:ascii="Arial" w:cs="Arial" w:eastAsia="Arial" w:hAnsi="Arial"/>
          <w:sz w:val="24"/>
          <w:szCs w:val="24"/>
        </w:rPr>
        <w:t xml:space="preserve">мероприятий               на 2003 - 2008 годы по внедрению системы              безналичных платежей в Кыргызской Республике                               План       скоординированных действий по поэтапному переходу на выплату      заработной платы государственным елужащим и другим работникам     бюджетной сферы, пенсий и социальных пособий, оплату коммунальных     услуг, а также сбор страховых взносов в Социальный фонд Кыргызской        Республики, налоговых  и таможенных платежей в Кыргызской                  Республике в безналичной  форме_________________________________________________________________________________|№  |Содержание |  Мероприятия          | Исполнители   | Сроки  |  Форма        ||   |           |                       |               |исполне | исполнения    ||   |           |                       |               | ния    |               ||___|___________|_______________________|_______________|________|_______________|                                                          |1. |Принятие   |  1.1.Разработка и     | Нацбанк,      | 2006-  |  Проекты      ||   |совместного|      согласование     | Минэкономфин, | 2007   |  постановлений|              |   |постановле |      проектов         | Соцфонд (по   | годы   |               ||   |ния о      |      постановлений:   | согласованию),|        |               ||   |проведении |      -по выплатам     | ГТИ, ГНИ,     |        |               ||   |платежей в |      заработной платы,| коммерческие  |        |               ||   |безналичной|      стипендий, пенсий| банки (по сог-|        |               ||   |форме  по  |      и социальных     | ласованию),   |        |               ||   |расходам и |      пособий через    | министерства, |        |               ||   |доходам в  |      счета в          | госкомитеты и |        |               ||   |бюджет     |      коммерческих     | ведомства,    |        |               |                    |   |Кыргызской |      банках;          | коммунальные  |        |               ||   |Республики |      -по сборам       | хозяйства     |        |               ||   |           |      страховых взносов|(по согласова- |        |               ||   |           |   в Социальный фонд,  | нию)          |        |               ||   |           |      налоговых,       |               |        |               ||   |           |   таможенных и других |               |        |               ||   |           |      платежей         |               |        |               ||   |           |      через счета в    |               |        |               ||   |           |   коммерческих банках |               |        |               ||___|___________|_______________________|_______________|________|_______________|                 |   |           |                       |               |        |               ||   |           | 1.2.Утверждение       |Нацбанк,       |2006-   | Постанов      ||   |           | постановлений         |министерства,  |2007    | ления         ||   |           | Правительства         |госкомитеты и  |годы    | Правитель     ||   |           | Кыргызской            |ведомства      |        | ства          ||   |           | Республики и          |               |        | Кыргызской    ||   |           | Национального банка   |               |        | Республики и  ||   |           | Кыргызской            |               |        | Национального ||   |           | Республики            |               |        |     банка     ||   |           |                       |               |        |     Кыргызской||   |           |                       |               |        |     Республики||___|___________|_______________________|_______________|________|_______________|                                                                                                                      | 2.|Реализация |  2.1 Создание и       |               |        |               ||   |компонентов|   внедрение Системы   |               |        |               ||   |проекта    |   Пакетного  клиринга |               |        |               ||   |"Модерниза-|   по обработке        |               |        |               ||   |ция        |   розничных и         |               |        |               ||   |банковской |  и регулярных платежей|               |        |               ||   |платежной  |_______________________|               |        |               ||   |систем"    |                       |               |        |               ||   |(МПБС)     | 2.2   Создание    и   |               |        |               ||   |           | внедрение Единого     |               |        | Ввод в        ||   |           | межбанковского        |Нацбанк,       |2006-   | промышлен     ||   |           | процессингового       |коммерческие   |2007    | ную           ||   |           | центра по обработке   |банки (по      |годы    | эксплуата     ||   |           | платежей с            |согласованию)  |        | цию           ||   |           | использованием        |               |        |систем         ||   |           | банковских карт       |               |        |               ||   |           |_______________________|               |        |               ||   |           | 2.3   Создание    и   |               |        |               |       |   |           | внедрение             |               |        |               |       |   |           | Гроссовой   системы   |               |        |               |       |   |           | расчетов в            |               |        |               |            |   |           | режиме    реального   |               |        |               |       |   |           | времени               |               |        |               |       |   |           |_______________________|_______________|________|_______________|               |   |           | 2.4 Разработка и      | Нацбанк       | 2006-  |Принятие       ||   |           | совершенствование     |               | 2008   |нормативных    ||   |           | нормативной           |               | годы   |документов     ||   |           | правовой базы         |               |        |               |                        |___|___________|_______________________|_______________|________|_______________|                                                          |3. |Разработка | 3.1 Разработка        |Минэкономфин,  |2006-   | Внутривед     ||   |общих      |  внутриведомственных  |Нацбанк,       |2007    | омств         ||   |планов,    |  планов  мероприятий  |Соцфонд (по    |годы    | енный         ||   |организация|  и  проведение работ  |согласованию), |        | план          ||   |и реализа- |  в соответствии с     |ГТИ,  ГНИ,     |        | мероприят     ||   |пилотных   |  ним                  |министерства,  |        | ий            ||   |проектов по|_______________________|госкомитеты    |        |_______________| |   |ция        | 3.2.  Разработка  и   |и              |        | План          ||   |переходу на|   утверждение  планов |ведомства,     |        | пилотного     ||   |выплату    |   пилотных   проектов |коммерческие   |        | проекта       ||   |заработной |   совместно с         |банки      (по |        |               ||   |платы      |   министерствами,     |согласованию), |        |               ||   |государст- |   ведомствами  и  КБ, |коммунальные   |        |               ||   |венным     |   участвующими в      |хозяйства  (по |        |               ||   |служавщим и|  пилотных проектах    |согласованию)  |        |               ||   |другим     |_______________________|               |        |_______________|                      |   |работникам | 3.3. Внедрение        |               |        |   Внедрение   |                  |   |бюджетной  |  пилотных  проектов,  |               |        |   пилотного   ||   |сферы,     |  выявление            |               |        |   проекта     ||   |пенсий  и  |  недостатков и        |               |        |               ||   |социальных |  своевременное        |               |        |               ||   |пособий,   |  устранение их        |               |        |               ||   |оплату     |_______________________|               |        |_______________||   |коммуналь- |3.4  Проведение        |               |        |Внутриве-      ||   |ных        |  мероприятий по       |               |        |домствен-      ||   |услуг, а   |  модернизации         |               |        |ные            ||   |также сбор |  внутренних           |               |        |автомати-      ||   |страховых  |  автоматизированных   |               |        |зирован        ||   |взносов в  |  систем для           |               |        |ные            ||   |Социальный |  обработки данных о   |               |        |системы        ||   |фонд,      |  платежах             |               |        |               ||   |налоговых и|                       |               |        |               ||   |таможенных |                       |               |        |               ||   |платежей  в|                       |               |        |               ||   |Кыргызской |                       |               |        |               ||   |Республики |                       |               |        |               ||   |в          |                       |               |        |               ||   |безналичной|                       |               |        |               ||   |форме      |                       |               |        |               ||___|___________|_______________________|_______________|________|_______________|   | 4.| Мюдерниза-|4.1 Проведение         |Минэкономфин,  | 2006-  |Автомати       ||   |ция ,      |  мероприятий по       |Центральное    | 2007   |зирован        ||   |проектиро- |  созданию внутренней  |казначейство   | годы   |ная            ||   |вание и    |  автоматизированной   |               |        |система        |          |   |разработка |  системы Центрального |               |        |Централь       |                  |   |специфика- |  Казначейства по      |               |        |ного           ||   |для        |  учёту и контролю     |               |        |казиачейс      ||   |ций        |  бюджетных            |               |        |тва            ||   |будущей    |  платежей             |               |        |               ||   |информацион|                       |               |        |               ||   |ной        |                       |               |        |               ||   |системы    |                       |               |        |               |      |   |Централь-  |                       |               |        |               ||   |ного       |                       |               |        |               ||   |казначейс- |                       |               |        |               ||   |тва        |                       |               |        |               ||   |по учету   |                       |               |        |               ||   |и контролю |                       |               |        |               ||   |бюджетных  |                       |               |        |               | |   |платежей   |                       |               |        |               ||___|___________|_______________________|_______________|________|_______________|                                               |5. |Совершенст-|5.1Разработка          |               |        |Утверждение    ||   |вование    |  нормативных          |               |        |нормативных    |    |   |нормативной|  документов для       |               |        |документов     | |   |правовой   |  развития рынка       |               |        |               ||   |базы по    |  ценных бумаг и       |               |        |               ||   |рынку цен-х|  успешного            |               |        |               ||   |бумаг,     |  функционирования     |               |        |               |                       |   |создание и |  вторичного           |               |        |               ||   |развитие   |  рынка                |               |        |               ||   |единой     |                       |Нацбанк,       |        |               | |   |торговой   |                       |Минэкономфин,  |        |               | |   |системы    |                       |коммерческие   |        |               | |   |расчетов с |                       |банки          |        |               | |   |ценными    |                       |(по            |2007-   |               | |   |бумагами   |                       |согласованию), |2008    |               | |   |           |_______________________|Госфиннадзор,  |годы    |_______________||   |           | 5.2Создание           |организаторы   |        |  Системы      ||   |           | системы расчетов с    |торговли       |        |  расчетов     ||   |           | ценными бумагами по   |ценными        |        |               ||   |           | осуществлению         |бумагами   (по |        |               |      |   |           | операций  с           |согласованию), |        |               ||   |           | государственными и    |депозитарии    |        |               ||   |           | корпоративными        |               |        |               ||   |           | ценными               |               |        |               ||   |           | бумагами              |               |        |               ||___|___________|_______________________|_______________|________|_______________|| 6.|Совершенст-|6.1 Проведение органи- |Минтранскомму- |2006-   |Почтовая       ||   |вование    |зационных мероприятий  |никаций, ГП    |2008    |сберегательная ||   |сети почто-|по совершенствованию   |"Кыргыз почта- |годы    |система        | |   |восберега- |сети почтовосберега-   |сы" (по согла- |        |               ||   |тельной    |тельной системы в регио|сованию),      |        |               ||   |системы    |нах республики для     |Нацбанк,       |        |               ||   |           |осуществления операций |коммерческие   |        |               ||   |           |по приему и выдаче     |банки(по согла-|        |               ||   |           |денежных средств       |сованию)       |        |               ||   |           |населению              |               |        |               ||___|___________|_______________________|_______________|________|_______________||7. |Реализация |7.1 Перевод всех учреж-|               |        |               ||   |мероприятий|дений и организаций    |               |        |               ||   |по поэтап- |на выплату з/п работни-|               |        |               ||   |ному пере- |кам через счета в ком- |ГТИ, ГНИ,      |        |               ||   |ходу на вып|мерческих банках       |коммер-ие банки|        |               | |   |лату з/п   |_______________________|(по соглас-ю)  |        |               ||   |гос-м служа|7.2 Разработка и реали-|Минэкономфин,  |        |               ||   |щим и др-м |зация мер по оплате    |Нацбанк, Соц-  |        |               ||   |работникам |налоговых и таможенных |фонд(по согл-ю)|        |               ||   |бюджетной  |платежей хозяйств-ми   |министерства,  |        |               ||   |сферы, сти-|субъектами и участника-|госкомитеты и  |2006-   |               ||   |пендий, пен|ми внешнеторговой дея- |ведомства,     |2008    |               ||   |сий, оплату|тельности в безналичной|коммун-ые хоз-а|годы    |               ||   |коммун-х   |форме                  |(по согл-ю)    |        |               ||   |услуг, а   |_______________________|               |        |Массовый       ||   |также сбор |7.3 Разработка и реа-  |               |        |переход        ||   |страховых  |лизация мер по переводу|               |        |на безналичные ||   |взносов  в |на счета в коммерч-х   |               |        |расчеты        ||   |Соц фонд,  |банках выплат стипендий|               |        |               ||   |налоговых и|студентам высших и     |               |        |               ||   |таможенных |средних спец-х учебных |               |        |               ||   |платежей   |заведений              |               |        |               ||   |в безналич-|                       |               |        |               ||   |ной форме, |                       |               |        |               ||   |тиражирова-|                       |               |        |               ||   |ние пилот- |                       |               |        |               ||   |ных проек- |                       |               |        |               ||   |тов        |                       |               |        |               ||___|___________|_______________________|_______________|________|_______________||   |           |7.4 Разработка и реали-|               |        |               ||   |           |зация  мер  по увеличе-|               |        |               ||   |           |нию  количества  лиц,  |               |        |               ||   |           |получающих пенсии,     |               |        |               ||   |           |социальные пособия и   |               |        |               ||   |           |другие бюджетные выпла |               |        |               ||   |           |ты через счета в       |               |        |               ||   |           |коммерческих банках    |               |        |               ||   |           |_______________________|               |        |               ||   |           |7.5 Разработка и реали-|               |        |               ||   |           |зация мер по оплате пла|               |        |               ||   |           |тежей  за  коммунальные|               |        |               ||   |           |услуги через счета в   |               |        |               ||   |           |коммерческих банках    |               |        |               ||   |           |_______________________|               |        |               ||   |           |7.6 Расширение инфрас- |               |        |               ||   |           |труктуры  торгово-сер- |               |        |               ||   |           |висных  предприятий    |               |        |               ||   |           |для  обслуживания по   |               |        |               ||   |           |платежным   картам,    |               |        |               ||   |           |для расширения спектра |               |        |               ||   |           |предоставляемых услуг  |               |        |               ||   |           |населению              |               |        |               ||___|___________|_______________________|_______________|________|_______________|                                 Приложение 2                          ТЕРМИНЫ И ОПРЕДЕЛЕНИЯ,               используемые в Государственной программе    Безналичный расчет - форма денежного обращения, при которой движениеденежных средств происходит без участия наличных денег, путем списанияденежных  средств  с расчетного счета плательщика и зачисления  их  нарасчетный счет получателя.  Гроссовая   система   расчетов   в  режиме   реального   времени   -автоматизированная  гроссовая система расчетов,  в  которой  обработкаплатежных  документов и расчет происходят в режиме  реального  времени(непрерывно).  Клиринг  - сбор и обработка данных о платежах, платежных оборотах  иопределение чистых позиций участников клиринговой системы путем зачетавзаимных  требований,  согласно правилам и  процедурам,  установленнымНациональным банком Кыргызской Республики.  Окончательный  расчет  -  расчет, проводимый  по  счетам  финансово-кредитных   учреждений  открытым  в  Национальном   банке   КыргызскойРеспублики. Окончательный расчет является безусловным и безотзывным.  Пакетный   клиринг  -  автоматизированная  клиринговая  система   пообработке    пакетов   мелких   розничных   и   регулярных    платежейпользователей.  Платеж   -   исполнение  денежного  обязательства  с  использованиемналичных  денежных средств, либо без их использования  путем  переводаплательщиком  безналичных  денежных  средств  в  форме,  установленнойзаконодательством Кыргызской Республики.  Платежная  карта  - платежный инструмент, позволяющий  ее  держателюпроводить операции: по покупке товаров, услуг, обмена валют, полученияналично-денежных средств и др., через терминалы или иные устройства.  Платежная  система - взаимосвязанная система технологий, процедур  иплатежных  инструментов, предназначенная для осуществления безналичныхрасчетов    между   финансово-кредитными   учреждениями,   являющимисяучастниками  платежной системы. Функционирование платежной  системы  ивзаимоотношения между ее участниками регулируются нормативными  актамиНационального   банка   Кыргызской   Республики   и   соответствующимидвусторонними договорами.  Процессинг  -  деятельность, включающая в  себя  сбор,  обработку  ирассылку  информации по проведенным транзакциям эмитенту,  эквайеру  ирасчетному агенту (Национальный банк Кыргызской Республики).  Процессинговый   центр  -  юридическое  лицо  или  его   структурноеподразделение, осуществляющее процессинг.  Расчет - списание денежных средств с расчетного счета плательщика  изачисление   на  расчетный  счет  получателя  согласно  представленнымплатежным документам. Расчет является завершением платежа.  Расчетный  счет - счет, открываемый финансово-кредитным  учреждениемна  основании  договора клиенту (физическому или  юридическому  лицу),предназначенный для хранения денежных средств и на котором учитываютсявсе  текущие  расчеты,  произведенные клиентом (поступления,  выплаты,взаимные расчеты с другими юридическими и физическими лицами).  Система  поставки  против  платежа - механизм  в  системе  расчетов,который   гарантирует,   что  окончательный  перевод   одного   активапроисходит  сразу и только в том случае, если происходит окончательныйперевод  другого актива. Активы могут быть в виде иностранной  валюты,ценных бумаг и других финансовых инструментов.  Система  розничных  переводов - система денежных переводов,  котораяудовлетворяет платежные потребности физических и юридических  лиц  приосуществлении  экономических  операций,  таких  как  оплата  страховыхвзносов,  оплата коммунальных услуг, покупка товаров и услуг,  выплатазаработной  платы  и  т.д.  Особенность такой  системы  заключается  вбольшом  количестве обрабатываемых платежей с небольшой  общей  суммойопераций®  Торговая  точка - предприятие торговли или сферы услуг,  заключившееДоговор  с  эквайером по приему карт для расчетов  за  предоставляемыетовары и услуги.  Транзакция  - отдельная операция с использованием карты при  покупкетоваров, услуг, обмена валют или получения налично-денежных средств, врезультате которой происходит изменение счета владельца карты на суммуоперации.  Чистая  позиция - сумма всех переводов участника клиринговой системырасчетов,  полученных  до  определенного  момента  времени   от   всехучастников за вычетом суммы всех его переводов, отправленных  им  всемдругим   участникам  до  этого  же  момента  времени.   Если   разницаположительна,  участник  находится в чистой кредитовой  позиции,  еслиразница  отрицательна, участник находится в чистой дебетовой  позиции.Чистая  кредитовая или дебетовая позиция в расчетное время  называетсяитоговой чистой позицией.  Эквайр  -  финансово-кредитное учреждение, осуществляющее  эквайрингкарт.  Эквайринг - деятельность финансово-кредитного учреждения, включающаяв   себя   договорные   отношения  с  торговыми  точками   по   поводуиспользования  за  реализуемые  товары,  работы,  услуги  в   качествеинструмента  расчетов карты Систем, обеспечение расчетов  с  торговымиточками и/или выдача налично-денежных средств держателям карт.  Эмиссия карт - изготовление, персонификация, выдача карт, открытие иведение  счетов,  расчетно-кассовое обслуживание держателей  карт  присовершении ими транзакций.  Эмитент  -  финансово-кредитное учреждение (филиал),  осуществляющееэмиссию карт.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gmmx3stieo5dkue-yec">
      <w:r>
        <w:rPr>
          <w:rFonts w:ascii="Arial" w:cs="Arial" w:eastAsia="Arial" w:hAnsi="Arial"/>
          <w:color w:val="132D3F"/>
          <w:sz w:val="16"/>
          <w:szCs w:val="16"/>
          <w:u w:val="single"/>
        </w:rPr>
        <w:t xml:space="preserve">dalil.kg/document/11024</w:t>
      </w:r>
    </w:hyperlink>
  </w:p>
  <w:p>
    <w:pPr>
      <w:spacing w:after="0" w:before="40"/>
      <w:jc w:val="center"/>
    </w:pPr>
    <w:hyperlink w:history="1" r:id="rIdfly6rkc20y6tf5nvps-_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pnj1anhxebctyyk0whyo" Type="http://schemas.openxmlformats.org/officeDocument/2006/relationships/hyperlink" Target="https://dalil.kg/document/950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gmmx3stieo5dkue-yec" Type="http://schemas.openxmlformats.org/officeDocument/2006/relationships/hyperlink" Target="https://dalil.kg/document/11024" TargetMode="External"/><Relationship Id="rIdfly6rkc20y6tf5nvps-_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2026-09-25T11:38:39.259Z</dcterms:created>
  <dcterms:modified xsi:type="dcterms:W3CDTF">2026-09-25T11:38:39.259Z</dcterms:modified>
</cp:coreProperties>
</file>

<file path=docProps/custom.xml><?xml version="1.0" encoding="utf-8"?>
<Properties xmlns="http://schemas.openxmlformats.org/officeDocument/2006/custom-properties" xmlns:vt="http://schemas.openxmlformats.org/officeDocument/2006/docPropsVTypes"/>
</file>