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4arot-9pgleao03psfb5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8 августа 2023 года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
 "О государственном регулировании внешнеторговой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u4rz0r89zv6mddmp8u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qtkfdblifs28z2wbi6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"внешняя торговля товарами - импорт и (или) экспорт товаров;";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"лицензия на осуществление внешнеторговой деятельности - документ, удостоверяющий право на экспорт и (или) импорт отдельных специфических видов товаров в определенном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экспортом и (или) импортом отдельных видов товаров - временная мера, устанавливаемая в целях мониторинга динамики экспорта и (или) импорта отдельных видов товаров;".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bbm0vsdojwisceruob-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государственное регулирование внешнеторговой деятельности, в том числе таможенно-тарифное и нетарифное регулирование, в случаях, предусмотренных законами, вступившими в установленном законом порядке в силу международными договорами, участницей которых является Кыргызская Республика, а также государственное регулирование деятельности в области подтверждения соответствия товаров обязательным требованиям в связи с их ввозом в Кыргызскую Республику и вывозом из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определение в соответствии с вступившими в установленном законом порядке в силу международными договорами, участницей которых является Кыргызская Республика, порядка ввоза и вывоза драгоценных металлов, драгоценных камней, изделий из них, лома драгоценных металлов и драгоценных камней, отходов их переработки и химических соединений, содержащих драгоценные металлы;".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q7thh9azyo9apaknrnx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2-5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разрабатывает программу развития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 защите внутреннего рынка Кыргызской Республики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ставки таможенных пошлин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вводит количественные ограничения экспорта и импорта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"Органы, уполномоченные осуществлять лицензирование экспорта и (или) импорта товаров, в отношении которых установлены количественные ограничения или введен разрешительный порядок,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zcwmho_97x-aolx5jr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u8_wtxfxpjwm06dus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11-1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Лицензирование при осуществлении внешнеторговой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экспорта и (или) импорта товаров не должно иметь более ограничивающего или искажающего воздействия на экспорт или импорт товаров, чем цели, во исполнение которых были введены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лицензий и разрешений на экспорт и (или) импорт регулируются законами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выдачи лицензий является заключение специализированной организации-эксперта о возможности и целесообразности экспорта и (или) импорта товара, исходя из экономических интересов, национальной и экологической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организации-эксперты, осуществляющие согласование решения о выдаче лицензий на экспорт и (или) импорт товаров, в отношении которых установлены количественные ограничения или введен разрешительный порядок,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dauz_i6t56ldk-xylpe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rfwwldwoepssa8q2i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Защитные меры в отношении импортных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Республика, могут вводиться специальные защитные меры, антидемпинговые меры и компенсационные меры при импорте товаров для защиты экономических интересов отечественных производителей.".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kj4bx9mpykuzkv3pmh4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-7yxdbki95zrqagzg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17-1</w:t>
        </w:r>
      </w:hyperlink>
      <w:r>
        <w:rPr>
          <w:rFonts w:ascii="Arial" w:cs="Arial" w:eastAsia="Arial" w:hAnsi="Arial"/>
          <w:sz w:val="24"/>
          <w:szCs w:val="24"/>
        </w:rPr>
        <w:t xml:space="preserve">. Наблюдение за экспортом и (или) импортом отдельных видов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экспортом и (или) импортом отдельных видов товаров осуществляется посредством выдачи разрешений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ou57cjtrdr7jc4wzx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dalil.kg/document/111171</w:t>
      </w:r>
    </w:hyperlink>
  </w:p>
  <w:p>
    <w:pPr>
      <w:spacing w:after="0" w:before="40"/>
      <w:jc w:val="center"/>
    </w:pPr>
    <w:hyperlink w:history="1" r:id="rIdyh061b5bfazfcukxudc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rot-9pgleao03psfb5b" Type="http://schemas.openxmlformats.org/officeDocument/2006/relationships/hyperlink" Target="https://dalil.kg/document/112653" TargetMode="External"/><Relationship Id="rId2u4rz0r89zv6mddmp8uav" Type="http://schemas.openxmlformats.org/officeDocument/2006/relationships/hyperlink" Target="https://dalil.kg/document/541" TargetMode="External"/><Relationship Id="rIdqtkfdblifs28z2wbi6vko" Type="http://schemas.openxmlformats.org/officeDocument/2006/relationships/hyperlink" Target="https://dalil.kg/document/541#st_2" TargetMode="External"/><Relationship Id="rIdbbm0vsdojwisceruob-7n" Type="http://schemas.openxmlformats.org/officeDocument/2006/relationships/hyperlink" Target="https://dalil.kg/document/541#st_6" TargetMode="External"/><Relationship Id="rIdq7thh9azyo9apaknrnxaa" Type="http://schemas.openxmlformats.org/officeDocument/2006/relationships/hyperlink" Target="https://dalil.kg/document/541#st_9" TargetMode="External"/><Relationship Id="rIdzcwmho_97x-aolx5jripj" Type="http://schemas.openxmlformats.org/officeDocument/2006/relationships/hyperlink" Target="https://dalil.kg/document/541" TargetMode="External"/><Relationship Id="rIdiu8_wtxfxpjwm06dush9f" Type="http://schemas.openxmlformats.org/officeDocument/2006/relationships/hyperlink" Target="https://dalil.kg/document/541#st_11_1" TargetMode="External"/><Relationship Id="rIddauz_i6t56ldk-xylpehj" Type="http://schemas.openxmlformats.org/officeDocument/2006/relationships/hyperlink" Target="https://dalil.kg/document/541#st_15" TargetMode="External"/><Relationship Id="rId6rfwwldwoepssa8q2itrp" Type="http://schemas.openxmlformats.org/officeDocument/2006/relationships/hyperlink" Target="https://dalil.kg/document/541#st_15" TargetMode="External"/><Relationship Id="rIdkj4bx9mpykuzkv3pmh43r" Type="http://schemas.openxmlformats.org/officeDocument/2006/relationships/hyperlink" Target="https://dalil.kg/document/541" TargetMode="External"/><Relationship Id="rIdl-7yxdbki95zrqagzgwlq" Type="http://schemas.openxmlformats.org/officeDocument/2006/relationships/hyperlink" Target="https://dalil.kg/document/541#st_17_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ou57cjtrdr7jc4wzxq6" Type="http://schemas.openxmlformats.org/officeDocument/2006/relationships/hyperlink" Target="https://dalil.kg/document/111171" TargetMode="External"/><Relationship Id="rIdyh061b5bfazfcukxudc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2026-09-23T18:29:53.862Z</dcterms:created>
  <dcterms:modified xsi:type="dcterms:W3CDTF">2026-09-23T18:29:53.863Z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