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2017 года № 89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ветеринарии")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mhfid52bhj7dfb1ia_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h0lvoftpnyf6xvcdha1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2023 года № 49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zbc-oumalh33oxmglh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ветеринарии" (Ведомости Жогорку Кенеша Кыргызской Республики, 2014 г., № 11, ст.939)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4 </w:t>
      </w:r>
      <w:hyperlink w:history="1" r:id="rIdd1asl_pmdmgu12ultbx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"4) ветеринарный статуарный орган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gsgn9todmvrflcddqe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утверждение правил, положений и инструкций в области регулирования ветеринарной практики.";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3 </w:t>
      </w:r>
      <w:hyperlink w:history="1" r:id="rId2-seknsuodgxh-udw9v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делегирование отдельных государственных полномочий в области ветеринарии лицам, имеющим право на ветеринарную практику, на договорной основе, в соответствии с перечнем, определяемым Правительством Кыргызской Республики;";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10 части 4 </w:t>
      </w:r>
      <w:hyperlink w:history="1" r:id="rId64v3qqsdpsm86wkskll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hyperlink w:history="1" r:id="rId97bsfsbnkekkh8z1yku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latd4fiureyr8spcl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ahbinvb5_cgu2m4fha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23</w:t>
        </w:r>
      </w:hyperlink>
      <w:r>
        <w:rPr>
          <w:rFonts w:ascii="Arial" w:cs="Arial" w:eastAsia="Arial" w:hAnsi="Arial"/>
          <w:sz w:val="24"/>
          <w:szCs w:val="24"/>
        </w:rPr>
        <w:t xml:space="preserve">. Ветеринарный статуарный орган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Ветеринарный статуарный орган Кыргызской Республики (далее - Ветеринарная палата) - некоммерческая организация, действующая на принципах самоуправления и осуществляющая регулирование частной ветеринарной практики в стране.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Ветеринарная палата регулирует ветеринарную практику в порядке, определяемом Правительством Кыргызской Республики и Уставом Ветеринарной палаты.</w:t>
      </w:r>
    </w:p>
    <w:p>
      <w:pPr>
        <w:spacing w:after="120"/>
        <w:ind w:firstLine="397"/>
        <w:jc w:val="both"/>
      </w:pPr>
      <w:hyperlink w:history="1" r:id="rIdmgkvffvo587we2ccekf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24</w:t>
        </w:r>
      </w:hyperlink>
      <w:r>
        <w:rPr>
          <w:rFonts w:ascii="Arial" w:cs="Arial" w:eastAsia="Arial" w:hAnsi="Arial"/>
          <w:sz w:val="24"/>
          <w:szCs w:val="24"/>
        </w:rPr>
        <w:t xml:space="preserve">. Компетенция Ветеринарной палаты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Ветеринарной палаты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оценка квалификации лиц на соответствие минимальным требованиям, установленным Правительством Кыргызской Республики, необходимым для регистрации в реестре Ветеринарной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регистрация/перерегистрация и ведение реестра лиц, занимающихся ветеринарной практикой, соответствующих минимальным квалификационным требованиям, на платной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контроль за соблюдением норм Кодекса профессиональной этики ветеринарных врачей частными ветеринарными врачами и параветеринарными специалистами;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пределах своей компетенции консультирование органов государственной власти и местного самоуправления, международных и иных организаций по вопросам, касающимся деятельности Ветеринарной палаты.";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bzdfpbp6hstxahabumn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Право на занятие частной ветеринарной практикой имеют ветеринарные врачи и параветеринарные специалисты, зарегистрированные в реестре Ветеринарной палаты, в порядке, определяемом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ttgfpeecftgeckjiefs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статьи слова "ветеринарных врачей" заменить словом "лиц";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2 части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выполнять делегированные уполномоченным государственным органом по ветеринарии отдельные государственные полномочия в области ветеринарии на договорной основе;";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6fxhanysemuv7sbv8gm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наименование статьи после слов "ветеринарный надзор" дополнить словами ", и лиц, осуществляющих частную ветеринарную практику";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 "ветеринарный надзор," дополнить словами "и лица, осуществляющие частную ветеринарную практику,";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2 после слов "ветеринарный надзор," дополнить словами "и лиц, осуществляющих частную ветеринарную практику,";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статью дополнить частью 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Лица, осуществляющие частную ветеринарную практику без регистрации в реестре Ветеринарной палаты, несут ответственность в соответствии с законодательством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июня 2017 года № 67-68 (2792-2793)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hfid52bhj7dfb1ia_xo" Type="http://schemas.openxmlformats.org/officeDocument/2006/relationships/hyperlink" Target="http://kodeks.duckdns.org/document/112522" TargetMode="External"/><Relationship Id="rIdh0lvoftpnyf6xvcdha1j5" Type="http://schemas.openxmlformats.org/officeDocument/2006/relationships/hyperlink" Target="http://kodeks.duckdns.org/document/112522" TargetMode="External"/><Relationship Id="rId7zbc-oumalh33oxmglhh7" Type="http://schemas.openxmlformats.org/officeDocument/2006/relationships/hyperlink" Target="http://kodeks.duckdns.org/document/205396" TargetMode="External"/><Relationship Id="rIdd1asl_pmdmgu12ultbxdc" Type="http://schemas.openxmlformats.org/officeDocument/2006/relationships/hyperlink" Target="http://kodeks.duckdns.org/document/205396#st_4" TargetMode="External"/><Relationship Id="rIdsgsgn9todmvrflcddqeek" Type="http://schemas.openxmlformats.org/officeDocument/2006/relationships/hyperlink" Target="http://kodeks.duckdns.org/document/205396#st_5" TargetMode="External"/><Relationship Id="rId2-seknsuodgxh-udw9via" Type="http://schemas.openxmlformats.org/officeDocument/2006/relationships/hyperlink" Target="http://kodeks.duckdns.org/document/205396#st_6" TargetMode="External"/><Relationship Id="rId64v3qqsdpsm86wksklloa" Type="http://schemas.openxmlformats.org/officeDocument/2006/relationships/hyperlink" Target="http://kodeks.duckdns.org/document/205396#st_19" TargetMode="External"/><Relationship Id="rId97bsfsbnkekkh8z1ykujd" Type="http://schemas.openxmlformats.org/officeDocument/2006/relationships/hyperlink" Target="http://kodeks.duckdns.org/document/205396#st_23" TargetMode="External"/><Relationship Id="rIdglatd4fiureyr8spclsqn" Type="http://schemas.openxmlformats.org/officeDocument/2006/relationships/hyperlink" Target="http://kodeks.duckdns.org/document/205396#st_24" TargetMode="External"/><Relationship Id="rIdcahbinvb5_cgu2m4fhar-" Type="http://schemas.openxmlformats.org/officeDocument/2006/relationships/hyperlink" Target="http://kodeks.duckdns.org/document/205396#st_23" TargetMode="External"/><Relationship Id="rIdmgkvffvo587we2ccekf3y" Type="http://schemas.openxmlformats.org/officeDocument/2006/relationships/hyperlink" Target="http://kodeks.duckdns.org/document/205396#st_24" TargetMode="External"/><Relationship Id="rIdbzdfpbp6hstxahabumn4y" Type="http://schemas.openxmlformats.org/officeDocument/2006/relationships/hyperlink" Target="http://kodeks.duckdns.org/document/205396#st_25" TargetMode="External"/><Relationship Id="rIdttgfpeecftgeckjiefscx" Type="http://schemas.openxmlformats.org/officeDocument/2006/relationships/hyperlink" Target="http://kodeks.duckdns.org/document/205396#st_26" TargetMode="External"/><Relationship Id="rId6fxhanysemuv7sbv8gmw3" Type="http://schemas.openxmlformats.org/officeDocument/2006/relationships/hyperlink" Target="http://kodeks.duckdns.org/document/205396#st_30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2026-09-22T23:46:01.653Z</dcterms:created>
  <dcterms:modified xsi:type="dcterms:W3CDTF">2026-09-22T23:46:01.653Z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