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17 июня 2017 года № 104</w:t>
      </w:r>
    </w:p>
    <w:p>
      <w:pPr>
        <w:spacing w:after="480" w:before="200"/>
        <w:jc w:val="center"/>
      </w:pPr>
      <w:r>
        <w:rPr>
          <w:rFonts w:ascii="Arial" w:cs="Arial" w:eastAsia="Arial" w:hAnsi="Arial"/>
          <w:b/>
          <w:bCs/>
          <w:sz w:val="28"/>
          <w:szCs w:val="28"/>
        </w:rPr>
        <w:t xml:space="preserve">О международной чрезвычайной помощи</w:t>
      </w:r>
    </w:p>
    <w:p>
      <w:pPr>
        <w:spacing w:after="120"/>
        <w:ind w:firstLine="397"/>
        <w:jc w:val="center"/>
      </w:pPr>
      <w:r>
        <w:rPr>
          <w:rFonts w:ascii="Arial" w:cs="Arial" w:eastAsia="Arial" w:hAnsi="Arial"/>
          <w:i/>
          <w:iCs/>
          <w:sz w:val="24"/>
          <w:szCs w:val="24"/>
        </w:rPr>
        <w:t xml:space="preserve">(В редакции Закона КР от </w:t>
      </w:r>
      <w:hyperlink w:history="1" r:id="rIdyj_yn31jzxkv_owgzo7tb">
        <w:r>
          <w:rPr>
            <w:rFonts w:ascii="Arial" w:cs="Arial" w:eastAsia="Arial" w:hAnsi="Arial"/>
            <w:i/>
            <w:iCs/>
            <w:color w:val="1D4ED8"/>
            <w:sz w:val="24"/>
            <w:szCs w:val="24"/>
            <w:u w:val="single"/>
          </w:rPr>
          <w:t xml:space="preserve">25 августа 2020 года № 144</w:t>
        </w:r>
      </w:hyperlink>
      <w:r>
        <w:rPr>
          <w:rFonts w:ascii="Arial" w:cs="Arial" w:eastAsia="Arial" w:hAnsi="Arial"/>
          <w:i/>
          <w:iCs/>
          <w:sz w:val="24"/>
          <w:szCs w:val="24"/>
        </w:rPr>
        <w:t xml:space="preserve">, </w:t>
      </w:r>
      <w:hyperlink w:history="1" r:id="rIdpr6ekopqoaxuoyg07uvlx">
        <w:r>
          <w:rPr>
            <w:rFonts w:ascii="Arial" w:cs="Arial" w:eastAsia="Arial" w:hAnsi="Arial"/>
            <w:i/>
            <w:iCs/>
            <w:color w:val="1D4ED8"/>
            <w:sz w:val="24"/>
            <w:szCs w:val="24"/>
            <w:u w:val="single"/>
          </w:rPr>
          <w:t xml:space="preserve">17 ноября 2022 года № 107</w:t>
        </w:r>
      </w:hyperlink>
      <w:r>
        <w:rPr>
          <w:rFonts w:ascii="Arial" w:cs="Arial" w:eastAsia="Arial" w:hAnsi="Arial"/>
          <w:i/>
          <w:iCs/>
          <w:sz w:val="24"/>
          <w:szCs w:val="24"/>
        </w:rPr>
        <w:t xml:space="preserve">, </w:t>
      </w:r>
      <w:hyperlink w:history="1" r:id="rIdjmcrctusrsniff6qjj58c">
        <w:r>
          <w:rPr>
            <w:rFonts w:ascii="Arial" w:cs="Arial" w:eastAsia="Arial" w:hAnsi="Arial"/>
            <w:i/>
            <w:iCs/>
            <w:color w:val="1D4ED8"/>
            <w:sz w:val="24"/>
            <w:szCs w:val="24"/>
            <w:u w:val="single"/>
          </w:rPr>
          <w:t xml:space="preserve">8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 Цель, основные задачи и сфера действия настоящего Закона</w:t>
      </w:r>
    </w:p>
    <w:p>
      <w:pPr>
        <w:spacing w:after="120"/>
        <w:jc w:val="both"/>
      </w:pPr>
      <w:r>
        <w:rPr>
          <w:rFonts w:ascii="Arial" w:cs="Arial" w:eastAsia="Arial" w:hAnsi="Arial"/>
          <w:sz w:val="24"/>
          <w:szCs w:val="24"/>
        </w:rPr>
        <w:t xml:space="preserve">1. Целью настоящего Закона является учреждение процедур, порядка, функций, полномочий и ответственности, соотносимых с содействием и урегулированием международной чрезвычайной помощи.</w:t>
      </w:r>
    </w:p>
    <w:p>
      <w:pPr>
        <w:spacing w:after="120"/>
        <w:jc w:val="both"/>
      </w:pPr>
      <w:r>
        <w:rPr>
          <w:rFonts w:ascii="Arial" w:cs="Arial" w:eastAsia="Arial" w:hAnsi="Arial"/>
          <w:sz w:val="24"/>
          <w:szCs w:val="24"/>
        </w:rPr>
        <w:t xml:space="preserve">2. Основными задачами настоящего Закона являются:</w:t>
      </w:r>
    </w:p>
    <w:p>
      <w:pPr>
        <w:spacing w:after="120"/>
        <w:jc w:val="both"/>
      </w:pPr>
      <w:r>
        <w:rPr>
          <w:rFonts w:ascii="Arial" w:cs="Arial" w:eastAsia="Arial" w:hAnsi="Arial"/>
          <w:sz w:val="24"/>
          <w:szCs w:val="24"/>
        </w:rPr>
        <w:t xml:space="preserve">1) установление порядка инициирования, координации и прекращения оказания международной чрезвычайной помощи;</w:t>
      </w:r>
    </w:p>
    <w:p>
      <w:pPr>
        <w:spacing w:after="120"/>
        <w:jc w:val="both"/>
      </w:pPr>
      <w:r>
        <w:rPr>
          <w:rFonts w:ascii="Arial" w:cs="Arial" w:eastAsia="Arial" w:hAnsi="Arial"/>
          <w:sz w:val="24"/>
          <w:szCs w:val="24"/>
        </w:rPr>
        <w:t xml:space="preserve">2) определение минимальных требований, которым должна соответствовать международная чрезвычайная помощь;</w:t>
      </w:r>
    </w:p>
    <w:p>
      <w:pPr>
        <w:spacing w:after="120"/>
        <w:jc w:val="both"/>
      </w:pPr>
      <w:r>
        <w:rPr>
          <w:rFonts w:ascii="Arial" w:cs="Arial" w:eastAsia="Arial" w:hAnsi="Arial"/>
          <w:sz w:val="24"/>
          <w:szCs w:val="24"/>
        </w:rPr>
        <w:t xml:space="preserve">3) определение процедуры транзита международной чрезвычайной помощи в другие, затронутые чрезвычайной ситуацией, страны;</w:t>
      </w:r>
    </w:p>
    <w:p>
      <w:pPr>
        <w:spacing w:after="120"/>
        <w:jc w:val="both"/>
      </w:pPr>
      <w:r>
        <w:rPr>
          <w:rFonts w:ascii="Arial" w:cs="Arial" w:eastAsia="Arial" w:hAnsi="Arial"/>
          <w:sz w:val="24"/>
          <w:szCs w:val="24"/>
        </w:rPr>
        <w:t xml:space="preserve">4) определение порядка оказания международной чрезвычайной помощи Кыргызской Республикой иностранным государствам.</w:t>
      </w:r>
    </w:p>
    <w:p>
      <w:pPr>
        <w:spacing w:after="120"/>
        <w:jc w:val="both"/>
      </w:pPr>
      <w:r>
        <w:rPr>
          <w:rFonts w:ascii="Arial" w:cs="Arial" w:eastAsia="Arial" w:hAnsi="Arial"/>
          <w:sz w:val="24"/>
          <w:szCs w:val="24"/>
        </w:rPr>
        <w:t xml:space="preserve">3. Настоящий Закон определяет правовые, организационные, социальные основы оказания международной чрезвычайной помощи в случае возникновения чрезвычайной ситуации в Кыргызской Республике, международной чрезвычайной помощи Кыргызской Республики иностранным государствам, а также международной чрезвычайной помощи, следующей транзитом через территорию Кыргызской Республики в другую пострадавшую страну.</w:t>
      </w:r>
    </w:p>
    <w:p>
      <w:pPr>
        <w:spacing w:after="120"/>
        <w:jc w:val="both"/>
      </w:pPr>
      <w:r>
        <w:rPr>
          <w:rFonts w:ascii="Arial" w:cs="Arial" w:eastAsia="Arial" w:hAnsi="Arial"/>
          <w:sz w:val="24"/>
          <w:szCs w:val="24"/>
        </w:rPr>
        <w:t xml:space="preserve">Закон призван обеспечить системность подхода Кыргызской Республики в вопросах оказания международной чрезвычайной помощи, гарантировать государственную поддержку международным содействующим субъектам.</w:t>
      </w:r>
    </w:p>
    <w:p>
      <w:pPr>
        <w:spacing w:after="120"/>
        <w:jc w:val="both"/>
      </w:pPr>
      <w:r>
        <w:rPr>
          <w:rFonts w:ascii="Arial" w:cs="Arial" w:eastAsia="Arial" w:hAnsi="Arial"/>
          <w:sz w:val="24"/>
          <w:szCs w:val="24"/>
        </w:rPr>
        <w:t xml:space="preserve">Настоящий Закон не применяется в условиях вооруженного конфликта или в условиях чрезвычайной ситуации, возникшей на территории государства, затронутой вооруженным конфликтом. Предоставление международной помощи в таких условиях регулируется общепризнанными принципами и нормами международного права,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редакции Закона КР от </w:t>
      </w:r>
      <w:hyperlink w:history="1" r:id="rIdb7dw1ycras5ixc9jgqo9g">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Основные понятия, применяемые в настоящем Законе</w:t>
      </w:r>
    </w:p>
    <w:p>
      <w:pPr>
        <w:spacing w:after="120"/>
        <w:jc w:val="both"/>
      </w:pPr>
      <w:r>
        <w:rPr>
          <w:rFonts w:ascii="Arial" w:cs="Arial" w:eastAsia="Arial" w:hAnsi="Arial"/>
          <w:sz w:val="24"/>
          <w:szCs w:val="24"/>
        </w:rPr>
        <w:t xml:space="preserve">Для целей настоящего Закона применяются следующие основные понятия:</w:t>
      </w:r>
    </w:p>
    <w:p>
      <w:pPr>
        <w:spacing w:after="120"/>
        <w:jc w:val="both"/>
      </w:pPr>
      <w:r>
        <w:rPr>
          <w:rFonts w:ascii="Arial" w:cs="Arial" w:eastAsia="Arial" w:hAnsi="Arial"/>
          <w:sz w:val="24"/>
          <w:szCs w:val="24"/>
        </w:rPr>
        <w:t xml:space="preserve">1) (утратил силу в соответствии с </w:t>
      </w:r>
      <w:hyperlink w:history="1" r:id="rIdv6ssndrpf9zp20qojmd6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ноября 2022 года № 107)</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иностранные составные части Международного движения Красного Креста и Красного Полумесяца</w:t>
      </w:r>
      <w:r>
        <w:rPr>
          <w:rFonts w:ascii="Arial" w:cs="Arial" w:eastAsia="Arial" w:hAnsi="Arial"/>
          <w:sz w:val="24"/>
          <w:szCs w:val="24"/>
        </w:rPr>
        <w:t xml:space="preserve"> - иностранные общества Красного Креста и Красного Полумесяца, Международная федерация обществ Красного Креста и Красного Полумесяца и Международный комитет Красного Креста и Красного полумесяца;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иностранная неправительственная организация</w:t>
      </w:r>
      <w:r>
        <w:rPr>
          <w:rFonts w:ascii="Arial" w:cs="Arial" w:eastAsia="Arial" w:hAnsi="Arial"/>
          <w:sz w:val="24"/>
          <w:szCs w:val="24"/>
        </w:rPr>
        <w:t xml:space="preserve"> - любая неправительственная некоммерческая организация со штаб-квартирой в другом государстве, полномочия и деятельность которой направлены на оказание международной чрезвычайной помощи;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международная чрезвычайная помощь</w:t>
      </w:r>
      <w:r>
        <w:rPr>
          <w:rFonts w:ascii="Arial" w:cs="Arial" w:eastAsia="Arial" w:hAnsi="Arial"/>
          <w:sz w:val="24"/>
          <w:szCs w:val="24"/>
        </w:rPr>
        <w:t xml:space="preserve"> - международные денежные пожертвования, безвозмездно передаваемые активы, товары, предметы снабжения, оборудование, услуги, включая мероприятия по предупреждению чрезвычайной ситуации, аварийно-спасательные и другие неотложные работы по ликвидации последствий чрезвычайной ситуации, деятельность по восстановлению жизненных условий пострадавшего при чрезвычайной ситуации населения или улучшению этих условий по сравнению с периодом до чрезвычайной ситуации, а также инициативы по усилению противостояния чрезвычайным ситуациям и снижению рисков чрезвычайных ситуаций;</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международный содействующий субъект</w:t>
      </w:r>
      <w:r>
        <w:rPr>
          <w:rFonts w:ascii="Arial" w:cs="Arial" w:eastAsia="Arial" w:hAnsi="Arial"/>
          <w:sz w:val="24"/>
          <w:szCs w:val="24"/>
        </w:rPr>
        <w:t xml:space="preserve"> - содействующее государство, межправительственные, международные, иностранные неправительственные организации, а также иностранное юридическое или физическое лицо, участвующие в реагировании на чрезвычайную ситуацию на территории Кыргызской Республики или в осуществлении транзита через территорию Кыргызской Республики для участия в реагировании на чрезвычайную ситуацию в другой стране;</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международные денежные пожертвования</w:t>
      </w:r>
      <w:r>
        <w:rPr>
          <w:rFonts w:ascii="Arial" w:cs="Arial" w:eastAsia="Arial" w:hAnsi="Arial"/>
          <w:sz w:val="24"/>
          <w:szCs w:val="24"/>
        </w:rPr>
        <w:t xml:space="preserve"> - любые денежные средства, пожертвованные международными содействующими субъектами непосредственно в пользу Кыргызской Республики, отечественной неправительственной организации, пострадавшего населения или других субъектов гражданского права в целях оказания международной чрезвычайной помощи;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международный персонал</w:t>
      </w:r>
      <w:r>
        <w:rPr>
          <w:rFonts w:ascii="Arial" w:cs="Arial" w:eastAsia="Arial" w:hAnsi="Arial"/>
          <w:sz w:val="24"/>
          <w:szCs w:val="24"/>
        </w:rPr>
        <w:t xml:space="preserve"> - штатные сотрудники и добровольцы любого международного содействующего субъекта, оказывающего международную чрезвычайную помощь на территории Кыргызской Республики, которые до их найма международным содействующим субъектом не являлись гражданами или постоянными жителями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местный персонал</w:t>
      </w:r>
      <w:r>
        <w:rPr>
          <w:rFonts w:ascii="Arial" w:cs="Arial" w:eastAsia="Arial" w:hAnsi="Arial"/>
          <w:sz w:val="24"/>
          <w:szCs w:val="24"/>
        </w:rPr>
        <w:t xml:space="preserve"> - граждане или постоянные жители Кыргызской Республики, нанимаемые международными содействующими субъектами в качестве сотрудников или добровольцев с целью оказания международной чрезвычайной помощи;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оборудование</w:t>
      </w:r>
      <w:r>
        <w:rPr>
          <w:rFonts w:ascii="Arial" w:cs="Arial" w:eastAsia="Arial" w:hAnsi="Arial"/>
          <w:sz w:val="24"/>
          <w:szCs w:val="24"/>
        </w:rPr>
        <w:t xml:space="preserve"> - материальные предметы, за исключением предметов снабжения, поступающие из международных источников и предназначенные для использования при оказании международной чрезвычайной помощи, в частности транспортные средства, поисковое, медицинское и телекоммуникационное оборудование;</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отечественный содействующий субъект</w:t>
      </w:r>
      <w:r>
        <w:rPr>
          <w:rFonts w:ascii="Arial" w:cs="Arial" w:eastAsia="Arial" w:hAnsi="Arial"/>
          <w:sz w:val="24"/>
          <w:szCs w:val="24"/>
        </w:rPr>
        <w:t xml:space="preserve"> - отечественные неправительственные организации, являющиеся некоммерческими организациями, и юридические лица, созданные в соответствии с гражданским законодательством Кыргызской Республики, полномочия и деятельность которых направлены на оказание чрезвычайной помощи, а также граждане Кыргызской Республики либо лица без гражданства, постоянно проживающие на территории Кыргызской Республики, участвующие в реагировании на чрезвычайную ситуацию на территории Кыргызской Республики либо на территории другой пострадавшей страны;</w:t>
      </w:r>
    </w:p>
    <w:p>
      <w:pPr>
        <w:spacing w:after="120"/>
        <w:jc w:val="both"/>
      </w:pPr>
      <w:r>
        <w:rPr>
          <w:rFonts w:ascii="Arial" w:cs="Arial" w:eastAsia="Arial" w:hAnsi="Arial"/>
          <w:sz w:val="24"/>
          <w:szCs w:val="24"/>
        </w:rPr>
        <w:t xml:space="preserve">12) (утратил силу в соответствии с </w:t>
      </w:r>
      <w:hyperlink w:history="1" r:id="rIdltieph9ujflx4mreob3n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ноября 2022 года № 107)</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периоды оказания международной чрезвычайной помощи</w:t>
      </w:r>
      <w:r>
        <w:rPr>
          <w:rFonts w:ascii="Arial" w:cs="Arial" w:eastAsia="Arial" w:hAnsi="Arial"/>
          <w:sz w:val="24"/>
          <w:szCs w:val="24"/>
        </w:rPr>
        <w:t xml:space="preserve"> - период ликвидации чрезвычайной ситуации и период проведения первичных восстановительных работ, наступившие вслед за чрезвычайной ситуацией, в течение которых содействующие субъекты могут воспользоваться правовыми льготами;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период предоставления транзитных льгот</w:t>
      </w:r>
      <w:r>
        <w:rPr>
          <w:rFonts w:ascii="Arial" w:cs="Arial" w:eastAsia="Arial" w:hAnsi="Arial"/>
          <w:sz w:val="24"/>
          <w:szCs w:val="24"/>
        </w:rPr>
        <w:t xml:space="preserve"> - период, наступивший вслед за чрезвычайной ситуацией в другом государстве, в течение которого содействующие субъекты могут воспользоваться транзитными льготами;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правовые льготы</w:t>
      </w:r>
      <w:r>
        <w:rPr>
          <w:rFonts w:ascii="Arial" w:cs="Arial" w:eastAsia="Arial" w:hAnsi="Arial"/>
          <w:sz w:val="24"/>
          <w:szCs w:val="24"/>
        </w:rPr>
        <w:t xml:space="preserve"> - права, предоставляемые содействующим субъектам в соответствии с настоящим Законом;</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первичные восстановительные работы</w:t>
      </w:r>
      <w:r>
        <w:rPr>
          <w:rFonts w:ascii="Arial" w:cs="Arial" w:eastAsia="Arial" w:hAnsi="Arial"/>
          <w:sz w:val="24"/>
          <w:szCs w:val="24"/>
        </w:rPr>
        <w:t xml:space="preserve"> - первоочередные работы в зоне чрезвычайной ситуации и повышенной опасности по локализации отдельных очагов разрушений, устранению аварий и повреждений в сетях и на линиях коммунальных и производственных коммуникаций, созданию минимально необходимых условий для жизнеобеспечения населения;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предметы снабжения</w:t>
      </w:r>
      <w:r>
        <w:rPr>
          <w:rFonts w:ascii="Arial" w:cs="Arial" w:eastAsia="Arial" w:hAnsi="Arial"/>
          <w:sz w:val="24"/>
          <w:szCs w:val="24"/>
        </w:rPr>
        <w:t xml:space="preserve"> - предметы и материалы, поступающие из международных источников и предназначенные для оказания пострадавшему населению международной чрезвычайной помощи;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предупреждение чрезвычайных ситуаций</w:t>
      </w:r>
      <w:r>
        <w:rPr>
          <w:rFonts w:ascii="Arial" w:cs="Arial" w:eastAsia="Arial" w:hAnsi="Arial"/>
          <w:sz w:val="24"/>
          <w:szCs w:val="24"/>
        </w:rPr>
        <w:t xml:space="preserve">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пострадавшее население</w:t>
      </w:r>
      <w:r>
        <w:rPr>
          <w:rFonts w:ascii="Arial" w:cs="Arial" w:eastAsia="Arial" w:hAnsi="Arial"/>
          <w:sz w:val="24"/>
          <w:szCs w:val="24"/>
        </w:rPr>
        <w:t xml:space="preserve"> - часть населения, оказавшаяся в зоне чрезвычайной ситуации, пораженная либо понесшая материальные убытки в результате возникновения чрезвычайной ситуации;</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содействующий субъект</w:t>
      </w:r>
      <w:r>
        <w:rPr>
          <w:rFonts w:ascii="Arial" w:cs="Arial" w:eastAsia="Arial" w:hAnsi="Arial"/>
          <w:sz w:val="24"/>
          <w:szCs w:val="24"/>
        </w:rPr>
        <w:t xml:space="preserve"> - любой международный или отечественный содействующий субъект, участвующий в реагировании на чрезвычайную ситуацию в Кыргызской Республике;</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содействующее государство</w:t>
      </w:r>
      <w:r>
        <w:rPr>
          <w:rFonts w:ascii="Arial" w:cs="Arial" w:eastAsia="Arial" w:hAnsi="Arial"/>
          <w:sz w:val="24"/>
          <w:szCs w:val="24"/>
        </w:rPr>
        <w:t xml:space="preserve"> - любое иностранное государство, оказывающее международную чрезвычайную помощь Кыргызской Республике или осуществляющее транзит через территорию Кыргызской Республики для участия в реагировании на чрезвычайную ситуацию в другой стране через посредничество гражданских или военных учреждений своей страны;</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транзитные льготы</w:t>
      </w:r>
      <w:r>
        <w:rPr>
          <w:rFonts w:ascii="Arial" w:cs="Arial" w:eastAsia="Arial" w:hAnsi="Arial"/>
          <w:sz w:val="24"/>
          <w:szCs w:val="24"/>
        </w:rPr>
        <w:t xml:space="preserve"> - права, предоставляемые содействующим субъектам при транзите международной чрезвычайной помощи через территорию Кыргызской Республики для участия в реагировании на чрезвычайную ситуацию в другой стране в соответствии с настоящим Законом;</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транспорт</w:t>
      </w:r>
      <w:r>
        <w:rPr>
          <w:rFonts w:ascii="Arial" w:cs="Arial" w:eastAsia="Arial" w:hAnsi="Arial"/>
          <w:sz w:val="24"/>
          <w:szCs w:val="24"/>
        </w:rPr>
        <w:t xml:space="preserve"> - сухопутные, воздушные транспортные средства, эксплуатируемые содействующими субъектами или от их имени с целью перевозки международного персонала, товаров, предметов снабжения и оборудования через межгосударственную границу для оказания международной чрезвычайной помощи;</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услуги</w:t>
      </w:r>
      <w:r>
        <w:rPr>
          <w:rFonts w:ascii="Arial" w:cs="Arial" w:eastAsia="Arial" w:hAnsi="Arial"/>
          <w:sz w:val="24"/>
          <w:szCs w:val="24"/>
        </w:rPr>
        <w:t xml:space="preserve"> - действия, предпринимаемые содействующими субъектами в целях оказания пострадавшему населению помощи в ликвидации чрезвычайной ситуации или в проведении первичных восстановительных работ, в частности поисково-спасательные и аварийно-спасательные операции, медицинские, транспортные, охранные услуги, информационные и разъяснительные мероприятия;</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исполнительной власти Кыргызской Республики, определяемый Кабинетом Министров Кыргызской Республики;</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международные медико-санитарные формирования</w:t>
      </w:r>
      <w:r>
        <w:rPr>
          <w:rFonts w:ascii="Arial" w:cs="Arial" w:eastAsia="Arial" w:hAnsi="Arial"/>
          <w:sz w:val="24"/>
          <w:szCs w:val="24"/>
        </w:rPr>
        <w:t xml:space="preserve"> - отряды первой медицинской помощи, подвижные госпитали, бригады специализированной медицинской помощи;</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международные санитарно-эпидемиологические бригады</w:t>
      </w:r>
      <w:r>
        <w:rPr>
          <w:rFonts w:ascii="Arial" w:cs="Arial" w:eastAsia="Arial" w:hAnsi="Arial"/>
          <w:sz w:val="24"/>
          <w:szCs w:val="24"/>
        </w:rPr>
        <w:t xml:space="preserve"> - эпидемиологические, радиологические, санитарно-гигиенические (токсикологические), специализированные противоэпидемические бригады, группы эпидемиологической разведки.</w:t>
      </w:r>
    </w:p>
    <w:p>
      <w:pPr>
        <w:spacing w:after="120"/>
        <w:jc w:val="both"/>
      </w:pPr>
      <w:r>
        <w:rPr>
          <w:rFonts w:ascii="Arial" w:cs="Arial" w:eastAsia="Arial" w:hAnsi="Arial"/>
          <w:sz w:val="24"/>
          <w:szCs w:val="24"/>
        </w:rPr>
        <w:t xml:space="preserve">(В редакции Законов КР от </w:t>
      </w:r>
      <w:hyperlink w:history="1" r:id="rIdcaawun7g8l2wf4euwwotc">
        <w:r>
          <w:rPr>
            <w:rFonts w:ascii="Arial" w:cs="Arial" w:eastAsia="Arial" w:hAnsi="Arial"/>
            <w:color w:val="1D4ED8"/>
            <w:sz w:val="24"/>
            <w:szCs w:val="24"/>
            <w:u w:val="single"/>
          </w:rPr>
          <w:t xml:space="preserve">25 августа 2020 года № 144</w:t>
        </w:r>
      </w:hyperlink>
      <w:r>
        <w:rPr>
          <w:rFonts w:ascii="Arial" w:cs="Arial" w:eastAsia="Arial" w:hAnsi="Arial"/>
          <w:sz w:val="24"/>
          <w:szCs w:val="24"/>
        </w:rPr>
        <w:t xml:space="preserve">, </w:t>
      </w:r>
      <w:hyperlink w:history="1" r:id="rIdkm9zykohbpwze2rzdcjwr">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Законодательство, регулирующее оказание международной чрезвычайной помощи</w:t>
      </w:r>
    </w:p>
    <w:p>
      <w:pPr>
        <w:spacing w:after="120"/>
        <w:jc w:val="both"/>
      </w:pPr>
      <w:r>
        <w:rPr>
          <w:rFonts w:ascii="Arial" w:cs="Arial" w:eastAsia="Arial" w:hAnsi="Arial"/>
          <w:sz w:val="24"/>
          <w:szCs w:val="24"/>
        </w:rPr>
        <w:t xml:space="preserve">1. Правовую основу оказания международной чрезвычайной помощи составляют </w:t>
      </w:r>
      <w:hyperlink w:history="1" r:id="rIdthayprxmn0bzhlhb9txo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кодексы Кыргызской Республики, настоящий Закон и другие нормативные правовые акты Кыргызской Республики.</w:t>
      </w:r>
    </w:p>
    <w:p>
      <w:pPr>
        <w:spacing w:after="120"/>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в области международной чрезвычайной помощи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k1qydj8irissn5xakz0gp">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Оказание международной чрезвычайной помощи Кыргызской Республикой иностранным государствам</w:t>
      </w:r>
    </w:p>
    <w:p>
      <w:pPr>
        <w:spacing w:after="120"/>
        <w:jc w:val="both"/>
      </w:pPr>
      <w:r>
        <w:rPr>
          <w:rFonts w:ascii="Arial" w:cs="Arial" w:eastAsia="Arial" w:hAnsi="Arial"/>
          <w:sz w:val="24"/>
          <w:szCs w:val="24"/>
        </w:rPr>
        <w:t xml:space="preserve">1. Основными задачами оказания Кыргызской Республикой международной чрезвычайной помощи иностранным государствам являются:</w:t>
      </w:r>
    </w:p>
    <w:p>
      <w:pPr>
        <w:spacing w:after="120"/>
        <w:jc w:val="both"/>
      </w:pPr>
      <w:r>
        <w:rPr>
          <w:rFonts w:ascii="Arial" w:cs="Arial" w:eastAsia="Arial" w:hAnsi="Arial"/>
          <w:sz w:val="24"/>
          <w:szCs w:val="24"/>
        </w:rPr>
        <w:t xml:space="preserve">1) обеспечение насущных потребностей населения государства, пострадавшего в результате чрезвычайной ситуации;</w:t>
      </w:r>
    </w:p>
    <w:p>
      <w:pPr>
        <w:spacing w:after="120"/>
        <w:jc w:val="both"/>
      </w:pPr>
      <w:r>
        <w:rPr>
          <w:rFonts w:ascii="Arial" w:cs="Arial" w:eastAsia="Arial" w:hAnsi="Arial"/>
          <w:sz w:val="24"/>
          <w:szCs w:val="24"/>
        </w:rPr>
        <w:t xml:space="preserve">2) укрепление дружественных связей между странами и народами;</w:t>
      </w:r>
    </w:p>
    <w:p>
      <w:pPr>
        <w:spacing w:after="120"/>
        <w:jc w:val="both"/>
      </w:pPr>
      <w:r>
        <w:rPr>
          <w:rFonts w:ascii="Arial" w:cs="Arial" w:eastAsia="Arial" w:hAnsi="Arial"/>
          <w:sz w:val="24"/>
          <w:szCs w:val="24"/>
        </w:rPr>
        <w:t xml:space="preserve">3) интеграция Кыргызской Республики в мировые гуманитарные и экономические процессы;</w:t>
      </w:r>
    </w:p>
    <w:p>
      <w:pPr>
        <w:spacing w:after="120"/>
        <w:jc w:val="both"/>
      </w:pPr>
      <w:r>
        <w:rPr>
          <w:rFonts w:ascii="Arial" w:cs="Arial" w:eastAsia="Arial" w:hAnsi="Arial"/>
          <w:sz w:val="24"/>
          <w:szCs w:val="24"/>
        </w:rPr>
        <w:t xml:space="preserve">4) освоение международного рынка гуманитарных услуг;</w:t>
      </w:r>
    </w:p>
    <w:p>
      <w:pPr>
        <w:spacing w:after="120"/>
        <w:jc w:val="both"/>
      </w:pPr>
      <w:r>
        <w:rPr>
          <w:rFonts w:ascii="Arial" w:cs="Arial" w:eastAsia="Arial" w:hAnsi="Arial"/>
          <w:sz w:val="24"/>
          <w:szCs w:val="24"/>
        </w:rPr>
        <w:t xml:space="preserve">5) формирование союзнических интересов;</w:t>
      </w:r>
    </w:p>
    <w:p>
      <w:pPr>
        <w:spacing w:after="120"/>
        <w:jc w:val="both"/>
      </w:pPr>
      <w:r>
        <w:rPr>
          <w:rFonts w:ascii="Arial" w:cs="Arial" w:eastAsia="Arial" w:hAnsi="Arial"/>
          <w:sz w:val="24"/>
          <w:szCs w:val="24"/>
        </w:rPr>
        <w:t xml:space="preserve">6) возможность рассчитывать на ответную помощь при возникновении чрезвычайных ситуаций в Кыргызской Республике.</w:t>
      </w:r>
    </w:p>
    <w:p>
      <w:pPr>
        <w:spacing w:after="120"/>
        <w:jc w:val="both"/>
      </w:pPr>
      <w:r>
        <w:rPr>
          <w:rFonts w:ascii="Arial" w:cs="Arial" w:eastAsia="Arial" w:hAnsi="Arial"/>
          <w:sz w:val="24"/>
          <w:szCs w:val="24"/>
        </w:rPr>
        <w:t xml:space="preserve">2. В процессе оказания международной чрезвычайной помощи другим странам Кыргызская Республика придерживается общепризнанных норм и принципов оказания международной чрезвычайной помощи.</w:t>
      </w:r>
    </w:p>
    <w:p>
      <w:pPr>
        <w:spacing w:after="120"/>
        <w:jc w:val="both"/>
      </w:pPr>
      <w:r>
        <w:rPr>
          <w:rFonts w:ascii="Arial" w:cs="Arial" w:eastAsia="Arial" w:hAnsi="Arial"/>
          <w:sz w:val="24"/>
          <w:szCs w:val="24"/>
        </w:rPr>
        <w:t xml:space="preserve">3. Порядок и условия предоставления Кыргызской Республикой международной чрезвычайной помощи иностранным государствам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2te37ivnhmkoxls-zb3u3">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Инициирование и прекращение оказания международной чрезвычайной помощи</w:t>
      </w:r>
    </w:p>
    <w:p>
      <w:pPr>
        <w:spacing w:after="120"/>
        <w:jc w:val="both"/>
      </w:pPr>
      <w:r>
        <w:rPr>
          <w:rFonts w:ascii="Arial" w:cs="Arial" w:eastAsia="Arial" w:hAnsi="Arial"/>
          <w:sz w:val="24"/>
          <w:szCs w:val="24"/>
        </w:rPr>
        <w:t xml:space="preserve">Статья 5. Оценка потребности в оказании международной чрезвычайной помощи</w:t>
      </w:r>
    </w:p>
    <w:p>
      <w:pPr>
        <w:spacing w:after="120"/>
        <w:jc w:val="both"/>
      </w:pPr>
      <w:r>
        <w:rPr>
          <w:rFonts w:ascii="Arial" w:cs="Arial" w:eastAsia="Arial" w:hAnsi="Arial"/>
          <w:sz w:val="24"/>
          <w:szCs w:val="24"/>
        </w:rPr>
        <w:t xml:space="preserve">1. Уполномоченный государственный орган после проведения переговоров с соответствующими государственными органами, органами местного самоуправления и содействующими субъектами осуществляет оценку потребности в оказании международной чрезвычайной помощи.</w:t>
      </w:r>
    </w:p>
    <w:p>
      <w:pPr>
        <w:spacing w:after="120"/>
        <w:jc w:val="both"/>
      </w:pPr>
      <w:r>
        <w:rPr>
          <w:rFonts w:ascii="Arial" w:cs="Arial" w:eastAsia="Arial" w:hAnsi="Arial"/>
          <w:sz w:val="24"/>
          <w:szCs w:val="24"/>
        </w:rPr>
        <w:t xml:space="preserve">Оценка потребности в оказании международной чрезвычайной помощи осуществляется в соответствии с методикой оценки потребностей и ущерба, разработанной и утвержденной Кабинетом Министров Кыргызской Республики.</w:t>
      </w:r>
    </w:p>
    <w:p>
      <w:pPr>
        <w:spacing w:after="120"/>
        <w:jc w:val="both"/>
      </w:pPr>
      <w:r>
        <w:rPr>
          <w:rFonts w:ascii="Arial" w:cs="Arial" w:eastAsia="Arial" w:hAnsi="Arial"/>
          <w:sz w:val="24"/>
          <w:szCs w:val="24"/>
        </w:rPr>
        <w:t xml:space="preserve">2. При возникновении крупномасштабной чрезвычайной ситуации уполномоченный государственный орган, исходя из первоначальной оценки потребностей и ущерба, определяет степень вероятности того, что внутренний потенциал окажется достаточным, чтобы обеспечить удовлетворение потребности в международной чрезвычайной помощи.</w:t>
      </w:r>
    </w:p>
    <w:p>
      <w:pPr>
        <w:spacing w:after="120"/>
        <w:jc w:val="both"/>
      </w:pPr>
      <w:r>
        <w:rPr>
          <w:rFonts w:ascii="Arial" w:cs="Arial" w:eastAsia="Arial" w:hAnsi="Arial"/>
          <w:sz w:val="24"/>
          <w:szCs w:val="24"/>
        </w:rPr>
        <w:t xml:space="preserve">Такое заключение может быть вынесено по усмотрению уполномоченного государственного органа до возникновения высоковероятной крупномасштабной чрезвычайной ситуации.</w:t>
      </w:r>
    </w:p>
    <w:p>
      <w:pPr>
        <w:spacing w:after="120"/>
        <w:jc w:val="both"/>
      </w:pPr>
      <w:r>
        <w:rPr>
          <w:rFonts w:ascii="Arial" w:cs="Arial" w:eastAsia="Arial" w:hAnsi="Arial"/>
          <w:sz w:val="24"/>
          <w:szCs w:val="24"/>
        </w:rPr>
        <w:t xml:space="preserve">3. В случае вынесения заключения о том, что внутренний потенциал реагирования на чрезвычайную ситуацию с учетом масштаба чрезвычайной ситуации может оказаться недостаточным, уполномоченный государственный орган вносит предложение в Кабинет Министров Кыргызской Республики сделать запрос об оказании международной чрезвычайной помощи.</w:t>
      </w:r>
    </w:p>
    <w:p>
      <w:pPr>
        <w:spacing w:after="120"/>
        <w:jc w:val="both"/>
      </w:pPr>
      <w:r>
        <w:rPr>
          <w:rFonts w:ascii="Arial" w:cs="Arial" w:eastAsia="Arial" w:hAnsi="Arial"/>
          <w:sz w:val="24"/>
          <w:szCs w:val="24"/>
        </w:rPr>
        <w:t xml:space="preserve">4. Уполномоченный государственный орган составляет предварительный перечень необходимых товаров, предметов снабжения, оборудования и услуг.</w:t>
      </w:r>
    </w:p>
    <w:p>
      <w:pPr>
        <w:spacing w:after="120"/>
        <w:jc w:val="both"/>
      </w:pPr>
      <w:r>
        <w:rPr>
          <w:rFonts w:ascii="Arial" w:cs="Arial" w:eastAsia="Arial" w:hAnsi="Arial"/>
          <w:sz w:val="24"/>
          <w:szCs w:val="24"/>
        </w:rPr>
        <w:t xml:space="preserve">Уполномоченный государственный орган представляет предварительный перечень необходимых товаров, предметов снабжения, оборудования и услуг потенциальным содействующим субъектам сразу же после наступления периодов оказания международной чрезвычайной помощи, предусмотренных статьей 8 настоящего Закона.</w:t>
      </w:r>
    </w:p>
    <w:p>
      <w:pPr>
        <w:spacing w:after="120"/>
        <w:jc w:val="both"/>
      </w:pPr>
      <w:r>
        <w:rPr>
          <w:rFonts w:ascii="Arial" w:cs="Arial" w:eastAsia="Arial" w:hAnsi="Arial"/>
          <w:sz w:val="24"/>
          <w:szCs w:val="24"/>
        </w:rPr>
        <w:t xml:space="preserve">Указанный перечень обновляется по мере поступления новой информации и изменения обстановки.</w:t>
      </w:r>
    </w:p>
    <w:p>
      <w:pPr>
        <w:spacing w:after="120"/>
        <w:jc w:val="both"/>
      </w:pPr>
      <w:r>
        <w:rPr>
          <w:rFonts w:ascii="Arial" w:cs="Arial" w:eastAsia="Arial" w:hAnsi="Arial"/>
          <w:sz w:val="24"/>
          <w:szCs w:val="24"/>
        </w:rPr>
        <w:t xml:space="preserve">5. В случае получения новых сведений, в соответствии с которыми внутренний потенциал является достаточным и необходимость в оказании международной чрезвычайной помощи отсутствует, уполномоченный государственный орган вправе пересмотреть заключение.</w:t>
      </w:r>
    </w:p>
    <w:p>
      <w:pPr>
        <w:spacing w:after="120"/>
        <w:jc w:val="both"/>
      </w:pPr>
      <w:r>
        <w:rPr>
          <w:rFonts w:ascii="Arial" w:cs="Arial" w:eastAsia="Arial" w:hAnsi="Arial"/>
          <w:sz w:val="24"/>
          <w:szCs w:val="24"/>
        </w:rPr>
        <w:t xml:space="preserve">(В редакции Закона КР от </w:t>
      </w:r>
      <w:hyperlink w:history="1" r:id="rIdaegww_j57kuszkiey_ms-">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Запрос об оказании международной чрезвычайной помощи</w:t>
      </w:r>
    </w:p>
    <w:p>
      <w:pPr>
        <w:spacing w:after="120"/>
        <w:jc w:val="both"/>
      </w:pPr>
      <w:r>
        <w:rPr>
          <w:rFonts w:ascii="Arial" w:cs="Arial" w:eastAsia="Arial" w:hAnsi="Arial"/>
          <w:sz w:val="24"/>
          <w:szCs w:val="24"/>
        </w:rPr>
        <w:t xml:space="preserve">1. Кабинет Министров Кыргызской Республики делает запрос о предоставлении международной чрезвычайной помощи по предложению уполномоченного государственного органа по дипломатическим каналам.</w:t>
      </w:r>
    </w:p>
    <w:p>
      <w:pPr>
        <w:spacing w:after="120"/>
        <w:jc w:val="both"/>
      </w:pPr>
      <w:r>
        <w:rPr>
          <w:rFonts w:ascii="Arial" w:cs="Arial" w:eastAsia="Arial" w:hAnsi="Arial"/>
          <w:sz w:val="24"/>
          <w:szCs w:val="24"/>
        </w:rPr>
        <w:t xml:space="preserve">2. Такой запрос может направляться отдельным конкретным международным содействующим субъектам или представлять собой общий запрос, адресованный международному сообществу в целом.</w:t>
      </w:r>
    </w:p>
    <w:p>
      <w:pPr>
        <w:spacing w:after="120"/>
        <w:jc w:val="both"/>
      </w:pPr>
      <w:r>
        <w:rPr>
          <w:rFonts w:ascii="Arial" w:cs="Arial" w:eastAsia="Arial" w:hAnsi="Arial"/>
          <w:sz w:val="24"/>
          <w:szCs w:val="24"/>
        </w:rPr>
        <w:t xml:space="preserve">3. Общий запрос направляется соответствующим представительствам международных организаций в Кыргызской Республике.</w:t>
      </w:r>
    </w:p>
    <w:p>
      <w:pPr>
        <w:spacing w:after="120"/>
        <w:jc w:val="both"/>
      </w:pPr>
      <w:r>
        <w:rPr>
          <w:rFonts w:ascii="Arial" w:cs="Arial" w:eastAsia="Arial" w:hAnsi="Arial"/>
          <w:sz w:val="24"/>
          <w:szCs w:val="24"/>
        </w:rPr>
        <w:t xml:space="preserve">4. Запрос должен содержать:</w:t>
      </w:r>
    </w:p>
    <w:p>
      <w:pPr>
        <w:spacing w:after="120"/>
        <w:jc w:val="both"/>
      </w:pPr>
      <w:r>
        <w:rPr>
          <w:rFonts w:ascii="Arial" w:cs="Arial" w:eastAsia="Arial" w:hAnsi="Arial"/>
          <w:sz w:val="24"/>
          <w:szCs w:val="24"/>
        </w:rPr>
        <w:t xml:space="preserve">1) информацию о месте, времени, характере, масштабах чрезвычайной ситуации и обстановке на текущий момент, об объеме и виде помощи, требуемых согласно предварительному перечню необходимых товаров, предметов снабжения, оборудования и услуг, подготовленному уполномоченным государственным органом;</w:t>
      </w:r>
    </w:p>
    <w:p>
      <w:pPr>
        <w:spacing w:after="120"/>
        <w:jc w:val="both"/>
      </w:pPr>
      <w:r>
        <w:rPr>
          <w:rFonts w:ascii="Arial" w:cs="Arial" w:eastAsia="Arial" w:hAnsi="Arial"/>
          <w:sz w:val="24"/>
          <w:szCs w:val="24"/>
        </w:rPr>
        <w:t xml:space="preserve">2) информацию о порядке представления предложений и оказания международной чрезвычайной помощи со стороны содействующих субъектов.</w:t>
      </w:r>
    </w:p>
    <w:p>
      <w:pPr>
        <w:spacing w:after="120"/>
        <w:jc w:val="both"/>
      </w:pPr>
      <w:r>
        <w:rPr>
          <w:rFonts w:ascii="Arial" w:cs="Arial" w:eastAsia="Arial" w:hAnsi="Arial"/>
          <w:sz w:val="24"/>
          <w:szCs w:val="24"/>
        </w:rPr>
        <w:t xml:space="preserve">5. Запрос должен сопровождаться методическими рекомендациями содействующему субъекту о порядке оказания международной чрезвычайной помощи, разработанными и утвержденными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959bwfvhmt5fijerx3ygc">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Предложение международной чрезвычайной помощи и ее принятие</w:t>
      </w:r>
    </w:p>
    <w:p>
      <w:pPr>
        <w:spacing w:after="120"/>
        <w:jc w:val="both"/>
      </w:pPr>
      <w:r>
        <w:rPr>
          <w:rFonts w:ascii="Arial" w:cs="Arial" w:eastAsia="Arial" w:hAnsi="Arial"/>
          <w:sz w:val="24"/>
          <w:szCs w:val="24"/>
        </w:rPr>
        <w:t xml:space="preserve">1. Международные содействующие субъекты могут оказывать международную чрезвычайную помощь Кыргызской Республике только в том случае, если они внесли предложение, которое было принято в соответствии с настоящим Законом.</w:t>
      </w:r>
    </w:p>
    <w:p>
      <w:pPr>
        <w:spacing w:after="120"/>
        <w:jc w:val="both"/>
      </w:pPr>
      <w:r>
        <w:rPr>
          <w:rFonts w:ascii="Arial" w:cs="Arial" w:eastAsia="Arial" w:hAnsi="Arial"/>
          <w:sz w:val="24"/>
          <w:szCs w:val="24"/>
        </w:rPr>
        <w:t xml:space="preserve">2. Международные содействующие субъекты, заинтересованные в оказании международной чрезвычайной помощи, направляют свои предложения уполномоченному государственному органу непосредственно или через уполномоченный государственный орган Кыргызской Республики, проводящий государственную политику и осуществляющий управление в сфере иностранных дел, или через загранучреждения Кыргызской Республики.</w:t>
      </w:r>
    </w:p>
    <w:p>
      <w:pPr>
        <w:spacing w:after="120"/>
        <w:jc w:val="both"/>
      </w:pPr>
      <w:r>
        <w:rPr>
          <w:rFonts w:ascii="Arial" w:cs="Arial" w:eastAsia="Arial" w:hAnsi="Arial"/>
          <w:sz w:val="24"/>
          <w:szCs w:val="24"/>
        </w:rPr>
        <w:t xml:space="preserve">3. В предложении указываются вид, объем, способ оказания и предполагаемая продолжительность оказания помощи.</w:t>
      </w:r>
    </w:p>
    <w:p>
      <w:pPr>
        <w:spacing w:after="120"/>
        <w:jc w:val="both"/>
      </w:pPr>
      <w:r>
        <w:rPr>
          <w:rFonts w:ascii="Arial" w:cs="Arial" w:eastAsia="Arial" w:hAnsi="Arial"/>
          <w:sz w:val="24"/>
          <w:szCs w:val="24"/>
        </w:rPr>
        <w:t xml:space="preserve">4. Уполномоченный государственный орган, рассмотрев предложения международных содействующих субъектов, может принять предложение полностью, частично или отказаться от помощи.</w:t>
      </w:r>
    </w:p>
    <w:p>
      <w:pPr>
        <w:spacing w:after="120"/>
        <w:jc w:val="both"/>
      </w:pPr>
      <w:r>
        <w:rPr>
          <w:rFonts w:ascii="Arial" w:cs="Arial" w:eastAsia="Arial" w:hAnsi="Arial"/>
          <w:sz w:val="24"/>
          <w:szCs w:val="24"/>
        </w:rPr>
        <w:t xml:space="preserve">5. Содействующие государства, планирующие оказывать помощь через посредничество субъектов военной сферы, вносят предложения в соответствии с настоящим Законом, а также вступившими в установленном законом порядке в силу международными договорами между Кыргызской Республикой и содействующими государствами.</w:t>
      </w:r>
    </w:p>
    <w:p>
      <w:pPr>
        <w:spacing w:after="120"/>
        <w:jc w:val="both"/>
      </w:pPr>
      <w:r>
        <w:rPr>
          <w:rFonts w:ascii="Arial" w:cs="Arial" w:eastAsia="Arial" w:hAnsi="Arial"/>
          <w:sz w:val="24"/>
          <w:szCs w:val="24"/>
        </w:rPr>
        <w:t xml:space="preserve">6. При отсутствии общего запроса о предоставлении международной чрезвычайной помощи международные содействующие субъекты могут по собственной инициативе направлять свои предложения уполномоченному государственному органу непосредственно или через уполномоченный государственный орган Кыргызской Республики, проводящий государственную политику и осуществляющий управление в сфере иностранных дел, или через загранучреждения Кыргызской Республики.</w:t>
      </w:r>
    </w:p>
    <w:p>
      <w:pPr>
        <w:spacing w:after="120"/>
        <w:jc w:val="both"/>
      </w:pPr>
      <w:r>
        <w:rPr>
          <w:rFonts w:ascii="Arial" w:cs="Arial" w:eastAsia="Arial" w:hAnsi="Arial"/>
          <w:sz w:val="24"/>
          <w:szCs w:val="24"/>
        </w:rPr>
        <w:t xml:space="preserve">7. Срочность вынесения уполномоченным государственным органом решения о принятии или отклонении предложений о международной чрезвычайной помощи определяется исходя из конкретных обстоятельств, но не может быть более 10 дней.</w:t>
      </w:r>
    </w:p>
    <w:p>
      <w:pPr>
        <w:spacing w:after="120"/>
        <w:jc w:val="both"/>
      </w:pPr>
      <w:r>
        <w:rPr>
          <w:rFonts w:ascii="Arial" w:cs="Arial" w:eastAsia="Arial" w:hAnsi="Arial"/>
          <w:sz w:val="24"/>
          <w:szCs w:val="24"/>
        </w:rPr>
        <w:t xml:space="preserve">Статья 8. Периоды оказания международной чрезвычайной помощи в ликвидации чрезвычайной ситуации и проведении первичных восстановительных работ</w:t>
      </w:r>
    </w:p>
    <w:p>
      <w:pPr>
        <w:spacing w:after="120"/>
        <w:jc w:val="both"/>
      </w:pPr>
      <w:r>
        <w:rPr>
          <w:rFonts w:ascii="Arial" w:cs="Arial" w:eastAsia="Arial" w:hAnsi="Arial"/>
          <w:sz w:val="24"/>
          <w:szCs w:val="24"/>
        </w:rPr>
        <w:t xml:space="preserve">Период оказания международной чрезвычайной помощи в ликвидации чрезвычайной ситуации и период оказания международной чрезвычайной помощи в проведении первичных восстановительных работ начинают действовать одновременно с момента опубликования запроса о предоставлении международной чрезвычайной помощи или с момента принятия предложения, полученного в соответствии со </w:t>
      </w:r>
      <w:hyperlink w:history="1" r:id="rId5ji9sexfoev1uarm-ayi5">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Закона и продолжаются до их прекращения в соответствии со статьями </w:t>
      </w:r>
      <w:hyperlink w:history="1" r:id="rIdtqzdqcrsc4emuikt8deyb">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qpx-b9c7dhjcjw8jwrmx3">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9. Прекращение периода оказания международной чрезвычайной помощи в ликвидации чрезвычайной ситуации</w:t>
      </w:r>
    </w:p>
    <w:p>
      <w:pPr>
        <w:spacing w:after="120"/>
        <w:jc w:val="both"/>
      </w:pPr>
      <w:r>
        <w:rPr>
          <w:rFonts w:ascii="Arial" w:cs="Arial" w:eastAsia="Arial" w:hAnsi="Arial"/>
          <w:sz w:val="24"/>
          <w:szCs w:val="24"/>
        </w:rPr>
        <w:t xml:space="preserve">1. Если уполномоченный государственный орган, исходя из последней оценки потребностей и прочих данных, а также итогов консультаций с международными содействующими субъектами убеждается в том, что потребность в оказании помощи в ликвидации чрезвычайной ситуации исчезает, то он извещает Кабинет Министров Кыргызской Республики о необходимости установить дату прекращения периода оказания международной чрезвычайной помощи по ликвидации чрезвычайной ситуации с учетом того, как это может отразиться на текущей работе по оказанию помощи.</w:t>
      </w:r>
    </w:p>
    <w:p>
      <w:pPr>
        <w:spacing w:after="120"/>
        <w:jc w:val="both"/>
      </w:pPr>
      <w:r>
        <w:rPr>
          <w:rFonts w:ascii="Arial" w:cs="Arial" w:eastAsia="Arial" w:hAnsi="Arial"/>
          <w:sz w:val="24"/>
          <w:szCs w:val="24"/>
        </w:rPr>
        <w:t xml:space="preserve">Прекращение не должно затрагивать действие текущего периода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2. Дата прекращения периода оказания международной чрезвычайной помощи по ликвидации чрезвычайной ситуации объявляется содействующим субъектам не позднее 30 дней до предполагаемой даты его прекращения.</w:t>
      </w:r>
    </w:p>
    <w:p>
      <w:pPr>
        <w:spacing w:after="120"/>
        <w:jc w:val="both"/>
      </w:pPr>
      <w:r>
        <w:rPr>
          <w:rFonts w:ascii="Arial" w:cs="Arial" w:eastAsia="Arial" w:hAnsi="Arial"/>
          <w:sz w:val="24"/>
          <w:szCs w:val="24"/>
        </w:rPr>
        <w:t xml:space="preserve">3. Текст объявления о прекращении периода оказания международной чрезвычайной помощи по ликвидации чрезвычайной ситуации должен содержать информацию о прогнозируемых потребностях в товарах, предметах снабжения, оборудовании и услугах, необходимых для оказания помощи в проведении первичных восстановительных работ, если таковые необходимы.</w:t>
      </w:r>
    </w:p>
    <w:p>
      <w:pPr>
        <w:spacing w:after="120"/>
        <w:jc w:val="both"/>
      </w:pPr>
      <w:r>
        <w:rPr>
          <w:rFonts w:ascii="Arial" w:cs="Arial" w:eastAsia="Arial" w:hAnsi="Arial"/>
          <w:sz w:val="24"/>
          <w:szCs w:val="24"/>
        </w:rPr>
        <w:t xml:space="preserve">4. Во избежание возможных негативных последствий, которые могут возникнуть из-за прекращения периода оказания международной чрезвычайной помощи по ликвидации чрезвычайной ситуации, после объявления даты прекращения периода оказания международной чрезвычайной помощи по ликвидации чрезвычайной ситуации уполномоченный государственный орган периодически проводит консультации с содействующими субъектами, вовлеченными в работу по оказанию помощи.</w:t>
      </w:r>
    </w:p>
    <w:p>
      <w:pPr>
        <w:spacing w:after="120"/>
        <w:jc w:val="both"/>
      </w:pPr>
      <w:r>
        <w:rPr>
          <w:rFonts w:ascii="Arial" w:cs="Arial" w:eastAsia="Arial" w:hAnsi="Arial"/>
          <w:sz w:val="24"/>
          <w:szCs w:val="24"/>
        </w:rPr>
        <w:t xml:space="preserve">(В редакции Закона КР от </w:t>
      </w:r>
      <w:hyperlink w:history="1" r:id="rId0tiuxgepb_h0j4b2jwik3">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Прекращение периода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1. Если уполномоченный государственный орган исходя из последней оценки потребностей и прочих данных, а также итогов консультаций с международными содействующими субъектами убеждается в том, что потребность в оказании помощи в проведении первичных восстановительных работ исчезает, то он извещает Кабинет Министров Кыргызской Республики о необходимости установить дату прекращения периода оказания международной чрезвычайной помощи в проведении первичных восстановительных работ с учетом того, как это может отразиться на текущей работе по проведению первичных восстановительных работ.</w:t>
      </w:r>
    </w:p>
    <w:p>
      <w:pPr>
        <w:spacing w:after="120"/>
        <w:jc w:val="both"/>
      </w:pPr>
      <w:r>
        <w:rPr>
          <w:rFonts w:ascii="Arial" w:cs="Arial" w:eastAsia="Arial" w:hAnsi="Arial"/>
          <w:sz w:val="24"/>
          <w:szCs w:val="24"/>
        </w:rPr>
        <w:t xml:space="preserve">2. Дата прекращения периода оказания международной чрезвычайной помощи в проведении первичных восстановительных работ объявляется содействующим субъектам не позднее 30 дней до предполагаемой даты его прекращения.</w:t>
      </w:r>
    </w:p>
    <w:p>
      <w:pPr>
        <w:spacing w:after="120"/>
        <w:jc w:val="both"/>
      </w:pPr>
      <w:r>
        <w:rPr>
          <w:rFonts w:ascii="Arial" w:cs="Arial" w:eastAsia="Arial" w:hAnsi="Arial"/>
          <w:sz w:val="24"/>
          <w:szCs w:val="24"/>
        </w:rPr>
        <w:t xml:space="preserve">3. Во избежание возможных негативных последствий, которые могут возникнуть из-за прекращения периода оказания международной помощи в проведении первичных восстановительных работ, после объявления даты прекращения периода оказания международной помощи в проведении первичных восстановительных работ уполномоченный государственный орган периодически проводит консультации с содействующими субъектами, активно вовлеченными в работу по оказанию помощи.</w:t>
      </w:r>
    </w:p>
    <w:p>
      <w:pPr>
        <w:spacing w:after="120"/>
        <w:jc w:val="both"/>
      </w:pPr>
      <w:r>
        <w:rPr>
          <w:rFonts w:ascii="Arial" w:cs="Arial" w:eastAsia="Arial" w:hAnsi="Arial"/>
          <w:sz w:val="24"/>
          <w:szCs w:val="24"/>
        </w:rPr>
        <w:t xml:space="preserve">4. Кабинет Министров обязан в течение шести месяцев после завершения периода оказания международной и иной чрезвычайной помощи в ликвидации чрезвычайной ситуации и проведении первичных восстановительных работ опубликовать на официальном сайте Кабинета Министров отчет об использовании международной и иной чрезвычайной помощи, поступившей в адрес Кабинета Министров и иных органов исполнительной власти.</w:t>
      </w:r>
    </w:p>
    <w:p>
      <w:pPr>
        <w:spacing w:after="120"/>
        <w:jc w:val="both"/>
      </w:pPr>
      <w:r>
        <w:rPr>
          <w:rFonts w:ascii="Arial" w:cs="Arial" w:eastAsia="Arial" w:hAnsi="Arial"/>
          <w:sz w:val="24"/>
          <w:szCs w:val="24"/>
        </w:rPr>
        <w:t xml:space="preserve"> (В редакции Законов КР от </w:t>
      </w:r>
      <w:hyperlink w:history="1" r:id="rIduiuk-tk5uqgrcuyznwuxw">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 </w:t>
      </w:r>
      <w:hyperlink w:history="1" r:id="rIdx-cgbinaiarzdlstu-24f">
        <w:r>
          <w:rPr>
            <w:rFonts w:ascii="Arial" w:cs="Arial" w:eastAsia="Arial" w:hAnsi="Arial"/>
            <w:color w:val="1D4ED8"/>
            <w:sz w:val="24"/>
            <w:szCs w:val="24"/>
            <w:u w:val="single"/>
          </w:rPr>
          <w:t xml:space="preserve">8 августа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Отдельные особенности оказания международной чрезвычайной помощи Национальным обществом Красного Полумесяца Кыргызской Республики</w:t>
      </w:r>
    </w:p>
    <w:p>
      <w:pPr>
        <w:spacing w:after="120"/>
        <w:jc w:val="both"/>
      </w:pPr>
      <w:r>
        <w:rPr>
          <w:rFonts w:ascii="Arial" w:cs="Arial" w:eastAsia="Arial" w:hAnsi="Arial"/>
          <w:sz w:val="24"/>
          <w:szCs w:val="24"/>
        </w:rPr>
        <w:t xml:space="preserve">1. В соответствии с основополагающими принципами деятельности и вспомогательной ролью Национального общества Красного Полумесяца Кыргызской Республики, изложенными в Уставе этой организации, Национальное общество Красного Полумесяца Кыргызской Республики может в любое время обратиться в любую из иностранных составных частей Международного движения Красного Креста и Красного Полумесяца по согласованию с уполномоченным государственным органом с запросом о предоставлении помощи в дополнение к той, которую оно оказывает в ликвидации чрезвычайной ситуации и проведении первичных восстановительных работ.</w:t>
      </w:r>
    </w:p>
    <w:p>
      <w:pPr>
        <w:spacing w:after="120"/>
        <w:jc w:val="both"/>
      </w:pPr>
      <w:r>
        <w:rPr>
          <w:rFonts w:ascii="Arial" w:cs="Arial" w:eastAsia="Arial" w:hAnsi="Arial"/>
          <w:sz w:val="24"/>
          <w:szCs w:val="24"/>
        </w:rPr>
        <w:t xml:space="preserve">2. В случае если общий запрос о предоставлении международной чрезвычайной помощи не был еще направлен, Кабинет Министров Кыргызской Республики по просьбе Национального общества Красного Полумесяца Кыргызской Республики вправе установить дату начала периодов оказания международной помощи по ликвидации чрезвычайной ситуации и проведения первичных восстановительных работ с учетом предоставления помощи со стороны Национального общества Красного Полумесяца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p3iv4qq2p2fxkxqjdt3az">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3. Координация деятельности по обеспечению приема международной чрезвычайной помощи</w:t>
      </w:r>
    </w:p>
    <w:p>
      <w:pPr>
        <w:spacing w:after="120"/>
        <w:jc w:val="both"/>
      </w:pPr>
      <w:r>
        <w:rPr>
          <w:rFonts w:ascii="Arial" w:cs="Arial" w:eastAsia="Arial" w:hAnsi="Arial"/>
          <w:sz w:val="24"/>
          <w:szCs w:val="24"/>
        </w:rPr>
        <w:t xml:space="preserve">Статья 12. Функции и полномочия Кабинета Министров Кыргызской Республики</w:t>
      </w:r>
    </w:p>
    <w:p>
      <w:pPr>
        <w:spacing w:after="120"/>
        <w:jc w:val="both"/>
      </w:pPr>
      <w:r>
        <w:rPr>
          <w:rFonts w:ascii="Arial" w:cs="Arial" w:eastAsia="Arial" w:hAnsi="Arial"/>
          <w:sz w:val="24"/>
          <w:szCs w:val="24"/>
        </w:rPr>
        <w:t xml:space="preserve">1. Кабинет Министров Кыргызской Республики несет основную ответственность за реагирование на чрезвычайную ситуацию, возникшую на территории Кыргызской Республики.</w:t>
      </w:r>
    </w:p>
    <w:p>
      <w:pPr>
        <w:spacing w:after="120"/>
        <w:jc w:val="both"/>
      </w:pPr>
      <w:r>
        <w:rPr>
          <w:rFonts w:ascii="Arial" w:cs="Arial" w:eastAsia="Arial" w:hAnsi="Arial"/>
          <w:sz w:val="24"/>
          <w:szCs w:val="24"/>
        </w:rPr>
        <w:t xml:space="preserve">2. Роль содействующих субъектов заключается в дополнении и расширении усилий Кабинета Министров Кыргызской Республики.</w:t>
      </w:r>
    </w:p>
    <w:p>
      <w:pPr>
        <w:spacing w:after="120"/>
        <w:jc w:val="both"/>
      </w:pPr>
      <w:r>
        <w:rPr>
          <w:rFonts w:ascii="Arial" w:cs="Arial" w:eastAsia="Arial" w:hAnsi="Arial"/>
          <w:sz w:val="24"/>
          <w:szCs w:val="24"/>
        </w:rPr>
        <w:t xml:space="preserve">3. Кыргызская Республика гарантирует и обеспечивает защиту деятельности содействующих субъектов, осуществляющих международную чрезвычайную помощь.</w:t>
      </w:r>
    </w:p>
    <w:p>
      <w:pPr>
        <w:spacing w:after="120"/>
        <w:jc w:val="both"/>
      </w:pPr>
      <w:r>
        <w:rPr>
          <w:rFonts w:ascii="Arial" w:cs="Arial" w:eastAsia="Arial" w:hAnsi="Arial"/>
          <w:sz w:val="24"/>
          <w:szCs w:val="24"/>
        </w:rPr>
        <w:t xml:space="preserve">4. Кабинет Министров Кыргызской Республики обеспечивает охрану и безопасность международного персонала, действующего в пределах территории Кыргызской Республики.</w:t>
      </w:r>
    </w:p>
    <w:p>
      <w:pPr>
        <w:spacing w:after="120"/>
        <w:jc w:val="both"/>
      </w:pPr>
      <w:r>
        <w:rPr>
          <w:rFonts w:ascii="Arial" w:cs="Arial" w:eastAsia="Arial" w:hAnsi="Arial"/>
          <w:sz w:val="24"/>
          <w:szCs w:val="24"/>
        </w:rPr>
        <w:t xml:space="preserve">5. Кабинет Министров Кыргызской Республики в области международной чрезвычайной помощи осуществляет следующие функции и полномочия:</w:t>
      </w:r>
    </w:p>
    <w:p>
      <w:pPr>
        <w:spacing w:after="120"/>
        <w:jc w:val="both"/>
      </w:pPr>
      <w:r>
        <w:rPr>
          <w:rFonts w:ascii="Arial" w:cs="Arial" w:eastAsia="Arial" w:hAnsi="Arial"/>
          <w:sz w:val="24"/>
          <w:szCs w:val="24"/>
        </w:rPr>
        <w:t xml:space="preserve">1) принимает решения об оказании международной чрезвычайной помощи иностранным государствам в соответствии с приоритетными направлениями международной гуманитарной деятельности Кыргызской Республики;</w:t>
      </w:r>
    </w:p>
    <w:p>
      <w:pPr>
        <w:spacing w:after="120"/>
        <w:jc w:val="both"/>
      </w:pPr>
      <w:r>
        <w:rPr>
          <w:rFonts w:ascii="Arial" w:cs="Arial" w:eastAsia="Arial" w:hAnsi="Arial"/>
          <w:sz w:val="24"/>
          <w:szCs w:val="24"/>
        </w:rPr>
        <w:t xml:space="preserve">2) определяет порядок предоставления содействующим субъектам правовых и транзитных льгот;</w:t>
      </w:r>
    </w:p>
    <w:p>
      <w:pPr>
        <w:spacing w:after="120"/>
        <w:jc w:val="both"/>
      </w:pPr>
      <w:r>
        <w:rPr>
          <w:rFonts w:ascii="Arial" w:cs="Arial" w:eastAsia="Arial" w:hAnsi="Arial"/>
          <w:sz w:val="24"/>
          <w:szCs w:val="24"/>
        </w:rPr>
        <w:t xml:space="preserve">3) обеспечивает проведение единой государственной политики, определяет приоритеты и основные направления гуманитарной деятельности Кыргызской Республики;</w:t>
      </w:r>
    </w:p>
    <w:p>
      <w:pPr>
        <w:spacing w:after="120"/>
        <w:jc w:val="both"/>
      </w:pPr>
      <w:r>
        <w:rPr>
          <w:rFonts w:ascii="Arial" w:cs="Arial" w:eastAsia="Arial" w:hAnsi="Arial"/>
          <w:sz w:val="24"/>
          <w:szCs w:val="24"/>
        </w:rPr>
        <w:t xml:space="preserve">4) обеспечивает соблюдение интересов Кыргызской Республики во взаимоотношениях с международными содействующими субъектами;</w:t>
      </w:r>
    </w:p>
    <w:p>
      <w:pPr>
        <w:spacing w:after="120"/>
        <w:jc w:val="both"/>
      </w:pPr>
      <w:r>
        <w:rPr>
          <w:rFonts w:ascii="Arial" w:cs="Arial" w:eastAsia="Arial" w:hAnsi="Arial"/>
          <w:sz w:val="24"/>
          <w:szCs w:val="24"/>
        </w:rPr>
        <w:t xml:space="preserve">5) издает на основании настоящего Закона нормативные правовые акты, регулирующие оказание международной чрезвычайной помощи;</w:t>
      </w:r>
    </w:p>
    <w:p>
      <w:pPr>
        <w:spacing w:after="120"/>
        <w:jc w:val="both"/>
      </w:pPr>
      <w:r>
        <w:rPr>
          <w:rFonts w:ascii="Arial" w:cs="Arial" w:eastAsia="Arial" w:hAnsi="Arial"/>
          <w:sz w:val="24"/>
          <w:szCs w:val="24"/>
        </w:rPr>
        <w:t xml:space="preserve">6) принимает решения по предложенным международными содействующими субъектами проектам, грантам и программам, организует мониторинг за их реализацией;</w:t>
      </w:r>
    </w:p>
    <w:p>
      <w:pPr>
        <w:spacing w:after="120"/>
        <w:jc w:val="both"/>
      </w:pPr>
      <w:r>
        <w:rPr>
          <w:rFonts w:ascii="Arial" w:cs="Arial" w:eastAsia="Arial" w:hAnsi="Arial"/>
          <w:sz w:val="24"/>
          <w:szCs w:val="24"/>
        </w:rPr>
        <w:t xml:space="preserve">7) выполняет иные функции и полномочия в соответствии с законодательством Кыргызской Республики в области международной чрезвычайной помощи.</w:t>
      </w:r>
    </w:p>
    <w:p>
      <w:pPr>
        <w:spacing w:after="120"/>
        <w:jc w:val="both"/>
      </w:pPr>
      <w:r>
        <w:rPr>
          <w:rFonts w:ascii="Arial" w:cs="Arial" w:eastAsia="Arial" w:hAnsi="Arial"/>
          <w:sz w:val="24"/>
          <w:szCs w:val="24"/>
        </w:rPr>
        <w:t xml:space="preserve">(В редакции Закона КР от </w:t>
      </w:r>
      <w:hyperlink w:history="1" r:id="rId0s2ouarpi35f5pwrzqbnk">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13. Группа Содействия по оказанию международной чрезвычайной помощи по принципу "одного окна"</w:t>
      </w:r>
    </w:p>
    <w:p>
      <w:pPr>
        <w:spacing w:after="60"/>
        <w:ind w:firstLine="567"/>
        <w:jc w:val="both"/>
      </w:pPr>
      <w:r>
        <w:rPr>
          <w:rFonts w:ascii="Arial" w:cs="Arial" w:eastAsia="Arial" w:hAnsi="Arial"/>
          <w:sz w:val="24"/>
          <w:szCs w:val="24"/>
        </w:rPr>
        <w:t xml:space="preserve">1. В целях улучшения координации и содействия оказанию международной чрезвычайной помощи, а также ускорения процесса пропуска через границу прибывающего международного персонала, товаров, предметов снабжения и оборудования решением Кабинета Министров учреждается группа Содействия по оказанию международной чрезвычайной помощи по принципу "одного окна" (СОМЧПОО).</w:t>
      </w:r>
    </w:p>
    <w:p>
      <w:pPr>
        <w:spacing w:after="60"/>
        <w:ind w:firstLine="567"/>
        <w:jc w:val="both"/>
      </w:pPr>
      <w:r>
        <w:rPr>
          <w:rFonts w:ascii="Arial" w:cs="Arial" w:eastAsia="Arial" w:hAnsi="Arial"/>
          <w:sz w:val="24"/>
          <w:szCs w:val="24"/>
        </w:rPr>
        <w:t xml:space="preserve">2. Состав, функции, полномочия и порядок деятельности группы СОМЧПОО определяются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z0ulgriv2wyslsvokrdrt">
        <w:r>
          <w:rPr>
            <w:rFonts w:ascii="Arial" w:cs="Arial" w:eastAsia="Arial" w:hAnsi="Arial"/>
            <w:i/>
            <w:iCs/>
            <w:color w:val="1D4ED8"/>
            <w:sz w:val="24"/>
            <w:szCs w:val="24"/>
            <w:u w:val="single"/>
          </w:rPr>
          <w:t xml:space="preserve">8 августа 2023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14. Координация оперативных действий международных содействующих субъектов</w:t>
      </w:r>
    </w:p>
    <w:p>
      <w:pPr>
        <w:spacing w:after="120"/>
        <w:jc w:val="both"/>
      </w:pPr>
      <w:r>
        <w:rPr>
          <w:rFonts w:ascii="Arial" w:cs="Arial" w:eastAsia="Arial" w:hAnsi="Arial"/>
          <w:sz w:val="24"/>
          <w:szCs w:val="24"/>
        </w:rPr>
        <w:t xml:space="preserve">1. При разработке планов действий при чрезвычайной ситуации и механизмов координации оперативных усилий по ликвидации чрезвычайной ситуации и проведению первичных восстановительных работ государственные органы вправе обратиться за помощью или консультацией к международным содействующим субъектам.</w:t>
      </w:r>
    </w:p>
    <w:p>
      <w:pPr>
        <w:spacing w:after="120"/>
        <w:jc w:val="both"/>
      </w:pPr>
      <w:r>
        <w:rPr>
          <w:rFonts w:ascii="Arial" w:cs="Arial" w:eastAsia="Arial" w:hAnsi="Arial"/>
          <w:sz w:val="24"/>
          <w:szCs w:val="24"/>
        </w:rPr>
        <w:t xml:space="preserve">2. При одновременном поиске баланса между необходимыми потребностями населения, пострадавшего при чрезвычайной ситуации, и мерами предосторожности, необходимыми для обеспечения общественного порядка и здравоохранения, а также координации и надзора, уполномоченный государственный орган, другие государственные органы и органы местного самоуправления создают необходимые условия, способствующие эффективной работе международных содействующих субъектов.</w:t>
      </w:r>
    </w:p>
    <w:p>
      <w:pPr>
        <w:spacing w:after="120"/>
        <w:jc w:val="both"/>
      </w:pPr>
      <w:r>
        <w:rPr>
          <w:rFonts w:ascii="Arial" w:cs="Arial" w:eastAsia="Arial" w:hAnsi="Arial"/>
          <w:sz w:val="24"/>
          <w:szCs w:val="24"/>
        </w:rPr>
        <w:t xml:space="preserve">3. При оказании международной чрезвычайной помощи международные содействующие субъекты взаимодействуют и сотрудничают с уполномоченным государственным органом, иными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4. Международные содействующие субъекты по мере необходимости информируют о потребностях населения, пострадавшего при чрезвычайной ситуации, о месте проведения, видах и масштабе операций по оказанию международной чрезвычайной помощи, что необходимо для обеспечения скоординированного и эффективного реагирования на чрезвычайную ситуацию.</w:t>
      </w:r>
    </w:p>
    <w:p>
      <w:pPr>
        <w:spacing w:after="120"/>
        <w:jc w:val="both"/>
      </w:pPr>
      <w:r>
        <w:rPr>
          <w:rFonts w:ascii="Arial" w:cs="Arial" w:eastAsia="Arial" w:hAnsi="Arial"/>
          <w:sz w:val="24"/>
          <w:szCs w:val="24"/>
        </w:rPr>
        <w:t xml:space="preserve">5. С учетом необходимости обеспечения эффективной координации и мониторинга за осуществлением деятельности международных содействующих субъектов должностные лица не вправе препятствовать их деятельности, проводимой в соответствии с настоящим Законом.</w:t>
      </w:r>
    </w:p>
    <w:p>
      <w:pPr>
        <w:spacing w:after="120"/>
        <w:jc w:val="both"/>
      </w:pPr>
      <w:r>
        <w:rPr>
          <w:rFonts w:ascii="Arial" w:cs="Arial" w:eastAsia="Arial" w:hAnsi="Arial"/>
          <w:sz w:val="24"/>
          <w:szCs w:val="24"/>
        </w:rPr>
        <w:t xml:space="preserve">Глава 4. Основные обязанности содействующих субъектов</w:t>
      </w:r>
    </w:p>
    <w:p>
      <w:pPr>
        <w:spacing w:after="120"/>
        <w:jc w:val="both"/>
      </w:pPr>
      <w:r>
        <w:rPr>
          <w:rFonts w:ascii="Arial" w:cs="Arial" w:eastAsia="Arial" w:hAnsi="Arial"/>
          <w:sz w:val="24"/>
          <w:szCs w:val="24"/>
        </w:rPr>
        <w:t xml:space="preserve">Статья 15. Основные принципы осуществления международной чрезвычайной помощи</w:t>
      </w:r>
    </w:p>
    <w:p>
      <w:pPr>
        <w:spacing w:after="120"/>
        <w:jc w:val="both"/>
      </w:pPr>
      <w:r>
        <w:rPr>
          <w:rFonts w:ascii="Arial" w:cs="Arial" w:eastAsia="Arial" w:hAnsi="Arial"/>
          <w:sz w:val="24"/>
          <w:szCs w:val="24"/>
        </w:rPr>
        <w:t xml:space="preserve">1. Международная чрезвычайная помощь базируется на совокупности следующих социальных и организационных принципов:</w:t>
      </w:r>
    </w:p>
    <w:p>
      <w:pPr>
        <w:spacing w:after="120"/>
        <w:jc w:val="both"/>
      </w:pPr>
      <w:r>
        <w:rPr>
          <w:rFonts w:ascii="Arial" w:cs="Arial" w:eastAsia="Arial" w:hAnsi="Arial"/>
          <w:sz w:val="24"/>
          <w:szCs w:val="24"/>
        </w:rPr>
        <w:t xml:space="preserve">1) социальные принципы - это принципы гуманизма, нейтралитета, беспристрастности, добровольности, которые означают следующее:</w:t>
      </w:r>
    </w:p>
    <w:p>
      <w:pPr>
        <w:spacing w:after="120"/>
        <w:jc w:val="both"/>
      </w:pPr>
      <w:r>
        <w:rPr>
          <w:rFonts w:ascii="Arial" w:cs="Arial" w:eastAsia="Arial" w:hAnsi="Arial"/>
          <w:sz w:val="24"/>
          <w:szCs w:val="24"/>
        </w:rPr>
        <w:t xml:space="preserve">а) в соответствии с принципом гуманизма при оказании международной чрезвычайной помощи гарантируется уважение чести и достоинства и соблюдение прав как пострадавших лиц, так и лиц, оказывающих гуманитарную помощь;</w:t>
      </w:r>
    </w:p>
    <w:p>
      <w:pPr>
        <w:spacing w:after="120"/>
        <w:jc w:val="both"/>
      </w:pPr>
      <w:r>
        <w:rPr>
          <w:rFonts w:ascii="Arial" w:cs="Arial" w:eastAsia="Arial" w:hAnsi="Arial"/>
          <w:sz w:val="24"/>
          <w:szCs w:val="24"/>
        </w:rPr>
        <w:t xml:space="preserve">б) в соответствии с принципом нейтралитета при оказании международной чрезвычайной помощи соблюдается невмешательство в какие-либо споры политического, расового, религиозного или идеологического характера, запрещается совершение действий, нарушающих нейтралитет предоставляемой помощи;</w:t>
      </w:r>
    </w:p>
    <w:p>
      <w:pPr>
        <w:spacing w:after="120"/>
        <w:jc w:val="both"/>
      </w:pPr>
      <w:r>
        <w:rPr>
          <w:rFonts w:ascii="Arial" w:cs="Arial" w:eastAsia="Arial" w:hAnsi="Arial"/>
          <w:sz w:val="24"/>
          <w:szCs w:val="24"/>
        </w:rPr>
        <w:t xml:space="preserve">в) в соответствии с принципом беспристрастности международная чрезвычайная помощь должна быть оказана без каких-либо различий национальной принадлежности, расы, религиозных убеждений, пола, социального положения или политических взглядов. Предложение, доставка и распределение гуманитарной помощи не зависят от признания или исповедования религиозных и других убеждений получателями помощи;</w:t>
      </w:r>
    </w:p>
    <w:p>
      <w:pPr>
        <w:spacing w:after="120"/>
        <w:jc w:val="both"/>
      </w:pPr>
      <w:r>
        <w:rPr>
          <w:rFonts w:ascii="Arial" w:cs="Arial" w:eastAsia="Arial" w:hAnsi="Arial"/>
          <w:sz w:val="24"/>
          <w:szCs w:val="24"/>
        </w:rPr>
        <w:t xml:space="preserve">г) в соответствии с принципом добровольности международная чрезвычайная помощь осуществляется добровольно при отсутствии у содействующих субъектов стремления к получению какой-либо выгоды;</w:t>
      </w:r>
    </w:p>
    <w:p>
      <w:pPr>
        <w:spacing w:after="120"/>
        <w:jc w:val="both"/>
      </w:pPr>
      <w:r>
        <w:rPr>
          <w:rFonts w:ascii="Arial" w:cs="Arial" w:eastAsia="Arial" w:hAnsi="Arial"/>
          <w:sz w:val="24"/>
          <w:szCs w:val="24"/>
        </w:rPr>
        <w:t xml:space="preserve">2) организационные принципы предполагают безвозмездность, оперативность, доступность, безопасность, партнерство, беспрепятственное получение помощи, учет волеизъявления Кыргызской Республики и означают следующее:</w:t>
      </w:r>
    </w:p>
    <w:p>
      <w:pPr>
        <w:spacing w:after="120"/>
        <w:jc w:val="both"/>
      </w:pPr>
      <w:r>
        <w:rPr>
          <w:rFonts w:ascii="Arial" w:cs="Arial" w:eastAsia="Arial" w:hAnsi="Arial"/>
          <w:sz w:val="24"/>
          <w:szCs w:val="24"/>
        </w:rPr>
        <w:t xml:space="preserve">а) безвозмездность предполагает неоплачиваемую передачу товаров, предметов снабжения, оборудования и услуг пострадавшему населению;</w:t>
      </w:r>
    </w:p>
    <w:p>
      <w:pPr>
        <w:spacing w:after="120"/>
        <w:jc w:val="both"/>
      </w:pPr>
      <w:r>
        <w:rPr>
          <w:rFonts w:ascii="Arial" w:cs="Arial" w:eastAsia="Arial" w:hAnsi="Arial"/>
          <w:sz w:val="24"/>
          <w:szCs w:val="24"/>
        </w:rPr>
        <w:t xml:space="preserve">б) оперативность заключается в доставке и распространении среди пострадавшего населения товаров, предметов снабжения, оборудования и услуг в максимально короткие сроки;</w:t>
      </w:r>
    </w:p>
    <w:p>
      <w:pPr>
        <w:spacing w:after="120"/>
        <w:jc w:val="both"/>
      </w:pPr>
      <w:r>
        <w:rPr>
          <w:rFonts w:ascii="Arial" w:cs="Arial" w:eastAsia="Arial" w:hAnsi="Arial"/>
          <w:sz w:val="24"/>
          <w:szCs w:val="24"/>
        </w:rPr>
        <w:t xml:space="preserve">в) безопасность направлена на обеспечение безопасности товаров, предметов снабжения, оборудования и услуг;</w:t>
      </w:r>
    </w:p>
    <w:p>
      <w:pPr>
        <w:spacing w:after="120"/>
        <w:jc w:val="both"/>
      </w:pPr>
      <w:r>
        <w:rPr>
          <w:rFonts w:ascii="Arial" w:cs="Arial" w:eastAsia="Arial" w:hAnsi="Arial"/>
          <w:sz w:val="24"/>
          <w:szCs w:val="24"/>
        </w:rPr>
        <w:t xml:space="preserve">г) партнерство раскрывается в сотрудничестве международных содействующих субъектов между собой, государственными органами Кыргызской Республики, отечественными содействующими субъектами при решении проблем чрезвычайной ситуации;</w:t>
      </w:r>
    </w:p>
    <w:p>
      <w:pPr>
        <w:spacing w:after="120"/>
        <w:jc w:val="both"/>
      </w:pPr>
      <w:r>
        <w:rPr>
          <w:rFonts w:ascii="Arial" w:cs="Arial" w:eastAsia="Arial" w:hAnsi="Arial"/>
          <w:sz w:val="24"/>
          <w:szCs w:val="24"/>
        </w:rPr>
        <w:t xml:space="preserve">д) беспрепятственное получение международной чрезвычайной помощи отражает общедоступность ее оказания пострадавшему населению.</w:t>
      </w:r>
    </w:p>
    <w:p>
      <w:pPr>
        <w:spacing w:after="120"/>
        <w:jc w:val="both"/>
      </w:pPr>
      <w:r>
        <w:rPr>
          <w:rFonts w:ascii="Arial" w:cs="Arial" w:eastAsia="Arial" w:hAnsi="Arial"/>
          <w:sz w:val="24"/>
          <w:szCs w:val="24"/>
        </w:rPr>
        <w:t xml:space="preserve">2. Содействующие субъекты обязаны соблюдать законодательство Кыргызской Республики и уважать культуру и самобытность населения, которому они оказывают помощь.</w:t>
      </w:r>
    </w:p>
    <w:p>
      <w:pPr>
        <w:spacing w:after="120"/>
        <w:jc w:val="both"/>
      </w:pPr>
      <w:r>
        <w:rPr>
          <w:rFonts w:ascii="Arial" w:cs="Arial" w:eastAsia="Arial" w:hAnsi="Arial"/>
          <w:sz w:val="24"/>
          <w:szCs w:val="24"/>
        </w:rPr>
        <w:t xml:space="preserve">3. Приоритеты в оказании международной чрезвычайной помощи устанавливаются содействующими субъектами исходя исключительно из потребностей пострадавшего населения.</w:t>
      </w:r>
    </w:p>
    <w:p>
      <w:pPr>
        <w:spacing w:after="120"/>
        <w:jc w:val="both"/>
      </w:pPr>
      <w:r>
        <w:rPr>
          <w:rFonts w:ascii="Arial" w:cs="Arial" w:eastAsia="Arial" w:hAnsi="Arial"/>
          <w:sz w:val="24"/>
          <w:szCs w:val="24"/>
        </w:rPr>
        <w:t xml:space="preserve">4. При этом содействующие субъекты не должны:</w:t>
      </w:r>
    </w:p>
    <w:p>
      <w:pPr>
        <w:spacing w:after="120"/>
        <w:jc w:val="both"/>
      </w:pPr>
      <w:r>
        <w:rPr>
          <w:rFonts w:ascii="Arial" w:cs="Arial" w:eastAsia="Arial" w:hAnsi="Arial"/>
          <w:sz w:val="24"/>
          <w:szCs w:val="24"/>
        </w:rPr>
        <w:t xml:space="preserve">1) продвигать те или иные политические и религиозные взгляды или вмешиваться во внутренние дела Кыргызской Республики, не связанные с реагированием на чрезвычайную ситуацию;</w:t>
      </w:r>
    </w:p>
    <w:p>
      <w:pPr>
        <w:spacing w:after="120"/>
        <w:jc w:val="both"/>
      </w:pPr>
      <w:r>
        <w:rPr>
          <w:rFonts w:ascii="Arial" w:cs="Arial" w:eastAsia="Arial" w:hAnsi="Arial"/>
          <w:sz w:val="24"/>
          <w:szCs w:val="24"/>
        </w:rPr>
        <w:t xml:space="preserve">2) получать коммерческую выгоду от осуществления деятельности по оказанию помощи;</w:t>
      </w:r>
    </w:p>
    <w:p>
      <w:pPr>
        <w:spacing w:after="120"/>
        <w:jc w:val="both"/>
      </w:pPr>
      <w:r>
        <w:rPr>
          <w:rFonts w:ascii="Arial" w:cs="Arial" w:eastAsia="Arial" w:hAnsi="Arial"/>
          <w:sz w:val="24"/>
          <w:szCs w:val="24"/>
        </w:rPr>
        <w:t xml:space="preserve">3) заниматься сбором государственных секретов Кыргызской Республики.</w:t>
      </w:r>
    </w:p>
    <w:p>
      <w:pPr>
        <w:spacing w:after="120"/>
        <w:jc w:val="both"/>
      </w:pPr>
      <w:r>
        <w:rPr>
          <w:rFonts w:ascii="Arial" w:cs="Arial" w:eastAsia="Arial" w:hAnsi="Arial"/>
          <w:sz w:val="24"/>
          <w:szCs w:val="24"/>
        </w:rPr>
        <w:t xml:space="preserve">Статья 16. Уважение чести и достоинства лиц, пострадавших при чрезвычайной ситуации</w:t>
      </w:r>
    </w:p>
    <w:p>
      <w:pPr>
        <w:spacing w:after="120"/>
        <w:jc w:val="both"/>
      </w:pPr>
      <w:r>
        <w:rPr>
          <w:rFonts w:ascii="Arial" w:cs="Arial" w:eastAsia="Arial" w:hAnsi="Arial"/>
          <w:sz w:val="24"/>
          <w:szCs w:val="24"/>
        </w:rPr>
        <w:t xml:space="preserve">1. Содействующие субъекты, оказывающие помощь, обязаны уважать достоинство лиц, пострадавших при чрезвычайной ситуации, в частности, проводить консультации с пользователями помощи при планировании, осуществлении мониторинга и оценки своей деятельности по оказанию международной чрезвычайной помощи.</w:t>
      </w:r>
    </w:p>
    <w:p>
      <w:pPr>
        <w:spacing w:after="120"/>
        <w:jc w:val="both"/>
      </w:pPr>
      <w:r>
        <w:rPr>
          <w:rFonts w:ascii="Arial" w:cs="Arial" w:eastAsia="Arial" w:hAnsi="Arial"/>
          <w:sz w:val="24"/>
          <w:szCs w:val="24"/>
        </w:rPr>
        <w:t xml:space="preserve">2. Содействующие субъекты обязаны уважать личную жизнь граждан, пострадавших при чрезвычайной ситуации.</w:t>
      </w:r>
    </w:p>
    <w:p>
      <w:pPr>
        <w:spacing w:after="120"/>
        <w:jc w:val="both"/>
      </w:pPr>
      <w:r>
        <w:rPr>
          <w:rFonts w:ascii="Arial" w:cs="Arial" w:eastAsia="Arial" w:hAnsi="Arial"/>
          <w:sz w:val="24"/>
          <w:szCs w:val="24"/>
        </w:rPr>
        <w:t xml:space="preserve">Содействующие субъекты могут предоставлять личные сведения о пользователях оказываемой ими помощи, если только это необходимо для оказания международной чрезвычайной помощи, исключения дублирования усилий при оказании помощи.</w:t>
      </w:r>
    </w:p>
    <w:p>
      <w:pPr>
        <w:spacing w:after="120"/>
        <w:jc w:val="both"/>
      </w:pPr>
      <w:r>
        <w:rPr>
          <w:rFonts w:ascii="Arial" w:cs="Arial" w:eastAsia="Arial" w:hAnsi="Arial"/>
          <w:sz w:val="24"/>
          <w:szCs w:val="24"/>
        </w:rPr>
        <w:t xml:space="preserve">Статья 17. Качество товаров, предметов снабжения, оборудования и оказываемых услуг</w:t>
      </w:r>
    </w:p>
    <w:p>
      <w:pPr>
        <w:spacing w:after="120"/>
        <w:jc w:val="both"/>
      </w:pPr>
      <w:r>
        <w:rPr>
          <w:rFonts w:ascii="Arial" w:cs="Arial" w:eastAsia="Arial" w:hAnsi="Arial"/>
          <w:sz w:val="24"/>
          <w:szCs w:val="24"/>
        </w:rPr>
        <w:t xml:space="preserve">1. Качество товаров, предметов снабжения, оборудования и оказываемых услуг должно соответствовать государственным стандартам, техническим регламентам, действующим в отношении данного вида товаров, предметов снабжения, оборудования и услуг, обеспечивать безопасность жизни, здоровья пострадавшего населения, а также соответствовать минимальным стандартам реагирования на стихийные бедствия, указанным во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2. Если содействующий субъект полагает, что сложившиеся обстоятельства делают невозможными или нецелесообразными любые попытки обеспечить соблюдение положений части 1 настоящей статьи, то содействующий субъект обязан представить письменную гарантию о том, что предоставляемые им товары, предметы снабжения, оборудование и услуги соответствуют потребностям и жизненным условиям пострадавших при чрезвычайной ситуации и обеспечивают безопасность их жизни и здоровья.</w:t>
      </w:r>
    </w:p>
    <w:p>
      <w:pPr>
        <w:spacing w:after="120"/>
        <w:jc w:val="both"/>
      </w:pPr>
      <w:r>
        <w:rPr>
          <w:rFonts w:ascii="Arial" w:cs="Arial" w:eastAsia="Arial" w:hAnsi="Arial"/>
          <w:sz w:val="24"/>
          <w:szCs w:val="24"/>
        </w:rPr>
        <w:t xml:space="preserve">Статья 18. Вывоз, уничтожение или утилизация непригодных к использованию товаров, предметов снабжения, оборудования и прочих отходов</w:t>
      </w:r>
    </w:p>
    <w:p>
      <w:pPr>
        <w:spacing w:after="120"/>
        <w:jc w:val="both"/>
      </w:pPr>
      <w:r>
        <w:rPr>
          <w:rFonts w:ascii="Arial" w:cs="Arial" w:eastAsia="Arial" w:hAnsi="Arial"/>
          <w:sz w:val="24"/>
          <w:szCs w:val="24"/>
        </w:rPr>
        <w:t xml:space="preserve">1. Содействующие субъекты обязаны дать письменные гарантии, что любые товары, предметы снабжения или оборудование, ввозимые ими для оказания международной чрезвычайной помощи, которые оказались непригодными или стали непригодными к использованию, а также любые другие отходы, в том числе опасные, произведенные ими в ходе операций по ликвидации чрезвычайной ситуации или проведения первичных восстановительных работ, будут вывезены, уничтожены, переработаны или иным образом утилизированы безопасным, экологически безвредным и эффективным способом в порядке, установленном законодательством Кыргызской Республики в сфере вывоза, уничтожения или утилизации непригодных к использованию товаров, предметов снабжения, оборудования и прочих отходов.</w:t>
      </w:r>
    </w:p>
    <w:p>
      <w:pPr>
        <w:spacing w:after="120"/>
        <w:jc w:val="both"/>
      </w:pPr>
      <w:r>
        <w:rPr>
          <w:rFonts w:ascii="Arial" w:cs="Arial" w:eastAsia="Arial" w:hAnsi="Arial"/>
          <w:sz w:val="24"/>
          <w:szCs w:val="24"/>
        </w:rPr>
        <w:t xml:space="preserve">2. Вывоз, уничтожение, переработка, утилизация производятся содействующими субъектами за собственный счет и не влекут для Кыргызской Республики каких-либо расходов.</w:t>
      </w:r>
    </w:p>
    <w:p>
      <w:pPr>
        <w:spacing w:after="120"/>
        <w:jc w:val="both"/>
      </w:pPr>
      <w:r>
        <w:rPr>
          <w:rFonts w:ascii="Arial" w:cs="Arial" w:eastAsia="Arial" w:hAnsi="Arial"/>
          <w:sz w:val="24"/>
          <w:szCs w:val="24"/>
        </w:rPr>
        <w:t xml:space="preserve">(В редакции Закона КР от </w:t>
      </w:r>
      <w:hyperlink w:history="1" r:id="rIdf1rorggrrd83laeuehs9a">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5. Право на получение правовых льгот и ограничения по отдельным категориям товаров, предметов снабжения и оборудования</w:t>
      </w:r>
    </w:p>
    <w:p>
      <w:pPr>
        <w:spacing w:after="120"/>
        <w:jc w:val="both"/>
      </w:pPr>
      <w:r>
        <w:rPr>
          <w:rFonts w:ascii="Arial" w:cs="Arial" w:eastAsia="Arial" w:hAnsi="Arial"/>
          <w:sz w:val="24"/>
          <w:szCs w:val="24"/>
        </w:rPr>
        <w:t xml:space="preserve">Статья 19. Предоставление правовых льгот содействующим субъектам</w:t>
      </w:r>
    </w:p>
    <w:p>
      <w:pPr>
        <w:spacing w:after="120"/>
        <w:jc w:val="both"/>
      </w:pPr>
      <w:r>
        <w:rPr>
          <w:rFonts w:ascii="Arial" w:cs="Arial" w:eastAsia="Arial" w:hAnsi="Arial"/>
          <w:sz w:val="24"/>
          <w:szCs w:val="24"/>
        </w:rPr>
        <w:t xml:space="preserve">1. Правовые льготы предоставляются исключительно содействующим субъектам и действуют только в течение периодов оказания помощи в ликвидации чрезвычайной ситуации и проведения первичных восстановительных работ.</w:t>
      </w:r>
    </w:p>
    <w:p>
      <w:pPr>
        <w:spacing w:after="120"/>
        <w:jc w:val="both"/>
      </w:pPr>
      <w:r>
        <w:rPr>
          <w:rFonts w:ascii="Arial" w:cs="Arial" w:eastAsia="Arial" w:hAnsi="Arial"/>
          <w:sz w:val="24"/>
          <w:szCs w:val="24"/>
        </w:rPr>
        <w:t xml:space="preserve">2. Содействующие субъекты, пользующиеся правовыми льготами, обязаны:</w:t>
      </w:r>
    </w:p>
    <w:p>
      <w:pPr>
        <w:spacing w:after="120"/>
        <w:jc w:val="both"/>
      </w:pPr>
      <w:r>
        <w:rPr>
          <w:rFonts w:ascii="Arial" w:cs="Arial" w:eastAsia="Arial" w:hAnsi="Arial"/>
          <w:sz w:val="24"/>
          <w:szCs w:val="24"/>
        </w:rPr>
        <w:t xml:space="preserve">1) представить письменное заявление, что все товары, предметы снабжения и оборудование, ввозимые ими на территорию Кыргызской Республики, предназначены исключительно для оказания международной чрезвычайной помощи и отвечают требованиям, установленным настоящим Законом и иными нормативными правовыми актами Кыргызской Республики в сфере обеспечения качества товаров и их безопасности для здоровья человека;</w:t>
      </w:r>
    </w:p>
    <w:p>
      <w:pPr>
        <w:spacing w:after="120"/>
        <w:jc w:val="both"/>
      </w:pPr>
      <w:r>
        <w:rPr>
          <w:rFonts w:ascii="Arial" w:cs="Arial" w:eastAsia="Arial" w:hAnsi="Arial"/>
          <w:sz w:val="24"/>
          <w:szCs w:val="24"/>
        </w:rPr>
        <w:t xml:space="preserve">2) производить упаковку, классификацию и маркировку своих грузов в соответствии с требованиями, установленными действующими в Кыргызской Республике государственными стандартами и техническими регламентами;</w:t>
      </w:r>
    </w:p>
    <w:p>
      <w:pPr>
        <w:spacing w:after="120"/>
        <w:jc w:val="both"/>
      </w:pPr>
      <w:r>
        <w:rPr>
          <w:rFonts w:ascii="Arial" w:cs="Arial" w:eastAsia="Arial" w:hAnsi="Arial"/>
          <w:sz w:val="24"/>
          <w:szCs w:val="24"/>
        </w:rPr>
        <w:t xml:space="preserve">3) заблаговременно информировать соответствующие государственные органы о предполагаемом маршруте полета, типе и позывном коде воздушного судна, количестве членов экипажа, характере груза, расписании полетов и списке всех пассажиров и выполнять их указания, относящиеся к управлению воздушным движением и процедурам посадки;</w:t>
      </w:r>
    </w:p>
    <w:p>
      <w:pPr>
        <w:spacing w:after="120"/>
        <w:jc w:val="both"/>
      </w:pPr>
      <w:r>
        <w:rPr>
          <w:rFonts w:ascii="Arial" w:cs="Arial" w:eastAsia="Arial" w:hAnsi="Arial"/>
          <w:sz w:val="24"/>
          <w:szCs w:val="24"/>
        </w:rPr>
        <w:t xml:space="preserve">4) при найме местного персонала из числа граждан Кыргызской Республики или лиц, постоянно проживающих на ее территории, соблюдать действующее в Кыргызской Республике трудовое законодательство.</w:t>
      </w:r>
    </w:p>
    <w:p>
      <w:pPr>
        <w:spacing w:after="120"/>
        <w:jc w:val="both"/>
      </w:pPr>
      <w:r>
        <w:rPr>
          <w:rFonts w:ascii="Arial" w:cs="Arial" w:eastAsia="Arial" w:hAnsi="Arial"/>
          <w:sz w:val="24"/>
          <w:szCs w:val="24"/>
        </w:rPr>
        <w:t xml:space="preserve">(В редакции Закона КР от </w:t>
      </w:r>
      <w:hyperlink w:history="1" r:id="rIdxim4abj7wujdp9h5mu1g0">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Признание права на получение правовых льгот некоторыми содействующими субъектами и их правовой статус</w:t>
      </w:r>
    </w:p>
    <w:p>
      <w:pPr>
        <w:spacing w:after="120"/>
        <w:jc w:val="both"/>
      </w:pPr>
      <w:r>
        <w:rPr>
          <w:rFonts w:ascii="Arial" w:cs="Arial" w:eastAsia="Arial" w:hAnsi="Arial"/>
          <w:sz w:val="24"/>
          <w:szCs w:val="24"/>
        </w:rPr>
        <w:t xml:space="preserve">Правовой статус международного содействующего субъекта, как обладателя права на получение правовых льгот, включает правоспособность, наличие которой может потребоваться при выполнении им своих функций и задач в ходе оказания международной чрезвычайной помощи, в частности: международный содействующий субъект имеет в собственности обособленное имущество, вправе от своего имени приобретать имущественные и личные неимущественные права и нести обязанности, заключать договоры, обращаться в государственные органы и в суды, иметь расчетный и иные счета в учреждениях банка, нанимать и увольнять местный персонал в порядке, установленном трудовым законодательством Кыргызской Республики.</w:t>
      </w:r>
    </w:p>
    <w:p>
      <w:pPr>
        <w:spacing w:after="120"/>
        <w:jc w:val="both"/>
      </w:pPr>
      <w:r>
        <w:rPr>
          <w:rFonts w:ascii="Arial" w:cs="Arial" w:eastAsia="Arial" w:hAnsi="Arial"/>
          <w:sz w:val="24"/>
          <w:szCs w:val="24"/>
        </w:rPr>
        <w:t xml:space="preserve">Статья 21. Упрощенный порядок оформления виз Кыргызской Республики международному персоналу содействующих субъектов</w:t>
      </w:r>
    </w:p>
    <w:p>
      <w:pPr>
        <w:spacing w:after="120"/>
        <w:jc w:val="both"/>
      </w:pPr>
      <w:r>
        <w:rPr>
          <w:rFonts w:ascii="Arial" w:cs="Arial" w:eastAsia="Arial" w:hAnsi="Arial"/>
          <w:sz w:val="24"/>
          <w:szCs w:val="24"/>
        </w:rPr>
        <w:t xml:space="preserve">Соответствующие уполномоченные государственные органы Кыргызской Республики при оказании международной чрезвычайной помощи согласно законодательству Кыргызской Республики в сфере внешней миграции принимают необходимые меры, направленные на ускорение и упрощение оформления виз Кыргызской Республики международному персоналу содействующих субъектов.</w:t>
      </w:r>
    </w:p>
    <w:p>
      <w:pPr>
        <w:spacing w:after="120"/>
        <w:jc w:val="both"/>
      </w:pPr>
      <w:r>
        <w:rPr>
          <w:rFonts w:ascii="Arial" w:cs="Arial" w:eastAsia="Arial" w:hAnsi="Arial"/>
          <w:sz w:val="24"/>
          <w:szCs w:val="24"/>
        </w:rPr>
        <w:t xml:space="preserve">Статья 22. Доступ к пострадавшим при чрезвычайной ситуации районам и населению</w:t>
      </w:r>
    </w:p>
    <w:p>
      <w:pPr>
        <w:spacing w:after="120"/>
        <w:jc w:val="both"/>
      </w:pPr>
      <w:r>
        <w:rPr>
          <w:rFonts w:ascii="Arial" w:cs="Arial" w:eastAsia="Arial" w:hAnsi="Arial"/>
          <w:sz w:val="24"/>
          <w:szCs w:val="24"/>
        </w:rPr>
        <w:t xml:space="preserve">Доступ международного персонала содействующих субъектов к пострадавшим при чрезвычайной ситуации районам и населению, которым требуется помощь в ликвидации чрезвычайной ситуации и проведении первичных восстановительных работ, разрешается при соблюдении требований к координации, изложенных в настоящем Законе, и ограничений, вытекающих из положений национальной безопасности, охраны общественного порядка и здравоохранения, принятых с учетом необходимости при конкретной чрезвычайной ситуации.</w:t>
      </w:r>
    </w:p>
    <w:p>
      <w:pPr>
        <w:spacing w:after="120"/>
        <w:jc w:val="both"/>
      </w:pPr>
      <w:r>
        <w:rPr>
          <w:rFonts w:ascii="Arial" w:cs="Arial" w:eastAsia="Arial" w:hAnsi="Arial"/>
          <w:sz w:val="24"/>
          <w:szCs w:val="24"/>
        </w:rPr>
        <w:t xml:space="preserve">Статья 23. Таможенные, налоговые льготы и преференции, таможенный контроль и таможенное оформление</w:t>
      </w:r>
    </w:p>
    <w:p>
      <w:pPr>
        <w:spacing w:after="120"/>
        <w:jc w:val="both"/>
      </w:pPr>
      <w:r>
        <w:rPr>
          <w:rFonts w:ascii="Arial" w:cs="Arial" w:eastAsia="Arial" w:hAnsi="Arial"/>
          <w:sz w:val="24"/>
          <w:szCs w:val="24"/>
        </w:rPr>
        <w:t xml:space="preserve">В целях создания благоприятных условий оказания международной чрезвычайной помощи содействующим субъектам предоставляются таможенные, налоговые льготы и преференции.</w:t>
      </w:r>
    </w:p>
    <w:p>
      <w:pPr>
        <w:spacing w:after="120"/>
        <w:jc w:val="both"/>
      </w:pPr>
      <w:r>
        <w:rPr>
          <w:rFonts w:ascii="Arial" w:cs="Arial" w:eastAsia="Arial" w:hAnsi="Arial"/>
          <w:sz w:val="24"/>
          <w:szCs w:val="24"/>
        </w:rPr>
        <w:t xml:space="preserve">Предоставление таможенных, налоговых льгот и преференций, а также осуществление таможенного контроля и таможенного оформления производятся в соответствии с законодательством Кыргызской Республики о налогах и сборах, законодательством Евразийского экономического союза и Кыргызской Республики в сфере таможенного дела.</w:t>
      </w:r>
    </w:p>
    <w:p>
      <w:pPr>
        <w:spacing w:after="120"/>
        <w:jc w:val="both"/>
      </w:pPr>
      <w:r>
        <w:rPr>
          <w:rFonts w:ascii="Arial" w:cs="Arial" w:eastAsia="Arial" w:hAnsi="Arial"/>
          <w:sz w:val="24"/>
          <w:szCs w:val="24"/>
        </w:rPr>
        <w:t xml:space="preserve">(В редакции Закона КР от </w:t>
      </w:r>
      <w:hyperlink w:history="1" r:id="rIdfj_xnjvqiutubwg8nwrtm">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24. Телекоммуникационное оборудование</w:t>
      </w:r>
    </w:p>
    <w:p>
      <w:pPr>
        <w:spacing w:after="120"/>
        <w:jc w:val="both"/>
      </w:pPr>
      <w:r>
        <w:rPr>
          <w:rFonts w:ascii="Arial" w:cs="Arial" w:eastAsia="Arial" w:hAnsi="Arial"/>
          <w:sz w:val="24"/>
          <w:szCs w:val="24"/>
        </w:rPr>
        <w:t xml:space="preserve">1. Содействующим субъектам разрешается ввозить телекоммуникационное оборудование, предназначенное для оказания помощи в ликвидации чрезвычайной ситуации и проведении первичных восстановительных работ, без ограничений, за исключением случаев, когда эти ограничения необходимы в целях обеспечения национальной безопасности или общественного порядка Кыргызской Республики.</w:t>
      </w:r>
    </w:p>
    <w:p>
      <w:pPr>
        <w:spacing w:after="120"/>
        <w:jc w:val="both"/>
      </w:pPr>
      <w:r>
        <w:rPr>
          <w:rFonts w:ascii="Arial" w:cs="Arial" w:eastAsia="Arial" w:hAnsi="Arial"/>
          <w:sz w:val="24"/>
          <w:szCs w:val="24"/>
        </w:rPr>
        <w:t xml:space="preserve">2. Содействующим субъектам предоставляется уровень приоритетности, равный уровню местных служб реагирования на чрезвычайную ситуацию в соответствии с законодательством Кыргызской Республики в области электрической и почтовой связи.</w:t>
      </w:r>
    </w:p>
    <w:p>
      <w:pPr>
        <w:spacing w:after="120"/>
        <w:jc w:val="both"/>
      </w:pPr>
      <w:r>
        <w:rPr>
          <w:rFonts w:ascii="Arial" w:cs="Arial" w:eastAsia="Arial" w:hAnsi="Arial"/>
          <w:sz w:val="24"/>
          <w:szCs w:val="24"/>
        </w:rPr>
        <w:t xml:space="preserve">(В редакции Закона КР от </w:t>
      </w:r>
      <w:hyperlink w:history="1" r:id="rIddznylwdjukbeotojhsvy0">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Пищевые продукты, продовольственные наборы, животные и растения</w:t>
      </w:r>
    </w:p>
    <w:p>
      <w:pPr>
        <w:spacing w:after="120"/>
        <w:jc w:val="both"/>
      </w:pPr>
      <w:r>
        <w:rPr>
          <w:rFonts w:ascii="Arial" w:cs="Arial" w:eastAsia="Arial" w:hAnsi="Arial"/>
          <w:sz w:val="24"/>
          <w:szCs w:val="24"/>
        </w:rPr>
        <w:t xml:space="preserve">Пищевые продукты, продовольственные наборы, животные и растения допускаются к ввозу на территорию Кыргызской Республики в соответствии с ветеринарно-санитарными требованиями Евразийского экономического союза и законодательством Кыргызской Республики.</w:t>
      </w:r>
    </w:p>
    <w:p>
      <w:pPr>
        <w:spacing w:after="120"/>
        <w:jc w:val="both"/>
      </w:pPr>
      <w:r>
        <w:rPr>
          <w:rFonts w:ascii="Arial" w:cs="Arial" w:eastAsia="Arial" w:hAnsi="Arial"/>
          <w:sz w:val="24"/>
          <w:szCs w:val="24"/>
        </w:rPr>
        <w:t xml:space="preserve">Статья 26. Поисковые собаки</w:t>
      </w:r>
    </w:p>
    <w:p>
      <w:pPr>
        <w:spacing w:after="120"/>
        <w:jc w:val="both"/>
      </w:pPr>
      <w:r>
        <w:rPr>
          <w:rFonts w:ascii="Arial" w:cs="Arial" w:eastAsia="Arial" w:hAnsi="Arial"/>
          <w:sz w:val="24"/>
          <w:szCs w:val="24"/>
        </w:rPr>
        <w:t xml:space="preserve">Клинически здоровые поисковые собаки допускаются к ввозу на территорию Кыргызской Республики без разрешения на ввоз и карантинирования в соответствии с ветеринарно-санитарными требованиями Евразийского экономического союза.</w:t>
      </w:r>
    </w:p>
    <w:p>
      <w:pPr>
        <w:spacing w:after="120"/>
        <w:jc w:val="both"/>
      </w:pPr>
      <w:r>
        <w:rPr>
          <w:rFonts w:ascii="Arial" w:cs="Arial" w:eastAsia="Arial" w:hAnsi="Arial"/>
          <w:sz w:val="24"/>
          <w:szCs w:val="24"/>
        </w:rPr>
        <w:t xml:space="preserve">(В редакции Закона КР от </w:t>
      </w:r>
      <w:hyperlink w:history="1" r:id="rId5akwzaxflqufonisehfos">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 Содействие в использовании транспортных средств</w:t>
      </w:r>
    </w:p>
    <w:p>
      <w:pPr>
        <w:spacing w:after="120"/>
        <w:jc w:val="both"/>
      </w:pPr>
      <w:r>
        <w:rPr>
          <w:rFonts w:ascii="Arial" w:cs="Arial" w:eastAsia="Arial" w:hAnsi="Arial"/>
          <w:sz w:val="24"/>
          <w:szCs w:val="24"/>
        </w:rPr>
        <w:t xml:space="preserve">Средства наземного, воздушного транспорта, используемые содействующими субъектами или от их имени для перевозки международного и местного персонала, товаров, предметов снабжения или оборудования с целью оказания международной чрезвычайной помощи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 пользуются преимуществом при проезде и в случае необходимости при прокладке маршрутов воздушных полетов и получении разрешений на посадку;</w:t>
      </w:r>
    </w:p>
    <w:p>
      <w:pPr>
        <w:spacing w:after="120"/>
        <w:jc w:val="both"/>
      </w:pPr>
      <w:r>
        <w:rPr>
          <w:rFonts w:ascii="Arial" w:cs="Arial" w:eastAsia="Arial" w:hAnsi="Arial"/>
          <w:sz w:val="24"/>
          <w:szCs w:val="24"/>
        </w:rPr>
        <w:t xml:space="preserve">2) освобождаются от платежей, в частности, от сборов за пролет над территорией, взлет, посадку, стоянку, от навигационных сборов за простой, простой вагонов на железнодорожной станции и на пунктах выгрузки, дорожных сборов;</w:t>
      </w:r>
    </w:p>
    <w:p>
      <w:pPr>
        <w:spacing w:after="120"/>
        <w:jc w:val="both"/>
      </w:pPr>
      <w:r>
        <w:rPr>
          <w:rFonts w:ascii="Arial" w:cs="Arial" w:eastAsia="Arial" w:hAnsi="Arial"/>
          <w:sz w:val="24"/>
          <w:szCs w:val="24"/>
        </w:rPr>
        <w:t xml:space="preserve">3) освобождаются от любых запретов, ограничений и препятствий в отношении их прибытия, пролета, посадки, пребывания и убытия, кроме тех, которые необходимы в целях обеспечения национальной безопасности, общественного порядка и здравоохранения.</w:t>
      </w:r>
    </w:p>
    <w:p>
      <w:pPr>
        <w:spacing w:after="120"/>
        <w:jc w:val="both"/>
      </w:pPr>
      <w:r>
        <w:rPr>
          <w:rFonts w:ascii="Arial" w:cs="Arial" w:eastAsia="Arial" w:hAnsi="Arial"/>
          <w:sz w:val="24"/>
          <w:szCs w:val="24"/>
        </w:rPr>
        <w:t xml:space="preserve">(В редакции Закона КР от </w:t>
      </w:r>
      <w:hyperlink w:history="1" r:id="rIdyldo4npayykhtgpoybyo_">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Въезд лиц, управляющих транспортными средствами</w:t>
      </w:r>
    </w:p>
    <w:p>
      <w:pPr>
        <w:spacing w:after="120"/>
        <w:jc w:val="both"/>
      </w:pPr>
      <w:r>
        <w:rPr>
          <w:rFonts w:ascii="Arial" w:cs="Arial" w:eastAsia="Arial" w:hAnsi="Arial"/>
          <w:sz w:val="24"/>
          <w:szCs w:val="24"/>
        </w:rPr>
        <w:t xml:space="preserve">Кабинетом Министров Кыргызской Республики создаются условия для упрощения и ускорения процедуры въезда для водителей, пилотов и членов экипажей транспортных средств, эксплуатируемых содействующими субъектами или от их имени.</w:t>
      </w:r>
    </w:p>
    <w:p>
      <w:pPr>
        <w:spacing w:after="120"/>
        <w:jc w:val="both"/>
      </w:pPr>
      <w:r>
        <w:rPr>
          <w:rFonts w:ascii="Arial" w:cs="Arial" w:eastAsia="Arial" w:hAnsi="Arial"/>
          <w:sz w:val="24"/>
          <w:szCs w:val="24"/>
        </w:rPr>
        <w:t xml:space="preserve">(В редакции Закона КР от </w:t>
      </w:r>
      <w:hyperlink w:history="1" r:id="rIdila4zvkmopycmr3col0cb">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29. Перемещение денежных средств и иностранной валюты</w:t>
      </w:r>
    </w:p>
    <w:p>
      <w:pPr>
        <w:spacing w:after="120"/>
        <w:jc w:val="both"/>
      </w:pPr>
      <w:r>
        <w:rPr>
          <w:rFonts w:ascii="Arial" w:cs="Arial" w:eastAsia="Arial" w:hAnsi="Arial"/>
          <w:sz w:val="24"/>
          <w:szCs w:val="24"/>
        </w:rPr>
        <w:t xml:space="preserve">1. Перемещение денежных средств и иностранной валюты из-за границы и за пределы страны для оказания международной чрезвычайной помощи не подлежит никаким ограничениям при условии ее декларирования в пунктах таможенного контроля.</w:t>
      </w:r>
    </w:p>
    <w:p>
      <w:pPr>
        <w:spacing w:after="120"/>
        <w:jc w:val="both"/>
      </w:pPr>
      <w:r>
        <w:rPr>
          <w:rFonts w:ascii="Arial" w:cs="Arial" w:eastAsia="Arial" w:hAnsi="Arial"/>
          <w:sz w:val="24"/>
          <w:szCs w:val="24"/>
        </w:rPr>
        <w:t xml:space="preserve">2. Операции по обмену между национальной и иностранной валютой не ограничиваются.</w:t>
      </w:r>
    </w:p>
    <w:p>
      <w:pPr>
        <w:spacing w:after="120"/>
        <w:jc w:val="both"/>
      </w:pPr>
      <w:r>
        <w:rPr>
          <w:rFonts w:ascii="Arial" w:cs="Arial" w:eastAsia="Arial" w:hAnsi="Arial"/>
          <w:sz w:val="24"/>
          <w:szCs w:val="24"/>
        </w:rPr>
        <w:t xml:space="preserve">3. Порядок использования международных денежных пожертвований, а также иной чрезвычайной помощи в адрес государственных органов и органов местного самоуправления определяется Кабинетом Министров Кыргызской Республики.</w:t>
      </w:r>
    </w:p>
    <w:p>
      <w:pPr>
        <w:spacing w:after="120"/>
        <w:jc w:val="both"/>
      </w:pPr>
      <w:r>
        <w:rPr>
          <w:rFonts w:ascii="Arial" w:cs="Arial" w:eastAsia="Arial" w:hAnsi="Arial"/>
          <w:sz w:val="24"/>
          <w:szCs w:val="24"/>
        </w:rPr>
        <w:t xml:space="preserve"> (В редакции Закона КР от </w:t>
      </w:r>
      <w:hyperlink w:history="1" r:id="rIdvuxfceogvdoifn93app6v">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 </w:t>
      </w:r>
      <w:hyperlink w:history="1" r:id="rIdvwajkvpjlitkuisujtzik">
        <w:r>
          <w:rPr>
            <w:rFonts w:ascii="Arial" w:cs="Arial" w:eastAsia="Arial" w:hAnsi="Arial"/>
            <w:color w:val="1D4ED8"/>
            <w:sz w:val="24"/>
            <w:szCs w:val="24"/>
            <w:u w:val="single"/>
          </w:rPr>
          <w:t xml:space="preserve">8 августа 2023 года № 167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6. Транзит грузов международной чрезвычайной помощи</w:t>
      </w:r>
    </w:p>
    <w:p>
      <w:pPr>
        <w:spacing w:after="120"/>
        <w:jc w:val="both"/>
      </w:pPr>
      <w:r>
        <w:rPr>
          <w:rFonts w:ascii="Arial" w:cs="Arial" w:eastAsia="Arial" w:hAnsi="Arial"/>
          <w:sz w:val="24"/>
          <w:szCs w:val="24"/>
        </w:rPr>
        <w:t xml:space="preserve">Статья 30. Транзит грузов международной чрезвычайной помощи</w:t>
      </w:r>
    </w:p>
    <w:p>
      <w:pPr>
        <w:spacing w:after="120"/>
        <w:jc w:val="both"/>
      </w:pPr>
      <w:r>
        <w:rPr>
          <w:rFonts w:ascii="Arial" w:cs="Arial" w:eastAsia="Arial" w:hAnsi="Arial"/>
          <w:sz w:val="24"/>
          <w:szCs w:val="24"/>
        </w:rPr>
        <w:t xml:space="preserve">Транзит грузов международной чрезвычайной помощи в другую страну, затронутую чрезвычайной ситуацией, через территорию Кыргызской Республики, включая международный персонал, товары, предметы снабжения, оборудование, осуществляется в упрощенном порядке.</w:t>
      </w:r>
    </w:p>
    <w:p>
      <w:pPr>
        <w:spacing w:after="120"/>
        <w:jc w:val="both"/>
      </w:pPr>
      <w:r>
        <w:rPr>
          <w:rFonts w:ascii="Arial" w:cs="Arial" w:eastAsia="Arial" w:hAnsi="Arial"/>
          <w:sz w:val="24"/>
          <w:szCs w:val="24"/>
        </w:rPr>
        <w:t xml:space="preserve">Статья 31. Право на получение транзитных льгот</w:t>
      </w:r>
    </w:p>
    <w:p>
      <w:pPr>
        <w:spacing w:after="120"/>
        <w:jc w:val="both"/>
      </w:pPr>
      <w:r>
        <w:rPr>
          <w:rFonts w:ascii="Arial" w:cs="Arial" w:eastAsia="Arial" w:hAnsi="Arial"/>
          <w:sz w:val="24"/>
          <w:szCs w:val="24"/>
        </w:rPr>
        <w:t xml:space="preserve">1. Международные содействующие субъекты получают право на транзитные льготы на основании заявления о том, что международный персонал, товары, предметы снабжения, оборудование, следующие транзитом через территорию Кыргызской Республики, предназначены для оказания помощи стране, пострадавшей при чрезвычайной ситуации.</w:t>
      </w:r>
    </w:p>
    <w:p>
      <w:pPr>
        <w:spacing w:after="120"/>
        <w:jc w:val="both"/>
      </w:pPr>
      <w:r>
        <w:rPr>
          <w:rFonts w:ascii="Arial" w:cs="Arial" w:eastAsia="Arial" w:hAnsi="Arial"/>
          <w:sz w:val="24"/>
          <w:szCs w:val="24"/>
        </w:rPr>
        <w:t xml:space="preserve">2. Соответствующий государственный орган может отказать в предоставлении транзитных льгот любому международному содействующему субъекту в случае фактически совершенного или предполагаемого мошенничества либо в целях обеспечения национальной безопасности или здравоохранения.</w:t>
      </w:r>
    </w:p>
    <w:p>
      <w:pPr>
        <w:spacing w:after="120"/>
        <w:jc w:val="both"/>
      </w:pPr>
      <w:r>
        <w:rPr>
          <w:rFonts w:ascii="Arial" w:cs="Arial" w:eastAsia="Arial" w:hAnsi="Arial"/>
          <w:sz w:val="24"/>
          <w:szCs w:val="24"/>
        </w:rPr>
        <w:t xml:space="preserve">3. Отказ может быть обжалован в судебном порядке.</w:t>
      </w:r>
    </w:p>
    <w:p>
      <w:pPr>
        <w:spacing w:after="120"/>
        <w:jc w:val="both"/>
      </w:pPr>
      <w:r>
        <w:rPr>
          <w:rFonts w:ascii="Arial" w:cs="Arial" w:eastAsia="Arial" w:hAnsi="Arial"/>
          <w:sz w:val="24"/>
          <w:szCs w:val="24"/>
        </w:rPr>
        <w:t xml:space="preserve">(В редакции Закона КР от </w:t>
      </w:r>
      <w:hyperlink w:history="1" r:id="rIdvj3_r4-ryoy2f7zx8tui5">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7. Некоторые особенности оказания международной чрезвычайной помощи</w:t>
      </w:r>
    </w:p>
    <w:p>
      <w:pPr>
        <w:spacing w:after="120"/>
        <w:jc w:val="both"/>
      </w:pPr>
      <w:r>
        <w:rPr>
          <w:rFonts w:ascii="Arial" w:cs="Arial" w:eastAsia="Arial" w:hAnsi="Arial"/>
          <w:sz w:val="24"/>
          <w:szCs w:val="24"/>
        </w:rPr>
        <w:t xml:space="preserve">Статья 32. Лекарственные средства и медицинские изделия</w:t>
      </w:r>
    </w:p>
    <w:p>
      <w:pPr>
        <w:spacing w:after="120"/>
        <w:jc w:val="both"/>
      </w:pPr>
      <w:r>
        <w:rPr>
          <w:rFonts w:ascii="Arial" w:cs="Arial" w:eastAsia="Arial" w:hAnsi="Arial"/>
          <w:sz w:val="24"/>
          <w:szCs w:val="24"/>
        </w:rPr>
        <w:t xml:space="preserve">1. Содействующим субъектам рекомендуется поставлять в Кыргызскую Республику лекарственные средства и медицинские изделия согласно запросу Кабинета Министров Кыргызской Республики о предоставлении международной чрезвычайной помощи.</w:t>
      </w:r>
    </w:p>
    <w:p>
      <w:pPr>
        <w:spacing w:after="120"/>
        <w:jc w:val="both"/>
      </w:pPr>
      <w:r>
        <w:rPr>
          <w:rFonts w:ascii="Arial" w:cs="Arial" w:eastAsia="Arial" w:hAnsi="Arial"/>
          <w:sz w:val="24"/>
          <w:szCs w:val="24"/>
        </w:rPr>
        <w:t xml:space="preserve">При отсутствии запроса Кабинета Министров Кыргызской Республики содействующие субъекты могут по собственной инициативе направлять свои предложения уполномоченному государственному органу.</w:t>
      </w:r>
    </w:p>
    <w:p>
      <w:pPr>
        <w:spacing w:after="120"/>
        <w:jc w:val="both"/>
      </w:pPr>
      <w:r>
        <w:rPr>
          <w:rFonts w:ascii="Arial" w:cs="Arial" w:eastAsia="Arial" w:hAnsi="Arial"/>
          <w:sz w:val="24"/>
          <w:szCs w:val="24"/>
        </w:rPr>
        <w:t xml:space="preserve">2. На территорию Кыргызской Республики для оказания международной чрезвычайной помощи:</w:t>
      </w:r>
    </w:p>
    <w:p>
      <w:pPr>
        <w:spacing w:after="120"/>
        <w:jc w:val="both"/>
      </w:pPr>
      <w:r>
        <w:rPr>
          <w:rFonts w:ascii="Arial" w:cs="Arial" w:eastAsia="Arial" w:hAnsi="Arial"/>
          <w:sz w:val="24"/>
          <w:szCs w:val="24"/>
        </w:rPr>
        <w:t xml:space="preserve">1) разрешается ввозить лекарственные средства и медицинские изделия, соответствующие требованиям законодательства Кыргызской Республики в сфере обращения лекарственных средств и медицинских изделий;</w:t>
      </w:r>
    </w:p>
    <w:p>
      <w:pPr>
        <w:spacing w:after="120"/>
        <w:jc w:val="both"/>
      </w:pPr>
      <w:r>
        <w:rPr>
          <w:rFonts w:ascii="Arial" w:cs="Arial" w:eastAsia="Arial" w:hAnsi="Arial"/>
          <w:sz w:val="24"/>
          <w:szCs w:val="24"/>
        </w:rPr>
        <w:t xml:space="preserve">2) запрещается ввозить недоброкачественные и/или фальсифицированные лекарственные средства.</w:t>
      </w:r>
    </w:p>
    <w:p>
      <w:pPr>
        <w:spacing w:after="120"/>
        <w:jc w:val="both"/>
      </w:pPr>
      <w:r>
        <w:rPr>
          <w:rFonts w:ascii="Arial" w:cs="Arial" w:eastAsia="Arial" w:hAnsi="Arial"/>
          <w:sz w:val="24"/>
          <w:szCs w:val="24"/>
        </w:rPr>
        <w:t xml:space="preserve">3. Ввозимые лекарственные средства должны быть зарегистрированы и разрешены к медицинскому применению на территории Кыргызской Республики, либо в стране-производителе/стране-доноре. Медицинские изделия должны иметь подтверждение об обращении в качестве медицинских изделий в стране-производителе или в других странах, также положительную экспертную оценку их безопасности, качества и эффективности с учетом класса потенциального риска применения медицинских изделий.</w:t>
      </w:r>
    </w:p>
    <w:p>
      <w:pPr>
        <w:spacing w:after="120"/>
        <w:jc w:val="both"/>
      </w:pPr>
      <w:r>
        <w:rPr>
          <w:rFonts w:ascii="Arial" w:cs="Arial" w:eastAsia="Arial" w:hAnsi="Arial"/>
          <w:sz w:val="24"/>
          <w:szCs w:val="24"/>
        </w:rPr>
        <w:t xml:space="preserve">4. Лекарственные средства и медицинские изделия, которые международные медико-санитарные формирования и международные санитарно-эпидемиологические бригады содействующего государства намерены использовать непосредственно при оказании медицинских услуг населению, пострадавшему в результате возникновения чрезвычайной ситуации, подлежат:</w:t>
      </w:r>
    </w:p>
    <w:p>
      <w:pPr>
        <w:spacing w:after="120"/>
        <w:jc w:val="both"/>
      </w:pPr>
      <w:r>
        <w:rPr>
          <w:rFonts w:ascii="Arial" w:cs="Arial" w:eastAsia="Arial" w:hAnsi="Arial"/>
          <w:sz w:val="24"/>
          <w:szCs w:val="24"/>
        </w:rPr>
        <w:t xml:space="preserve">1) транспортировке и хранению в условиях, обеспечивающих надлежащее качество;</w:t>
      </w:r>
    </w:p>
    <w:p>
      <w:pPr>
        <w:spacing w:after="120"/>
        <w:jc w:val="both"/>
      </w:pPr>
      <w:r>
        <w:rPr>
          <w:rFonts w:ascii="Arial" w:cs="Arial" w:eastAsia="Arial" w:hAnsi="Arial"/>
          <w:sz w:val="24"/>
          <w:szCs w:val="24"/>
        </w:rPr>
        <w:t xml:space="preserve">2) защите от незаконных присвоений и злоупотреблений.</w:t>
      </w:r>
    </w:p>
    <w:p>
      <w:pPr>
        <w:spacing w:after="120"/>
        <w:jc w:val="both"/>
      </w:pPr>
      <w:r>
        <w:rPr>
          <w:rFonts w:ascii="Arial" w:cs="Arial" w:eastAsia="Arial" w:hAnsi="Arial"/>
          <w:sz w:val="24"/>
          <w:szCs w:val="24"/>
        </w:rPr>
        <w:t xml:space="preserve">При этом ответственные лица международных медико-санитарных формирований и международных санитарно-эпидемиологических бригад обязаны представить письменную гарантию о том, что используемые лекарственные средства и медицинские изделия, оказываемые медицинские услуги соответствуют потребностям и жизненным условиям пострадавших при чрезвычайной ситуации и обеспечивают безопасность их жизни и здоровья.</w:t>
      </w:r>
    </w:p>
    <w:p>
      <w:pPr>
        <w:spacing w:after="120"/>
        <w:jc w:val="both"/>
      </w:pPr>
      <w:r>
        <w:rPr>
          <w:rFonts w:ascii="Arial" w:cs="Arial" w:eastAsia="Arial" w:hAnsi="Arial"/>
          <w:sz w:val="24"/>
          <w:szCs w:val="24"/>
        </w:rPr>
        <w:t xml:space="preserve">5. Срок годности ввозимых лекарственных средств к дате ввоза должен составлять не менее 12 месяцев для лекарственных средств со сроком годности более одного года и не менее 50 процентов от оставшегося срока годности - для лекарственных средств со сроком годности один год и менее.</w:t>
      </w:r>
    </w:p>
    <w:p>
      <w:pPr>
        <w:spacing w:after="120"/>
        <w:jc w:val="both"/>
      </w:pPr>
      <w:r>
        <w:rPr>
          <w:rFonts w:ascii="Arial" w:cs="Arial" w:eastAsia="Arial" w:hAnsi="Arial"/>
          <w:sz w:val="24"/>
          <w:szCs w:val="24"/>
        </w:rPr>
        <w:t xml:space="preserve">К лекарственным средствам, которые международные медико-санитарные формирования и международные санитарно-эпидемиологические бригады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 вышеуказанные требования к сроку годности не применяются.</w:t>
      </w:r>
    </w:p>
    <w:p>
      <w:pPr>
        <w:spacing w:after="120"/>
        <w:jc w:val="both"/>
      </w:pPr>
      <w:r>
        <w:rPr>
          <w:rFonts w:ascii="Arial" w:cs="Arial" w:eastAsia="Arial" w:hAnsi="Arial"/>
          <w:sz w:val="24"/>
          <w:szCs w:val="24"/>
        </w:rPr>
        <w:t xml:space="preserve">6. Ввозимые лекарственные средства, за исключением лекарственных средств, указанных в части 4 настоящей статьи, должны сопровождаться следующими документами:</w:t>
      </w:r>
    </w:p>
    <w:p>
      <w:pPr>
        <w:spacing w:after="120"/>
        <w:jc w:val="both"/>
      </w:pPr>
      <w:r>
        <w:rPr>
          <w:rFonts w:ascii="Arial" w:cs="Arial" w:eastAsia="Arial" w:hAnsi="Arial"/>
          <w:sz w:val="24"/>
          <w:szCs w:val="24"/>
        </w:rPr>
        <w:t xml:space="preserve">1) товаросопроводительный документ или документ с указанием отправителя, наименования и количества товара;</w:t>
      </w:r>
    </w:p>
    <w:p>
      <w:pPr>
        <w:spacing w:after="120"/>
        <w:jc w:val="both"/>
      </w:pPr>
      <w:r>
        <w:rPr>
          <w:rFonts w:ascii="Arial" w:cs="Arial" w:eastAsia="Arial" w:hAnsi="Arial"/>
          <w:sz w:val="24"/>
          <w:szCs w:val="24"/>
        </w:rPr>
        <w:t xml:space="preserve">2) регистрационное удостоверение или эквивалентный документ, свидетельствующий, что данное лекарственное средство зарегистрировано и разрешено к медицинскому применению на территории Кыргызской Республики либо в стране-производителе/стране-доноре;</w:t>
      </w:r>
    </w:p>
    <w:p>
      <w:pPr>
        <w:spacing w:after="120"/>
        <w:jc w:val="both"/>
      </w:pPr>
      <w:r>
        <w:rPr>
          <w:rFonts w:ascii="Arial" w:cs="Arial" w:eastAsia="Arial" w:hAnsi="Arial"/>
          <w:sz w:val="24"/>
          <w:szCs w:val="24"/>
        </w:rPr>
        <w:t xml:space="preserve">3) документ, удостоверяющий качество лекарственного средства (сертификат качества/сертификат анализа/паспорт качества/протокол анализа).</w:t>
      </w:r>
    </w:p>
    <w:p>
      <w:pPr>
        <w:spacing w:after="120"/>
        <w:jc w:val="both"/>
      </w:pPr>
      <w:r>
        <w:rPr>
          <w:rFonts w:ascii="Arial" w:cs="Arial" w:eastAsia="Arial" w:hAnsi="Arial"/>
          <w:sz w:val="24"/>
          <w:szCs w:val="24"/>
        </w:rPr>
        <w:t xml:space="preserve">7. Маркировка лекарственных средств и медицинских изделий, ввозимых для предупреждения и ликвидации чрезвычайных ситуаций, должна соответствовать требованиям законодательства Кыргызской Республики в сфере обращения лекарственных средств и медицинских изделий, дополнительное использование общепризнанных языков допускается при условии полной идентичности информации.</w:t>
      </w:r>
    </w:p>
    <w:p>
      <w:pPr>
        <w:spacing w:after="120"/>
        <w:jc w:val="both"/>
      </w:pPr>
      <w:r>
        <w:rPr>
          <w:rFonts w:ascii="Arial" w:cs="Arial" w:eastAsia="Arial" w:hAnsi="Arial"/>
          <w:sz w:val="24"/>
          <w:szCs w:val="24"/>
        </w:rPr>
        <w:t xml:space="preserve">8. Для лекарственных средств и медицинских изделий, предусмотренных частью 4 настоящей статьи, допускается иная система маркировок в соответствии с законодательством международного содействующего субъекта.</w:t>
      </w:r>
    </w:p>
    <w:p>
      <w:pPr>
        <w:spacing w:after="120"/>
        <w:jc w:val="both"/>
      </w:pPr>
      <w:r>
        <w:rPr>
          <w:rFonts w:ascii="Arial" w:cs="Arial" w:eastAsia="Arial" w:hAnsi="Arial"/>
          <w:sz w:val="24"/>
          <w:szCs w:val="24"/>
        </w:rPr>
        <w:t xml:space="preserve">(В редакции Законов КР от </w:t>
      </w:r>
      <w:hyperlink w:history="1" r:id="rIdepznlx0extypwac3kpeme">
        <w:r>
          <w:rPr>
            <w:rFonts w:ascii="Arial" w:cs="Arial" w:eastAsia="Arial" w:hAnsi="Arial"/>
            <w:color w:val="1D4ED8"/>
            <w:sz w:val="24"/>
            <w:szCs w:val="24"/>
            <w:u w:val="single"/>
          </w:rPr>
          <w:t xml:space="preserve">25 августа 2020 года № 144</w:t>
        </w:r>
      </w:hyperlink>
      <w:r>
        <w:rPr>
          <w:rFonts w:ascii="Arial" w:cs="Arial" w:eastAsia="Arial" w:hAnsi="Arial"/>
          <w:sz w:val="24"/>
          <w:szCs w:val="24"/>
        </w:rPr>
        <w:t xml:space="preserve">, </w:t>
      </w:r>
      <w:hyperlink w:history="1" r:id="rIddq0zyqtzstfcz7ywvzjwv">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8. Порядок распоряжения неиспользуемыми товарами, предметами снабжения и оборудованием</w:t>
      </w:r>
    </w:p>
    <w:p>
      <w:pPr>
        <w:spacing w:after="120"/>
        <w:jc w:val="both"/>
      </w:pPr>
      <w:r>
        <w:rPr>
          <w:rFonts w:ascii="Arial" w:cs="Arial" w:eastAsia="Arial" w:hAnsi="Arial"/>
          <w:sz w:val="24"/>
          <w:szCs w:val="24"/>
        </w:rPr>
        <w:t xml:space="preserve">Статья 33. Порядок распоряжения неиспользуемыми товарами, предметами снабжения и оборудованием</w:t>
      </w:r>
    </w:p>
    <w:p>
      <w:pPr>
        <w:spacing w:after="120"/>
        <w:jc w:val="both"/>
      </w:pPr>
      <w:r>
        <w:rPr>
          <w:rFonts w:ascii="Arial" w:cs="Arial" w:eastAsia="Arial" w:hAnsi="Arial"/>
          <w:sz w:val="24"/>
          <w:szCs w:val="24"/>
        </w:rPr>
        <w:t xml:space="preserve">Распоряжение товарами, предметами снабжения и оборудованием, в отношении которых содействующим субъектам было предоставлено освобождение от уплаты таможенных пошлин, налогов и других сборов и которые продолжают оставаться их собственностью на момент завершения операций по оказанию помощи в ликвидации чрезвычайной ситуации и проведении первичных восстановительных работ, осуществляется в порядке и на условиях, установленных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(В редакции Закона КР от </w:t>
      </w:r>
      <w:hyperlink w:history="1" r:id="rIdijz40fvspxajeie3nakuc">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9. Мониторинг за деятельностью содействующих субъектов</w:t>
      </w:r>
    </w:p>
    <w:p>
      <w:pPr>
        <w:spacing w:after="60" w:before="200"/>
        <w:ind w:firstLine="567"/>
        <w:jc w:val="both"/>
      </w:pPr>
      <w:r>
        <w:rPr>
          <w:rFonts w:ascii="Arial" w:cs="Arial" w:eastAsia="Arial" w:hAnsi="Arial"/>
          <w:b/>
          <w:bCs/>
          <w:sz w:val="24"/>
          <w:szCs w:val="24"/>
        </w:rPr>
        <w:t xml:space="preserve">Статья 34. Мониторинг за деятельностью содействующих субъектов</w:t>
      </w:r>
    </w:p>
    <w:p>
      <w:pPr>
        <w:spacing w:after="60"/>
        <w:ind w:firstLine="567"/>
        <w:jc w:val="both"/>
      </w:pPr>
      <w:r>
        <w:rPr>
          <w:rFonts w:ascii="Arial" w:cs="Arial" w:eastAsia="Arial" w:hAnsi="Arial"/>
          <w:sz w:val="24"/>
          <w:szCs w:val="24"/>
        </w:rPr>
        <w:t xml:space="preserve">1. Кыргызская Республика, как получатель международной чрезвычайной помощи, обладает суверенным правом осуществлять мониторинг и координировать деятельность по оказанию международной чрезвычайной помощи, осуществляемую международными содействующими субъектами на ее территории.</w:t>
      </w:r>
    </w:p>
    <w:p>
      <w:pPr>
        <w:spacing w:after="60"/>
        <w:ind w:firstLine="567"/>
        <w:jc w:val="both"/>
      </w:pPr>
      <w:r>
        <w:rPr>
          <w:rFonts w:ascii="Arial" w:cs="Arial" w:eastAsia="Arial" w:hAnsi="Arial"/>
          <w:sz w:val="24"/>
          <w:szCs w:val="24"/>
        </w:rPr>
        <w:t xml:space="preserve">2. Мониторинг соблюдения содействующими субъектами обязанностей, предусмотренных настоящим Законом, осуществляют соответствующие государственные органы согласно их компетенции.</w:t>
      </w:r>
    </w:p>
    <w:p>
      <w:pPr>
        <w:spacing w:after="60"/>
        <w:ind w:firstLine="567"/>
        <w:jc w:val="both"/>
      </w:pPr>
      <w:r>
        <w:rPr>
          <w:rFonts w:ascii="Arial" w:cs="Arial" w:eastAsia="Arial" w:hAnsi="Arial"/>
          <w:sz w:val="24"/>
          <w:szCs w:val="24"/>
        </w:rPr>
        <w:t xml:space="preserve">3. Для облегчения мониторинга содействующие субъекты обязаны ежемесячно представлять в уполномоченный государственный орган информацию об оказании помощи в ликвидации чрезвычайной ситуации и проведении первичных восстановительных работ до 10 числа месяца, следующего за отчетным периодом.</w:t>
      </w:r>
    </w:p>
    <w:p>
      <w:pPr>
        <w:spacing w:after="60"/>
        <w:ind w:firstLine="567"/>
        <w:jc w:val="both"/>
      </w:pPr>
      <w:r>
        <w:rPr>
          <w:rFonts w:ascii="Arial" w:cs="Arial" w:eastAsia="Arial" w:hAnsi="Arial"/>
          <w:sz w:val="24"/>
          <w:szCs w:val="24"/>
        </w:rPr>
        <w:t xml:space="preserve">4. Любые требования к информации, устанавливаемые в соответствии с настоящей статьей, должны быть составлены таким образом, чтобы свести к необходимому минимуму административное бремя на содействующие субъекты.</w:t>
      </w:r>
    </w:p>
    <w:p>
      <w:pPr>
        <w:spacing w:after="60"/>
        <w:ind w:firstLine="567"/>
        <w:jc w:val="both"/>
      </w:pPr>
      <w:r>
        <w:rPr>
          <w:rFonts w:ascii="Arial" w:cs="Arial" w:eastAsia="Arial" w:hAnsi="Arial"/>
          <w:i/>
          <w:iCs/>
          <w:sz w:val="24"/>
          <w:szCs w:val="24"/>
        </w:rPr>
        <w:t xml:space="preserve">(В редакции Закона КР от </w:t>
      </w:r>
      <w:hyperlink w:history="1" r:id="rId5qeuwdjg0igxezdknxubd">
        <w:r>
          <w:rPr>
            <w:rFonts w:ascii="Arial" w:cs="Arial" w:eastAsia="Arial" w:hAnsi="Arial"/>
            <w:i/>
            <w:iCs/>
            <w:color w:val="1D4ED8"/>
            <w:sz w:val="24"/>
            <w:szCs w:val="24"/>
            <w:u w:val="single"/>
          </w:rPr>
          <w:t xml:space="preserve">8 августа 2023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35. Неисполнение содействующими субъектами своих обязанностей</w:t>
      </w:r>
    </w:p>
    <w:p>
      <w:pPr>
        <w:spacing w:after="120"/>
        <w:jc w:val="both"/>
      </w:pPr>
      <w:r>
        <w:rPr>
          <w:rFonts w:ascii="Arial" w:cs="Arial" w:eastAsia="Arial" w:hAnsi="Arial"/>
          <w:sz w:val="24"/>
          <w:szCs w:val="24"/>
        </w:rPr>
        <w:t xml:space="preserve">1. В случае нарушения содействующим субъектом положений настоящего Закона уполномоченный государственный орган вправе:</w:t>
      </w:r>
    </w:p>
    <w:p>
      <w:pPr>
        <w:spacing w:after="120"/>
        <w:jc w:val="both"/>
      </w:pPr>
      <w:r>
        <w:rPr>
          <w:rFonts w:ascii="Arial" w:cs="Arial" w:eastAsia="Arial" w:hAnsi="Arial"/>
          <w:sz w:val="24"/>
          <w:szCs w:val="24"/>
        </w:rPr>
        <w:t xml:space="preserve">1) обязать содействующего субъекта проводить свою деятельность в соответствии с настоящим Законом и требованиями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в случаях, связанных с деятельностью конкретного международного содействующего субъекта, отозвать согласие Кыргызской Республики на предоставление этим субъектом международной чрезвычайной помощи.</w:t>
      </w:r>
    </w:p>
    <w:p>
      <w:pPr>
        <w:spacing w:after="120"/>
        <w:jc w:val="both"/>
      </w:pPr>
      <w:r>
        <w:rPr>
          <w:rFonts w:ascii="Arial" w:cs="Arial" w:eastAsia="Arial" w:hAnsi="Arial"/>
          <w:sz w:val="24"/>
          <w:szCs w:val="24"/>
        </w:rPr>
        <w:t xml:space="preserve">2. В случае принятия решения об отзыве в соответствии с пунктом 2 части 1 настоящей статьи, если у международного содействующего субъекта отсутствуют законные основания для продолжения пребывания в Кыргызской Республике, к нему может быть предъявлено требование покинуть страну не позднее 30 дней с даты получения уведомления.</w:t>
      </w:r>
    </w:p>
    <w:p>
      <w:pPr>
        <w:spacing w:after="120"/>
        <w:jc w:val="both"/>
      </w:pPr>
      <w:r>
        <w:rPr>
          <w:rFonts w:ascii="Arial" w:cs="Arial" w:eastAsia="Arial" w:hAnsi="Arial"/>
          <w:sz w:val="24"/>
          <w:szCs w:val="24"/>
        </w:rPr>
        <w:t xml:space="preserve">3. Содействующий субъект может обжаловать соответствующее решение государственного органа в Кабинет Министров или в суды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e6el7f2swen4xonttj7xg">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35-1. Ответственность за невыполнение или нарушение норм настоящего Закона</w:t>
      </w:r>
    </w:p>
    <w:p>
      <w:pPr>
        <w:spacing w:after="120"/>
        <w:jc w:val="both"/>
      </w:pPr>
      <w:r>
        <w:rPr>
          <w:rFonts w:ascii="Arial" w:cs="Arial" w:eastAsia="Arial" w:hAnsi="Arial"/>
          <w:sz w:val="24"/>
          <w:szCs w:val="24"/>
        </w:rPr>
        <w:t xml:space="preserve">Должностные лица государственных органов и содействующие субъекты, задействованные в оказании международной чрезвычайной помощи, несут ответственность за невыполнение или нарушение норм настоящего Закона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rjzniiyym42fqrlypnidu">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10. Заключительные положения</w:t>
      </w:r>
    </w:p>
    <w:p>
      <w:pPr>
        <w:spacing w:after="120"/>
        <w:jc w:val="both"/>
      </w:pPr>
      <w:r>
        <w:rPr>
          <w:rFonts w:ascii="Arial" w:cs="Arial" w:eastAsia="Arial" w:hAnsi="Arial"/>
          <w:sz w:val="24"/>
          <w:szCs w:val="24"/>
        </w:rPr>
        <w:t xml:space="preserve">Статья 36.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20 июня 2017 года № 74</w:t>
      </w:r>
    </w:p>
    <w:p>
      <w:pPr>
        <w:spacing w:after="120"/>
        <w:jc w:val="both"/>
      </w:pPr>
      <w:r>
        <w:rPr>
          <w:rFonts w:ascii="Arial" w:cs="Arial" w:eastAsia="Arial" w:hAnsi="Arial"/>
          <w:sz w:val="24"/>
          <w:szCs w:val="24"/>
        </w:rPr>
        <w:t xml:space="preserve">2. Кабинету Министров Кыргызской Республики не позднее шести месяцев со дня вступления в силу настоящего Закона:</w:t>
      </w:r>
    </w:p>
    <w:p>
      <w:pPr>
        <w:spacing w:after="120"/>
        <w:jc w:val="both"/>
      </w:pPr>
      <w:r>
        <w:rPr>
          <w:rFonts w:ascii="Arial" w:cs="Arial" w:eastAsia="Arial" w:hAnsi="Arial"/>
          <w:sz w:val="24"/>
          <w:szCs w:val="24"/>
        </w:rPr>
        <w:t xml:space="preserve">1) разработать и внести в Жогорку Кенеш Кыргызской Республики проекты законов для приведения законодательства в соответствие с настоящим Законом;</w:t>
      </w:r>
    </w:p>
    <w:p>
      <w:pPr>
        <w:spacing w:after="120"/>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(В редакции Закона КР от </w:t>
      </w:r>
      <w:hyperlink w:history="1" r:id="rIdd7ip2qbn84idy4apygtgt">
        <w:r>
          <w:rPr>
            <w:rFonts w:ascii="Arial" w:cs="Arial" w:eastAsia="Arial" w:hAnsi="Arial"/>
            <w:color w:val="1D4ED8"/>
            <w:sz w:val="24"/>
            <w:szCs w:val="24"/>
            <w:u w:val="single"/>
          </w:rPr>
          <w:t xml:space="preserve">17 ноября 2022 года № 107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мая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j_yn31jzxkv_owgzo7tb" Type="http://schemas.openxmlformats.org/officeDocument/2006/relationships/hyperlink" Target="http://kodeks.duckdns.org/document/112145" TargetMode="External"/><Relationship Id="rIdpr6ekopqoaxuoyg07uvlx" Type="http://schemas.openxmlformats.org/officeDocument/2006/relationships/hyperlink" Target="http://kodeks.duckdns.org/document/112449" TargetMode="External"/><Relationship Id="rIdjmcrctusrsniff6qjj58c" Type="http://schemas.openxmlformats.org/officeDocument/2006/relationships/hyperlink" Target="http://kodeks.duckdns.org/document/112651" TargetMode="External"/><Relationship Id="rIdb7dw1ycras5ixc9jgqo9g" Type="http://schemas.openxmlformats.org/officeDocument/2006/relationships/hyperlink" Target="http://kodeks.duckdns.org/document/112449" TargetMode="External"/><Relationship Id="rIdv6ssndrpf9zp20qojmd6z" Type="http://schemas.openxmlformats.org/officeDocument/2006/relationships/hyperlink" Target="http://kodeks.duckdns.org/document/112449" TargetMode="External"/><Relationship Id="rIdltieph9ujflx4mreob3nj" Type="http://schemas.openxmlformats.org/officeDocument/2006/relationships/hyperlink" Target="http://kodeks.duckdns.org/document/112449" TargetMode="External"/><Relationship Id="rIdcaawun7g8l2wf4euwwotc" Type="http://schemas.openxmlformats.org/officeDocument/2006/relationships/hyperlink" Target="http://kodeks.duckdns.org/document/112145" TargetMode="External"/><Relationship Id="rIdkm9zykohbpwze2rzdcjwr" Type="http://schemas.openxmlformats.org/officeDocument/2006/relationships/hyperlink" Target="http://kodeks.duckdns.org/document/112449" TargetMode="External"/><Relationship Id="rIdthayprxmn0bzhlhb9txo5" Type="http://schemas.openxmlformats.org/officeDocument/2006/relationships/hyperlink" Target="http://kodeks.duckdns.org/document/112213" TargetMode="External"/><Relationship Id="rIdk1qydj8irissn5xakz0gp" Type="http://schemas.openxmlformats.org/officeDocument/2006/relationships/hyperlink" Target="http://kodeks.duckdns.org/document/112449" TargetMode="External"/><Relationship Id="rId2te37ivnhmkoxls-zb3u3" Type="http://schemas.openxmlformats.org/officeDocument/2006/relationships/hyperlink" Target="http://kodeks.duckdns.org/document/112449" TargetMode="External"/><Relationship Id="rIdaegww_j57kuszkiey_ms-" Type="http://schemas.openxmlformats.org/officeDocument/2006/relationships/hyperlink" Target="http://kodeks.duckdns.org/document/112449" TargetMode="External"/><Relationship Id="rId959bwfvhmt5fijerx3ygc" Type="http://schemas.openxmlformats.org/officeDocument/2006/relationships/hyperlink" Target="http://kodeks.duckdns.org/document/112449" TargetMode="External"/><Relationship Id="rId5ji9sexfoev1uarm-ayi5" Type="http://schemas.openxmlformats.org/officeDocument/2006/relationships/hyperlink" Target="http://kodeks.duckdns.org/document/111607#st_7" TargetMode="External"/><Relationship Id="rIdtqzdqcrsc4emuikt8deyb" Type="http://schemas.openxmlformats.org/officeDocument/2006/relationships/hyperlink" Target="http://kodeks.duckdns.org/document/111607#st_9" TargetMode="External"/><Relationship Id="rIdqpx-b9c7dhjcjw8jwrmx3" Type="http://schemas.openxmlformats.org/officeDocument/2006/relationships/hyperlink" Target="http://kodeks.duckdns.org/document/111607#st_10" TargetMode="External"/><Relationship Id="rId0tiuxgepb_h0j4b2jwik3" Type="http://schemas.openxmlformats.org/officeDocument/2006/relationships/hyperlink" Target="http://kodeks.duckdns.org/document/112449" TargetMode="External"/><Relationship Id="rIduiuk-tk5uqgrcuyznwuxw" Type="http://schemas.openxmlformats.org/officeDocument/2006/relationships/hyperlink" Target="http://kodeks.duckdns.org/document/112449" TargetMode="External"/><Relationship Id="rIdx-cgbinaiarzdlstu-24f" Type="http://schemas.openxmlformats.org/officeDocument/2006/relationships/hyperlink" Target="http://kodeks.duckdns.org/document/112651" TargetMode="External"/><Relationship Id="rIdp3iv4qq2p2fxkxqjdt3az" Type="http://schemas.openxmlformats.org/officeDocument/2006/relationships/hyperlink" Target="http://kodeks.duckdns.org/document/112449" TargetMode="External"/><Relationship Id="rId0s2ouarpi35f5pwrzqbnk" Type="http://schemas.openxmlformats.org/officeDocument/2006/relationships/hyperlink" Target="http://kodeks.duckdns.org/document/112449" TargetMode="External"/><Relationship Id="rIdz0ulgriv2wyslsvokrdrt" Type="http://schemas.openxmlformats.org/officeDocument/2006/relationships/hyperlink" Target="http://kodeks.duckdns.org/document/112651" TargetMode="External"/><Relationship Id="rIdf1rorggrrd83laeuehs9a" Type="http://schemas.openxmlformats.org/officeDocument/2006/relationships/hyperlink" Target="http://kodeks.duckdns.org/document/112449" TargetMode="External"/><Relationship Id="rIdxim4abj7wujdp9h5mu1g0" Type="http://schemas.openxmlformats.org/officeDocument/2006/relationships/hyperlink" Target="http://kodeks.duckdns.org/document/112449" TargetMode="External"/><Relationship Id="rIdfj_xnjvqiutubwg8nwrtm" Type="http://schemas.openxmlformats.org/officeDocument/2006/relationships/hyperlink" Target="http://kodeks.duckdns.org/document/112449" TargetMode="External"/><Relationship Id="rIddznylwdjukbeotojhsvy0" Type="http://schemas.openxmlformats.org/officeDocument/2006/relationships/hyperlink" Target="http://kodeks.duckdns.org/document/112449" TargetMode="External"/><Relationship Id="rId5akwzaxflqufonisehfos" Type="http://schemas.openxmlformats.org/officeDocument/2006/relationships/hyperlink" Target="http://kodeks.duckdns.org/document/112449" TargetMode="External"/><Relationship Id="rIdyldo4npayykhtgpoybyo_" Type="http://schemas.openxmlformats.org/officeDocument/2006/relationships/hyperlink" Target="http://kodeks.duckdns.org/document/112449" TargetMode="External"/><Relationship Id="rIdila4zvkmopycmr3col0cb" Type="http://schemas.openxmlformats.org/officeDocument/2006/relationships/hyperlink" Target="http://kodeks.duckdns.org/document/112449" TargetMode="External"/><Relationship Id="rIdvuxfceogvdoifn93app6v" Type="http://schemas.openxmlformats.org/officeDocument/2006/relationships/hyperlink" Target="http://kodeks.duckdns.org/document/112449" TargetMode="External"/><Relationship Id="rIdvwajkvpjlitkuisujtzik" Type="http://schemas.openxmlformats.org/officeDocument/2006/relationships/hyperlink" Target="http://kodeks.duckdns.org/document/112651" TargetMode="External"/><Relationship Id="rIdvj3_r4-ryoy2f7zx8tui5" Type="http://schemas.openxmlformats.org/officeDocument/2006/relationships/hyperlink" Target="http://kodeks.duckdns.org/document/112449" TargetMode="External"/><Relationship Id="rIdepznlx0extypwac3kpeme" Type="http://schemas.openxmlformats.org/officeDocument/2006/relationships/hyperlink" Target="http://kodeks.duckdns.org/document/112145" TargetMode="External"/><Relationship Id="rIddq0zyqtzstfcz7ywvzjwv" Type="http://schemas.openxmlformats.org/officeDocument/2006/relationships/hyperlink" Target="http://kodeks.duckdns.org/document/112449" TargetMode="External"/><Relationship Id="rIdijz40fvspxajeie3nakuc" Type="http://schemas.openxmlformats.org/officeDocument/2006/relationships/hyperlink" Target="http://kodeks.duckdns.org/document/112449" TargetMode="External"/><Relationship Id="rId5qeuwdjg0igxezdknxubd" Type="http://schemas.openxmlformats.org/officeDocument/2006/relationships/hyperlink" Target="http://kodeks.duckdns.org/document/112651" TargetMode="External"/><Relationship Id="rIde6el7f2swen4xonttj7xg" Type="http://schemas.openxmlformats.org/officeDocument/2006/relationships/hyperlink" Target="http://kodeks.duckdns.org/document/112449" TargetMode="External"/><Relationship Id="rIdrjzniiyym42fqrlypnidu" Type="http://schemas.openxmlformats.org/officeDocument/2006/relationships/hyperlink" Target="http://kodeks.duckdns.org/document/112449" TargetMode="External"/><Relationship Id="rIdd7ip2qbn84idy4apygtgt" Type="http://schemas.openxmlformats.org/officeDocument/2006/relationships/hyperlink" Target="http://kodeks.duckdns.org/document/112449"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2026-09-23T08:55:44.059Z</dcterms:created>
  <dcterms:modified xsi:type="dcterms:W3CDTF">2026-09-23T08:55:44.059Z</dcterms:modified>
</cp:coreProperties>
</file>

<file path=docProps/custom.xml><?xml version="1.0" encoding="utf-8"?>
<Properties xmlns="http://schemas.openxmlformats.org/officeDocument/2006/custom-properties" xmlns:vt="http://schemas.openxmlformats.org/officeDocument/2006/docPropsVTypes"/>
</file>