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vnxtkh8it-xd1ttpd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hyperlink w:history="1" r:id="rIdkqbfhuepvuuzngv_t32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pw0ykwwp27rackxma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351</w:t>
        </w:r>
      </w:hyperlink>
      <w:r>
        <w:rPr>
          <w:rFonts w:ascii="Arial" w:cs="Arial" w:eastAsia="Arial" w:hAnsi="Arial"/>
          <w:sz w:val="24"/>
          <w:szCs w:val="24"/>
        </w:rPr>
        <w:t xml:space="preserve">. Непредставление единой налоговой декларации, а также налоговых отчетов, расчетов в установленные законом сроки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 в установленные законом сроки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юридических лиц - в размере ста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налоговых отчетов с нулевыми показателями либо непредставление налоговых отчетов налогоплательщиками, не имеющими налоговой задолженности, в установленные законом сроки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пяти, на должностных лиц - в размере десяти, на юридических лиц - в размере ста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налоговых отчетов, расчетов, связанных с налогообложением, в установленные законом сроки налогоплательщиками, имеющими налоговую задолженность,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зависимости от суммы налоговой задолженности: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пятисот расчетных показателей: на граждан - в размере десяти, на должностных лиц - в размере пятнадцати, на юридических лиц - в размере ста двадцати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пятисот до тысячи расчетных показателей: на граждан - в размере пятнадцати, на должностных лиц - в размере двадцати, на юридических лиц - в размере ста сорока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тысячи до двух с половиной тысяч расчетных показателей: на должностных лиц - в размере тридцати, на юридических лиц - в размере ста пятидесяти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двух с половиной до пяти тысяч расчетных показателей: на должностных лиц - в размере пятидесяти, на юридических лиц - в размере ста шестидесяти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nxtkh8it-xd1ttpdgok" Type="http://schemas.openxmlformats.org/officeDocument/2006/relationships/hyperlink" Target="http://kodeks.duckdns.org/document/6" TargetMode="External"/><Relationship Id="rIdkqbfhuepvuuzngv_t32sd" Type="http://schemas.openxmlformats.org/officeDocument/2006/relationships/hyperlink" Target="http://kodeks.duckdns.org/document/6#st_351" TargetMode="External"/><Relationship Id="rIdzpw0ykwwp27rackxmapyw" Type="http://schemas.openxmlformats.org/officeDocument/2006/relationships/hyperlink" Target="http://kodeks.duckdns.org/document/6#st_3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2026-09-22T23:46:03.184Z</dcterms:created>
  <dcterms:modified xsi:type="dcterms:W3CDTF">2026-09-22T23:46:03.184Z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