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 СИЛУ
 в соответствии с </w:t>
      </w:r>
      <w:hyperlink w:history="1" r:id="rIdolxogp9w6f_srbf6m91je">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15 ноября 2021 года № 138</w:t>
      </w:r>
    </w:p>
    <w:p>
      <w:pPr>
        <w:spacing w:after="480" w:before="200"/>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КОНСТИТУЦИОННЫЙ ЗАКОН КЫРГЫЗСКОЙ РЕСПУБЛИКИ</w:t>
      </w:r>
    </w:p>
    <w:p>
      <w:pPr>
        <w:spacing w:after="240"/>
        <w:jc w:val="both"/>
      </w:pPr>
      <w:r>
        <w:rPr>
          <w:rFonts w:ascii="Arial" w:cs="Arial" w:eastAsia="Arial" w:hAnsi="Arial"/>
          <w:sz w:val="24"/>
          <w:szCs w:val="24"/>
        </w:rPr>
        <w:t xml:space="preserve">от 28 июля 2017 года № 148</w:t>
      </w:r>
    </w:p>
    <w:p>
      <w:pPr>
        <w:spacing w:after="480" w:before="200"/>
        <w:jc w:val="center"/>
      </w:pPr>
      <w:r>
        <w:rPr>
          <w:rFonts w:ascii="Arial" w:cs="Arial" w:eastAsia="Arial" w:hAnsi="Arial"/>
          <w:b/>
          <w:bCs/>
          <w:sz w:val="28"/>
          <w:szCs w:val="28"/>
        </w:rPr>
        <w:t xml:space="preserve">О внесении изменений в конституционный Закон Кыргызской Республики "О статусе судей Кыргызской Республики"</w:t>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28 июня 2017 года</w:t>
      </w:r>
    </w:p>
    <w:p>
      <w:pPr>
        <w:spacing w:after="60"/>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w:t>
      </w:r>
    </w:p>
    <w:p>
      <w:pPr>
        <w:spacing w:after="120"/>
        <w:ind w:firstLine="397"/>
        <w:jc w:val="both"/>
      </w:pPr>
      <w:r>
        <w:rPr>
          <w:rFonts w:ascii="Arial" w:cs="Arial" w:eastAsia="Arial" w:hAnsi="Arial"/>
          <w:sz w:val="24"/>
          <w:szCs w:val="24"/>
        </w:rPr>
        <w:t xml:space="preserve">Внести в </w:t>
      </w:r>
      <w:hyperlink w:history="1" r:id="rIdjnzakxruykwfmuvxoptjh">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статусе судей Кыргызской Республики" (Ведомости Жогорку Кенеша Кыргызской Республики, 2008 г., № 6/2, ст.605) следующие изменения:</w:t>
      </w:r>
    </w:p>
    <w:p>
      <w:pPr>
        <w:spacing w:after="120"/>
        <w:ind w:firstLine="397"/>
        <w:jc w:val="both"/>
      </w:pPr>
      <w:r>
        <w:rPr>
          <w:rFonts w:ascii="Arial" w:cs="Arial" w:eastAsia="Arial" w:hAnsi="Arial"/>
          <w:sz w:val="24"/>
          <w:szCs w:val="24"/>
        </w:rPr>
        <w:t xml:space="preserve">1) в </w:t>
      </w:r>
      <w:hyperlink w:history="1" r:id="rIduqp299b2hv5rxrmdnelcr">
        <w:r>
          <w:rPr>
            <w:rFonts w:ascii="Arial" w:cs="Arial" w:eastAsia="Arial" w:hAnsi="Arial"/>
            <w:color w:val="1D4ED8"/>
            <w:sz w:val="24"/>
            <w:szCs w:val="24"/>
            <w:u w:val="single"/>
          </w:rPr>
          <w:t xml:space="preserve">статье 5</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части 1:</w:t>
      </w:r>
    </w:p>
    <w:p>
      <w:pPr>
        <w:spacing w:after="120"/>
        <w:ind w:firstLine="397"/>
        <w:jc w:val="both"/>
      </w:pPr>
      <w:r>
        <w:rPr>
          <w:rFonts w:ascii="Arial" w:cs="Arial" w:eastAsia="Arial" w:hAnsi="Arial"/>
          <w:sz w:val="24"/>
          <w:szCs w:val="24"/>
        </w:rPr>
        <w:t xml:space="preserve">в пункте 2 слова ", а также установленную законодательством этику государственных служащих" исключить;</w:t>
      </w:r>
    </w:p>
    <w:p>
      <w:pPr>
        <w:spacing w:after="120"/>
        <w:ind w:firstLine="397"/>
        <w:jc w:val="both"/>
      </w:pPr>
      <w:r>
        <w:rPr>
          <w:rFonts w:ascii="Arial" w:cs="Arial" w:eastAsia="Arial" w:hAnsi="Arial"/>
          <w:sz w:val="24"/>
          <w:szCs w:val="24"/>
        </w:rPr>
        <w:t xml:space="preserve">в пункте 6 слова ", установленные в соответствующем суде" исключить;</w:t>
      </w:r>
    </w:p>
    <w:p>
      <w:pPr>
        <w:spacing w:after="120"/>
        <w:ind w:firstLine="397"/>
        <w:jc w:val="both"/>
      </w:pPr>
      <w:r>
        <w:rPr>
          <w:rFonts w:ascii="Arial" w:cs="Arial" w:eastAsia="Arial" w:hAnsi="Arial"/>
          <w:sz w:val="24"/>
          <w:szCs w:val="24"/>
        </w:rPr>
        <w:t xml:space="preserve">б) в части 2:</w:t>
      </w:r>
    </w:p>
    <w:p>
      <w:pPr>
        <w:spacing w:after="120"/>
        <w:ind w:firstLine="397"/>
        <w:jc w:val="both"/>
      </w:pPr>
      <w:r>
        <w:rPr>
          <w:rFonts w:ascii="Arial" w:cs="Arial" w:eastAsia="Arial" w:hAnsi="Arial"/>
          <w:sz w:val="24"/>
          <w:szCs w:val="24"/>
        </w:rPr>
        <w:t xml:space="preserve">в пункте 1 слова "поверенным или" исключить;</w:t>
      </w:r>
    </w:p>
    <w:p>
      <w:pPr>
        <w:spacing w:after="120"/>
        <w:ind w:firstLine="397"/>
        <w:jc w:val="both"/>
      </w:pPr>
      <w:r>
        <w:rPr>
          <w:rFonts w:ascii="Arial" w:cs="Arial" w:eastAsia="Arial" w:hAnsi="Arial"/>
          <w:sz w:val="24"/>
          <w:szCs w:val="24"/>
        </w:rPr>
        <w:t xml:space="preserve">в пункте 4 слова "использовать подарки, полученные" заменить словами "пользоваться подарками, полученными";</w:t>
      </w:r>
    </w:p>
    <w:p>
      <w:pPr>
        <w:spacing w:after="120"/>
        <w:ind w:firstLine="397"/>
        <w:jc w:val="both"/>
      </w:pPr>
      <w:r>
        <w:rPr>
          <w:rFonts w:ascii="Arial" w:cs="Arial" w:eastAsia="Arial" w:hAnsi="Arial"/>
          <w:sz w:val="24"/>
          <w:szCs w:val="24"/>
        </w:rPr>
        <w:t xml:space="preserve">в пункте 5 слова ", иных общественных объединений и других организаций" исключить;</w:t>
      </w:r>
    </w:p>
    <w:p>
      <w:pPr>
        <w:spacing w:after="120"/>
        <w:ind w:firstLine="397"/>
        <w:jc w:val="both"/>
      </w:pPr>
      <w:r>
        <w:rPr>
          <w:rFonts w:ascii="Arial" w:cs="Arial" w:eastAsia="Arial" w:hAnsi="Arial"/>
          <w:sz w:val="24"/>
          <w:szCs w:val="24"/>
        </w:rPr>
        <w:t xml:space="preserve">в пункте 9:</w:t>
      </w:r>
    </w:p>
    <w:p>
      <w:pPr>
        <w:spacing w:after="120"/>
        <w:ind w:firstLine="397"/>
        <w:jc w:val="both"/>
      </w:pPr>
      <w:r>
        <w:rPr>
          <w:rFonts w:ascii="Arial" w:cs="Arial" w:eastAsia="Arial" w:hAnsi="Arial"/>
          <w:sz w:val="24"/>
          <w:szCs w:val="24"/>
        </w:rPr>
        <w:t xml:space="preserve">- абзац второй изложить в следующей редакции:</w:t>
      </w:r>
    </w:p>
    <w:p>
      <w:pPr>
        <w:spacing w:after="120"/>
        <w:ind w:firstLine="397"/>
        <w:jc w:val="both"/>
      </w:pPr>
      <w:r>
        <w:rPr>
          <w:rFonts w:ascii="Arial" w:cs="Arial" w:eastAsia="Arial" w:hAnsi="Arial"/>
          <w:sz w:val="24"/>
          <w:szCs w:val="24"/>
        </w:rPr>
        <w:t xml:space="preserve">"- педагогической, научной, экспертной и творческой деятельности, дополнительно оплачиваемой из средств, не запрещенных законодательством, по согласованию с председателем соответствующего суда. Осуществление указанной деятельности не должно отражаться на количестве и качестве выполняемой работы по месту работы судьи;";</w:t>
      </w:r>
    </w:p>
    <w:p>
      <w:pPr>
        <w:spacing w:after="120"/>
        <w:ind w:firstLine="397"/>
        <w:jc w:val="both"/>
      </w:pPr>
      <w:r>
        <w:rPr>
          <w:rFonts w:ascii="Arial" w:cs="Arial" w:eastAsia="Arial" w:hAnsi="Arial"/>
          <w:sz w:val="24"/>
          <w:szCs w:val="24"/>
        </w:rPr>
        <w:t xml:space="preserve">- абзац третий после слов "(далее - Совет по отбору судей)" дополнить словами ", Дисциплинарной комиссии при Совете судей";</w:t>
      </w:r>
    </w:p>
    <w:p>
      <w:pPr>
        <w:spacing w:after="120"/>
        <w:ind w:firstLine="397"/>
        <w:jc w:val="both"/>
      </w:pPr>
      <w:r>
        <w:rPr>
          <w:rFonts w:ascii="Arial" w:cs="Arial" w:eastAsia="Arial" w:hAnsi="Arial"/>
          <w:sz w:val="24"/>
          <w:szCs w:val="24"/>
        </w:rPr>
        <w:t xml:space="preserve">2) в части 1 </w:t>
      </w:r>
      <w:hyperlink w:history="1" r:id="rIdigone8ofciy1uzfrq1ia0">
        <w:r>
          <w:rPr>
            <w:rFonts w:ascii="Arial" w:cs="Arial" w:eastAsia="Arial" w:hAnsi="Arial"/>
            <w:color w:val="1D4ED8"/>
            <w:sz w:val="24"/>
            <w:szCs w:val="24"/>
            <w:u w:val="single"/>
          </w:rPr>
          <w:t xml:space="preserve">статьи 5</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абзаце третьем слова "и в Совет по отбору судей" заменить словами ", в Совет по отбору судей и Дисциплинарную комиссию при Совете судей";</w:t>
      </w:r>
    </w:p>
    <w:p>
      <w:pPr>
        <w:spacing w:after="120"/>
        <w:ind w:firstLine="397"/>
        <w:jc w:val="both"/>
      </w:pPr>
      <w:r>
        <w:rPr>
          <w:rFonts w:ascii="Arial" w:cs="Arial" w:eastAsia="Arial" w:hAnsi="Arial"/>
          <w:sz w:val="24"/>
          <w:szCs w:val="24"/>
        </w:rPr>
        <w:t xml:space="preserve">б) абзац четвертый признать утратившим силу;</w:t>
      </w:r>
    </w:p>
    <w:p>
      <w:pPr>
        <w:spacing w:after="120"/>
        <w:ind w:firstLine="397"/>
        <w:jc w:val="both"/>
      </w:pPr>
      <w:r>
        <w:rPr>
          <w:rFonts w:ascii="Arial" w:cs="Arial" w:eastAsia="Arial" w:hAnsi="Arial"/>
          <w:sz w:val="24"/>
          <w:szCs w:val="24"/>
        </w:rPr>
        <w:t xml:space="preserve">в) абзац шестой изложить в следующей редакции:</w:t>
      </w:r>
    </w:p>
    <w:p>
      <w:pPr>
        <w:spacing w:after="120"/>
        <w:ind w:firstLine="397"/>
        <w:jc w:val="both"/>
      </w:pPr>
      <w:r>
        <w:rPr>
          <w:rFonts w:ascii="Arial" w:cs="Arial" w:eastAsia="Arial" w:hAnsi="Arial"/>
          <w:sz w:val="24"/>
          <w:szCs w:val="24"/>
        </w:rPr>
        <w:t xml:space="preserve">"требовать опровержения или признания необоснованными любые обвинения против него о нарушении требований безупречности поведения судьи;";</w:t>
      </w:r>
    </w:p>
    <w:p>
      <w:pPr>
        <w:spacing w:after="120"/>
        <w:ind w:firstLine="397"/>
        <w:jc w:val="both"/>
      </w:pPr>
      <w:r>
        <w:rPr>
          <w:rFonts w:ascii="Arial" w:cs="Arial" w:eastAsia="Arial" w:hAnsi="Arial"/>
          <w:sz w:val="24"/>
          <w:szCs w:val="24"/>
        </w:rPr>
        <w:t xml:space="preserve">3) </w:t>
      </w:r>
      <w:hyperlink w:history="1" r:id="rIdsv5jzxdi4qvpv4gya-y2b">
        <w:r>
          <w:rPr>
            <w:rFonts w:ascii="Arial" w:cs="Arial" w:eastAsia="Arial" w:hAnsi="Arial"/>
            <w:color w:val="1D4ED8"/>
            <w:sz w:val="24"/>
            <w:szCs w:val="24"/>
            <w:u w:val="single"/>
          </w:rPr>
          <w:t xml:space="preserve">статью 5</w:t>
        </w:r>
        <w:r>
          <w:rPr>
            <w:rFonts w:ascii="Arial" w:cs="Arial" w:eastAsia="Arial" w:hAnsi="Arial"/>
            <w:color w:val="1D4ED8"/>
            <w:sz w:val="24"/>
            <w:szCs w:val="24"/>
            <w:u w:val="single"/>
          </w:rPr>
          <w:t xml:space="preserve">4</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"Статья 5</w:t>
      </w:r>
      <w:r>
        <w:rPr>
          <w:rFonts w:ascii="Arial" w:cs="Arial" w:eastAsia="Arial" w:hAnsi="Arial"/>
          <w:sz w:val="24"/>
          <w:szCs w:val="24"/>
        </w:rPr>
        <w:t xml:space="preserve">4</w:t>
      </w:r>
      <w:r>
        <w:rPr>
          <w:rFonts w:ascii="Arial" w:cs="Arial" w:eastAsia="Arial" w:hAnsi="Arial"/>
          <w:sz w:val="24"/>
          <w:szCs w:val="24"/>
        </w:rPr>
        <w:t xml:space="preserve">. Обучение претендентов на должности судей</w:t>
      </w:r>
    </w:p>
    <w:p>
      <w:pPr>
        <w:spacing w:after="120"/>
        <w:ind w:firstLine="397"/>
        <w:jc w:val="both"/>
      </w:pPr>
      <w:r>
        <w:rPr>
          <w:rFonts w:ascii="Arial" w:cs="Arial" w:eastAsia="Arial" w:hAnsi="Arial"/>
          <w:sz w:val="24"/>
          <w:szCs w:val="24"/>
        </w:rPr>
        <w:t xml:space="preserve">1. Обучение претендентов на должности судей осуществляется Высшей школой правосудия. Лица, претендующие на должность судьи, должны пройти обучение сроком до одного года, в течение которого ему предоставляется отпуск без сохранения заработной платы по месту работы. По окончании обучения проводится квалификационный экзамен.</w:t>
      </w:r>
    </w:p>
    <w:p>
      <w:pPr>
        <w:spacing w:after="120"/>
        <w:ind w:firstLine="397"/>
        <w:jc w:val="both"/>
      </w:pPr>
      <w:r>
        <w:rPr>
          <w:rFonts w:ascii="Arial" w:cs="Arial" w:eastAsia="Arial" w:hAnsi="Arial"/>
          <w:sz w:val="24"/>
          <w:szCs w:val="24"/>
        </w:rPr>
        <w:t xml:space="preserve">2. Порядок и сроки прохождения обучения претендентов на должности судей определяются председателем Верховного суда и Советом судей.";</w:t>
      </w:r>
    </w:p>
    <w:p>
      <w:pPr>
        <w:spacing w:after="120"/>
        <w:ind w:firstLine="397"/>
        <w:jc w:val="both"/>
      </w:pPr>
      <w:r>
        <w:rPr>
          <w:rFonts w:ascii="Arial" w:cs="Arial" w:eastAsia="Arial" w:hAnsi="Arial"/>
          <w:sz w:val="24"/>
          <w:szCs w:val="24"/>
        </w:rPr>
        <w:t xml:space="preserve">4) часть 2 </w:t>
      </w:r>
      <w:hyperlink w:history="1" r:id="rIdzam5xklhevtowmzpva_2o">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"2. Под нарушением требований безупречности понимается несовместимое с высоким званием судьи существенное либо систематическое совершение судьей дисциплинарных проступков (проступка), предусмотренных частью 2 статьи 28 настоящего конституционного Закона.";</w:t>
      </w:r>
    </w:p>
    <w:p>
      <w:pPr>
        <w:spacing w:after="120"/>
        <w:ind w:firstLine="397"/>
        <w:jc w:val="both"/>
      </w:pPr>
      <w:r>
        <w:rPr>
          <w:rFonts w:ascii="Arial" w:cs="Arial" w:eastAsia="Arial" w:hAnsi="Arial"/>
          <w:sz w:val="24"/>
          <w:szCs w:val="24"/>
        </w:rPr>
        <w:t xml:space="preserve">5) в части 1 </w:t>
      </w:r>
      <w:hyperlink w:history="1" r:id="rIdgj25a6wpo-dr70j3-r8d9">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слова "в воздействии на судью" заменить словами "во вмешательстве в деятельность судьи по осуществлению правосудия";</w:t>
      </w:r>
    </w:p>
    <w:p>
      <w:pPr>
        <w:spacing w:after="120"/>
        <w:ind w:firstLine="397"/>
        <w:jc w:val="both"/>
      </w:pPr>
      <w:r>
        <w:rPr>
          <w:rFonts w:ascii="Arial" w:cs="Arial" w:eastAsia="Arial" w:hAnsi="Arial"/>
          <w:sz w:val="24"/>
          <w:szCs w:val="24"/>
        </w:rPr>
        <w:t xml:space="preserve">6) часть 2 </w:t>
      </w:r>
      <w:hyperlink w:history="1" r:id="rIdfuwx0yulmuz4zllsgzay2">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после слова "Судья" дополнить словами ", в том числе после прекращения своих полномочий и освобождения от занимаемой должности,";</w:t>
      </w:r>
    </w:p>
    <w:p>
      <w:pPr>
        <w:spacing w:after="120"/>
        <w:ind w:firstLine="397"/>
        <w:jc w:val="both"/>
      </w:pPr>
      <w:r>
        <w:rPr>
          <w:rFonts w:ascii="Arial" w:cs="Arial" w:eastAsia="Arial" w:hAnsi="Arial"/>
          <w:sz w:val="24"/>
          <w:szCs w:val="24"/>
        </w:rPr>
        <w:t xml:space="preserve">7) в </w:t>
      </w:r>
      <w:hyperlink w:history="1" r:id="rId1rlayngaaqzjpl3hznh92">
        <w:r>
          <w:rPr>
            <w:rFonts w:ascii="Arial" w:cs="Arial" w:eastAsia="Arial" w:hAnsi="Arial"/>
            <w:color w:val="1D4ED8"/>
            <w:sz w:val="24"/>
            <w:szCs w:val="24"/>
            <w:u w:val="single"/>
          </w:rPr>
          <w:t xml:space="preserve">статье 17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предложение второе части 2 изложить в следующей редакции: "Экзамен сдается по итогам обучения претендентов.";</w:t>
      </w:r>
    </w:p>
    <w:p>
      <w:pPr>
        <w:spacing w:after="120"/>
        <w:ind w:firstLine="397"/>
        <w:jc w:val="both"/>
      </w:pPr>
      <w:r>
        <w:rPr>
          <w:rFonts w:ascii="Arial" w:cs="Arial" w:eastAsia="Arial" w:hAnsi="Arial"/>
          <w:sz w:val="24"/>
          <w:szCs w:val="24"/>
        </w:rPr>
        <w:t xml:space="preserve">б) в абзаце пятом части 4 слова "постоянного представителя" заменить словом "представительства";</w:t>
      </w:r>
    </w:p>
    <w:p>
      <w:pPr>
        <w:spacing w:after="120"/>
        <w:ind w:firstLine="397"/>
        <w:jc w:val="both"/>
      </w:pPr>
      <w:r>
        <w:rPr>
          <w:rFonts w:ascii="Arial" w:cs="Arial" w:eastAsia="Arial" w:hAnsi="Arial"/>
          <w:sz w:val="24"/>
          <w:szCs w:val="24"/>
        </w:rPr>
        <w:t xml:space="preserve">8) пункт 4 части 3 </w:t>
      </w:r>
      <w:hyperlink w:history="1" r:id="rIduosv6fwzrx9wukojfkfpu">
        <w:r>
          <w:rPr>
            <w:rFonts w:ascii="Arial" w:cs="Arial" w:eastAsia="Arial" w:hAnsi="Arial"/>
            <w:color w:val="1D4ED8"/>
            <w:sz w:val="24"/>
            <w:szCs w:val="24"/>
            <w:u w:val="single"/>
          </w:rPr>
          <w:t xml:space="preserve">статьи 19</w:t>
        </w:r>
      </w:hyperlink>
      <w:r>
        <w:rPr>
          <w:rFonts w:ascii="Arial" w:cs="Arial" w:eastAsia="Arial" w:hAnsi="Arial"/>
          <w:sz w:val="24"/>
          <w:szCs w:val="24"/>
        </w:rPr>
        <w:t xml:space="preserve"> признать утратившим силу;</w:t>
      </w:r>
    </w:p>
    <w:p>
      <w:pPr>
        <w:spacing w:after="120"/>
        <w:ind w:firstLine="397"/>
        <w:jc w:val="both"/>
      </w:pPr>
      <w:r>
        <w:rPr>
          <w:rFonts w:ascii="Arial" w:cs="Arial" w:eastAsia="Arial" w:hAnsi="Arial"/>
          <w:sz w:val="24"/>
          <w:szCs w:val="24"/>
        </w:rPr>
        <w:t xml:space="preserve">9) </w:t>
      </w:r>
      <w:hyperlink w:history="1" r:id="rIdc4o926d77plwjgzbqnz0e">
        <w:r>
          <w:rPr>
            <w:rFonts w:ascii="Arial" w:cs="Arial" w:eastAsia="Arial" w:hAnsi="Arial"/>
            <w:color w:val="1D4ED8"/>
            <w:sz w:val="24"/>
            <w:szCs w:val="24"/>
            <w:u w:val="single"/>
          </w:rPr>
          <w:t xml:space="preserve">статью 21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дополнить частями 3</w:t>
      </w:r>
      <w:r>
        <w:rPr>
          <w:rFonts w:ascii="Arial" w:cs="Arial" w:eastAsia="Arial" w:hAnsi="Arial"/>
          <w:sz w:val="24"/>
          <w:szCs w:val="24"/>
        </w:rPr>
        <w:t xml:space="preserve">1</w:t>
      </w:r>
      <w:r>
        <w:rPr>
          <w:rFonts w:ascii="Arial" w:cs="Arial" w:eastAsia="Arial" w:hAnsi="Arial"/>
          <w:sz w:val="24"/>
          <w:szCs w:val="24"/>
        </w:rPr>
        <w:t xml:space="preserve"> и 3</w:t>
      </w:r>
      <w:r>
        <w:rPr>
          <w:rFonts w:ascii="Arial" w:cs="Arial" w:eastAsia="Arial" w:hAnsi="Arial"/>
          <w:sz w:val="24"/>
          <w:szCs w:val="24"/>
        </w:rPr>
        <w:t xml:space="preserve">2</w:t>
      </w:r>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Кандидат дает письменное согласие на прослушивание своих телефонных переговоров в случае назначения его судьей.</w:t>
      </w:r>
    </w:p>
    <w:p>
      <w:pPr>
        <w:spacing w:after="120"/>
        <w:ind w:firstLine="397"/>
        <w:jc w:val="both"/>
      </w:pPr>
      <w:r>
        <w:rPr>
          <w:rFonts w:ascii="Arial" w:cs="Arial" w:eastAsia="Arial" w:hAnsi="Arial"/>
          <w:sz w:val="24"/>
          <w:szCs w:val="24"/>
        </w:rPr>
        <w:t xml:space="preserve">3</w:t>
      </w:r>
      <w:r>
        <w:rPr>
          <w:rFonts w:ascii="Arial" w:cs="Arial" w:eastAsia="Arial" w:hAnsi="Arial"/>
          <w:sz w:val="24"/>
          <w:szCs w:val="24"/>
        </w:rPr>
        <w:t xml:space="preserve">2</w:t>
      </w:r>
      <w:r>
        <w:rPr>
          <w:rFonts w:ascii="Arial" w:cs="Arial" w:eastAsia="Arial" w:hAnsi="Arial"/>
          <w:sz w:val="24"/>
          <w:szCs w:val="24"/>
        </w:rPr>
        <w:t xml:space="preserve">. Кандидат вправе дополнительно предоставить результаты прохождения им полиграфологического исследования. Порядок оценки их результатов определяется Советом судей.";</w:t>
      </w:r>
    </w:p>
    <w:p>
      <w:pPr>
        <w:spacing w:after="120"/>
        <w:ind w:firstLine="397"/>
        <w:jc w:val="both"/>
      </w:pPr>
      <w:r>
        <w:rPr>
          <w:rFonts w:ascii="Arial" w:cs="Arial" w:eastAsia="Arial" w:hAnsi="Arial"/>
          <w:sz w:val="24"/>
          <w:szCs w:val="24"/>
        </w:rPr>
        <w:t xml:space="preserve">10) в </w:t>
      </w:r>
      <w:hyperlink w:history="1" r:id="rIdbhqnghcxxzemib2ug7cnj">
        <w:r>
          <w:rPr>
            <w:rFonts w:ascii="Arial" w:cs="Arial" w:eastAsia="Arial" w:hAnsi="Arial"/>
            <w:color w:val="1D4ED8"/>
            <w:sz w:val="24"/>
            <w:szCs w:val="24"/>
            <w:u w:val="single"/>
          </w:rPr>
          <w:t xml:space="preserve">статье 23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пункте 4 части 1 слова "и внесения Советом по отбору судей его кандидатуры Президенту" исключить;</w:t>
      </w:r>
    </w:p>
    <w:p>
      <w:pPr>
        <w:spacing w:after="120"/>
        <w:ind w:firstLine="397"/>
        <w:jc w:val="both"/>
      </w:pPr>
      <w:r>
        <w:rPr>
          <w:rFonts w:ascii="Arial" w:cs="Arial" w:eastAsia="Arial" w:hAnsi="Arial"/>
          <w:sz w:val="24"/>
          <w:szCs w:val="24"/>
        </w:rPr>
        <w:t xml:space="preserve">б) в частях 2-4 и 6 слова "Совет по отбору судей" в различных падежных формах заменить словами "Совет судей" в соответствующих падежах;</w:t>
      </w:r>
    </w:p>
    <w:p>
      <w:pPr>
        <w:spacing w:after="120"/>
        <w:ind w:firstLine="397"/>
        <w:jc w:val="both"/>
      </w:pPr>
      <w:r>
        <w:rPr>
          <w:rFonts w:ascii="Arial" w:cs="Arial" w:eastAsia="Arial" w:hAnsi="Arial"/>
          <w:sz w:val="24"/>
          <w:szCs w:val="24"/>
        </w:rPr>
        <w:t xml:space="preserve">11) наименование </w:t>
      </w:r>
      <w:hyperlink w:history="1" r:id="rId1qd-era5bekbxbwg46f7z">
        <w:r>
          <w:rPr>
            <w:rFonts w:ascii="Arial" w:cs="Arial" w:eastAsia="Arial" w:hAnsi="Arial"/>
            <w:color w:val="1D4ED8"/>
            <w:sz w:val="24"/>
            <w:szCs w:val="24"/>
            <w:u w:val="single"/>
          </w:rPr>
          <w:t xml:space="preserve">главы 5</w:t>
        </w:r>
      </w:hyperlink>
      <w:r>
        <w:rPr>
          <w:rFonts w:ascii="Arial" w:cs="Arial" w:eastAsia="Arial" w:hAnsi="Arial"/>
          <w:sz w:val="24"/>
          <w:szCs w:val="24"/>
        </w:rPr>
        <w:t xml:space="preserve"> изложить в следующей редакции: "Глава 5. Основания и порядок отстранения от должности, прекращения полномочий судьи";</w:t>
      </w:r>
    </w:p>
    <w:p>
      <w:pPr>
        <w:spacing w:after="120"/>
        <w:ind w:firstLine="397"/>
        <w:jc w:val="both"/>
      </w:pPr>
      <w:r>
        <w:rPr>
          <w:rFonts w:ascii="Arial" w:cs="Arial" w:eastAsia="Arial" w:hAnsi="Arial"/>
          <w:sz w:val="24"/>
          <w:szCs w:val="24"/>
        </w:rPr>
        <w:t xml:space="preserve">12) в </w:t>
      </w:r>
      <w:hyperlink w:history="1" r:id="rIdvd2fyfnv-zvbev4uxwo95">
        <w:r>
          <w:rPr>
            <w:rFonts w:ascii="Arial" w:cs="Arial" w:eastAsia="Arial" w:hAnsi="Arial"/>
            <w:color w:val="1D4ED8"/>
            <w:sz w:val="24"/>
            <w:szCs w:val="24"/>
            <w:u w:val="single"/>
          </w:rPr>
          <w:t xml:space="preserve">статье 25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наименовании статьи слово "Отстранение" заменить словами "Временное отстранение";</w:t>
      </w:r>
    </w:p>
    <w:p>
      <w:pPr>
        <w:spacing w:after="120"/>
        <w:ind w:firstLine="397"/>
        <w:jc w:val="both"/>
      </w:pPr>
      <w:r>
        <w:rPr>
          <w:rFonts w:ascii="Arial" w:cs="Arial" w:eastAsia="Arial" w:hAnsi="Arial"/>
          <w:sz w:val="24"/>
          <w:szCs w:val="24"/>
        </w:rPr>
        <w:t xml:space="preserve">б) части 1 и 2 изложить в следующей редакции:</w:t>
      </w:r>
    </w:p>
    <w:p>
      <w:pPr>
        <w:spacing w:after="120"/>
        <w:ind w:firstLine="397"/>
        <w:jc w:val="both"/>
      </w:pPr>
      <w:r>
        <w:rPr>
          <w:rFonts w:ascii="Arial" w:cs="Arial" w:eastAsia="Arial" w:hAnsi="Arial"/>
          <w:sz w:val="24"/>
          <w:szCs w:val="24"/>
        </w:rPr>
        <w:t xml:space="preserve">"1. Судья временно отстраняется от должности (отстраняется от исполнения обязанностей судьи) в случае дачи согласия Дисциплинарной комиссией при Совете судей на привлечение его к уголовной ответственности (привлечение в качестве обвиняемого).</w:t>
      </w:r>
    </w:p>
    <w:p>
      <w:pPr>
        <w:spacing w:after="120"/>
        <w:ind w:firstLine="397"/>
        <w:jc w:val="both"/>
      </w:pPr>
      <w:r>
        <w:rPr>
          <w:rFonts w:ascii="Arial" w:cs="Arial" w:eastAsia="Arial" w:hAnsi="Arial"/>
          <w:sz w:val="24"/>
          <w:szCs w:val="24"/>
        </w:rPr>
        <w:t xml:space="preserve">2. В случае дачи согласия на привлечение судьи к уголовной ответственности (привлечение в качестве обвиняемого) Дисциплинарная комиссия при Совете судей вносит предложение о временном его отстранении от должности судьи Верховного суда, Конституционной палаты Верховного суда Президенту для последующего внесения предложения в Жогорку Кенеш, местного суда - Президенту.";</w:t>
      </w:r>
    </w:p>
    <w:p>
      <w:pPr>
        <w:spacing w:after="120"/>
        <w:ind w:firstLine="397"/>
        <w:jc w:val="both"/>
      </w:pPr>
      <w:r>
        <w:rPr>
          <w:rFonts w:ascii="Arial" w:cs="Arial" w:eastAsia="Arial" w:hAnsi="Arial"/>
          <w:sz w:val="24"/>
          <w:szCs w:val="24"/>
        </w:rPr>
        <w:t xml:space="preserve">в) в части 3 слово "Отстранение" заменить словами "Временное отстранение";</w:t>
      </w:r>
    </w:p>
    <w:p>
      <w:pPr>
        <w:spacing w:after="120"/>
        <w:ind w:firstLine="397"/>
        <w:jc w:val="both"/>
      </w:pPr>
      <w:r>
        <w:rPr>
          <w:rFonts w:ascii="Arial" w:cs="Arial" w:eastAsia="Arial" w:hAnsi="Arial"/>
          <w:sz w:val="24"/>
          <w:szCs w:val="24"/>
        </w:rPr>
        <w:t xml:space="preserve">г) в части 4:</w:t>
      </w:r>
    </w:p>
    <w:p>
      <w:pPr>
        <w:spacing w:after="120"/>
        <w:ind w:firstLine="397"/>
        <w:jc w:val="both"/>
      </w:pPr>
      <w:r>
        <w:rPr>
          <w:rFonts w:ascii="Arial" w:cs="Arial" w:eastAsia="Arial" w:hAnsi="Arial"/>
          <w:sz w:val="24"/>
          <w:szCs w:val="24"/>
        </w:rPr>
        <w:t xml:space="preserve">часть после слова "Судья," дополнить словом "временно";</w:t>
      </w:r>
    </w:p>
    <w:p>
      <w:pPr>
        <w:spacing w:after="120"/>
        <w:ind w:firstLine="397"/>
        <w:jc w:val="both"/>
      </w:pPr>
      <w:r>
        <w:rPr>
          <w:rFonts w:ascii="Arial" w:cs="Arial" w:eastAsia="Arial" w:hAnsi="Arial"/>
          <w:sz w:val="24"/>
          <w:szCs w:val="24"/>
        </w:rPr>
        <w:t xml:space="preserve">слова "об отстранении" заменить словами "о временном отстранении";</w:t>
      </w:r>
    </w:p>
    <w:p>
      <w:pPr>
        <w:spacing w:after="120"/>
        <w:ind w:firstLine="397"/>
        <w:jc w:val="both"/>
      </w:pPr>
      <w:r>
        <w:rPr>
          <w:rFonts w:ascii="Arial" w:cs="Arial" w:eastAsia="Arial" w:hAnsi="Arial"/>
          <w:sz w:val="24"/>
          <w:szCs w:val="24"/>
        </w:rPr>
        <w:t xml:space="preserve">13) </w:t>
      </w:r>
      <w:hyperlink w:history="1" r:id="rIdgtalyzcvtg6rc817ntyfw">
        <w:r>
          <w:rPr>
            <w:rFonts w:ascii="Arial" w:cs="Arial" w:eastAsia="Arial" w:hAnsi="Arial"/>
            <w:color w:val="1D4ED8"/>
            <w:sz w:val="24"/>
            <w:szCs w:val="24"/>
            <w:u w:val="single"/>
          </w:rPr>
          <w:t xml:space="preserve">статью 26</w:t>
        </w:r>
      </w:hyperlink>
      <w:r>
        <w:rPr>
          <w:rFonts w:ascii="Arial" w:cs="Arial" w:eastAsia="Arial" w:hAnsi="Arial"/>
          <w:sz w:val="24"/>
          <w:szCs w:val="24"/>
        </w:rPr>
        <w:t xml:space="preserve"> признать утратившей силу;</w:t>
      </w:r>
    </w:p>
    <w:p>
      <w:pPr>
        <w:spacing w:after="120"/>
        <w:ind w:firstLine="397"/>
        <w:jc w:val="both"/>
      </w:pPr>
      <w:r>
        <w:rPr>
          <w:rFonts w:ascii="Arial" w:cs="Arial" w:eastAsia="Arial" w:hAnsi="Arial"/>
          <w:sz w:val="24"/>
          <w:szCs w:val="24"/>
        </w:rPr>
        <w:t xml:space="preserve">14) в </w:t>
      </w:r>
      <w:hyperlink w:history="1" r:id="rIdlfidqaesekvhm7c8hgj0w">
        <w:r>
          <w:rPr>
            <w:rFonts w:ascii="Arial" w:cs="Arial" w:eastAsia="Arial" w:hAnsi="Arial"/>
            <w:color w:val="1D4ED8"/>
            <w:sz w:val="24"/>
            <w:szCs w:val="24"/>
            <w:u w:val="single"/>
          </w:rPr>
          <w:t xml:space="preserve">статье 27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абзац второй и пункты 1-5 части 1 признать утратившими силу;</w:t>
      </w:r>
    </w:p>
    <w:p>
      <w:pPr>
        <w:spacing w:after="120"/>
        <w:ind w:firstLine="397"/>
        <w:jc w:val="both"/>
      </w:pPr>
      <w:r>
        <w:rPr>
          <w:rFonts w:ascii="Arial" w:cs="Arial" w:eastAsia="Arial" w:hAnsi="Arial"/>
          <w:sz w:val="24"/>
          <w:szCs w:val="24"/>
        </w:rPr>
        <w:t xml:space="preserve">б) статью дополнить частью 1</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Полномочия судьи прекращаются досрочно в случаях:</w:t>
      </w:r>
    </w:p>
    <w:p>
      <w:pPr>
        <w:spacing w:after="120"/>
        <w:ind w:firstLine="397"/>
        <w:jc w:val="both"/>
      </w:pPr>
      <w:r>
        <w:rPr>
          <w:rFonts w:ascii="Arial" w:cs="Arial" w:eastAsia="Arial" w:hAnsi="Arial"/>
          <w:sz w:val="24"/>
          <w:szCs w:val="24"/>
        </w:rPr>
        <w:t xml:space="preserve">1) подачи письменного заявления об уходе в отставку;</w:t>
      </w:r>
    </w:p>
    <w:p>
      <w:pPr>
        <w:spacing w:after="120"/>
        <w:ind w:firstLine="397"/>
        <w:jc w:val="both"/>
      </w:pPr>
      <w:r>
        <w:rPr>
          <w:rFonts w:ascii="Arial" w:cs="Arial" w:eastAsia="Arial" w:hAnsi="Arial"/>
          <w:sz w:val="24"/>
          <w:szCs w:val="24"/>
        </w:rPr>
        <w:t xml:space="preserve">2) подачи письменного заявления по собственному желанию;</w:t>
      </w:r>
    </w:p>
    <w:p>
      <w:pPr>
        <w:spacing w:after="120"/>
        <w:ind w:firstLine="397"/>
        <w:jc w:val="both"/>
      </w:pPr>
      <w:r>
        <w:rPr>
          <w:rFonts w:ascii="Arial" w:cs="Arial" w:eastAsia="Arial" w:hAnsi="Arial"/>
          <w:sz w:val="24"/>
          <w:szCs w:val="24"/>
        </w:rPr>
        <w:t xml:space="preserve">3) неспособности по состоянию здоровья осуществлять полномочия судьи, подтвержденной заключением медицинской комиссии;</w:t>
      </w:r>
    </w:p>
    <w:p>
      <w:pPr>
        <w:spacing w:after="120"/>
        <w:ind w:firstLine="397"/>
        <w:jc w:val="both"/>
      </w:pPr>
      <w:r>
        <w:rPr>
          <w:rFonts w:ascii="Arial" w:cs="Arial" w:eastAsia="Arial" w:hAnsi="Arial"/>
          <w:sz w:val="24"/>
          <w:szCs w:val="24"/>
        </w:rPr>
        <w:t xml:space="preserve">4) назначения судьи Верховного суда, Конституционной палаты Верховного суда судьей местного суда; избрания судьи местного суда судьей Верховного суда, Конституционной палаты Верховного суда;</w:t>
      </w:r>
    </w:p>
    <w:p>
      <w:pPr>
        <w:spacing w:after="120"/>
        <w:ind w:firstLine="397"/>
        <w:jc w:val="both"/>
      </w:pPr>
      <w:r>
        <w:rPr>
          <w:rFonts w:ascii="Arial" w:cs="Arial" w:eastAsia="Arial" w:hAnsi="Arial"/>
          <w:sz w:val="24"/>
          <w:szCs w:val="24"/>
        </w:rPr>
        <w:t xml:space="preserve">5) перехода на другую работу, не связанную с осуществлением правосудия;</w:t>
      </w:r>
    </w:p>
    <w:p>
      <w:pPr>
        <w:spacing w:after="120"/>
        <w:ind w:firstLine="397"/>
        <w:jc w:val="both"/>
      </w:pPr>
      <w:r>
        <w:rPr>
          <w:rFonts w:ascii="Arial" w:cs="Arial" w:eastAsia="Arial" w:hAnsi="Arial"/>
          <w:sz w:val="24"/>
          <w:szCs w:val="24"/>
        </w:rPr>
        <w:t xml:space="preserve">6) утраты гражданства либо выхода из гражданства Кыргызской Республики, либо приобретения гражданства другого государства;</w:t>
      </w:r>
    </w:p>
    <w:p>
      <w:pPr>
        <w:spacing w:after="120"/>
        <w:ind w:firstLine="397"/>
        <w:jc w:val="both"/>
      </w:pPr>
      <w:r>
        <w:rPr>
          <w:rFonts w:ascii="Arial" w:cs="Arial" w:eastAsia="Arial" w:hAnsi="Arial"/>
          <w:sz w:val="24"/>
          <w:szCs w:val="24"/>
        </w:rPr>
        <w:t xml:space="preserve">7) ограничения дееспособности судьи либо признания его недееспособным решением суда, вступившим в законную силу;</w:t>
      </w:r>
    </w:p>
    <w:p>
      <w:pPr>
        <w:spacing w:after="120"/>
        <w:ind w:firstLine="397"/>
        <w:jc w:val="both"/>
      </w:pPr>
      <w:r>
        <w:rPr>
          <w:rFonts w:ascii="Arial" w:cs="Arial" w:eastAsia="Arial" w:hAnsi="Arial"/>
          <w:sz w:val="24"/>
          <w:szCs w:val="24"/>
        </w:rPr>
        <w:t xml:space="preserve">8) его смерти;</w:t>
      </w:r>
    </w:p>
    <w:p>
      <w:pPr>
        <w:spacing w:after="120"/>
        <w:ind w:firstLine="397"/>
        <w:jc w:val="both"/>
      </w:pPr>
      <w:r>
        <w:rPr>
          <w:rFonts w:ascii="Arial" w:cs="Arial" w:eastAsia="Arial" w:hAnsi="Arial"/>
          <w:sz w:val="24"/>
          <w:szCs w:val="24"/>
        </w:rPr>
        <w:t xml:space="preserve">9) объявления его умершим решением суда, вступившим в законную силу;</w:t>
      </w:r>
    </w:p>
    <w:p>
      <w:pPr>
        <w:spacing w:after="120"/>
        <w:ind w:firstLine="397"/>
        <w:jc w:val="both"/>
      </w:pPr>
      <w:r>
        <w:rPr>
          <w:rFonts w:ascii="Arial" w:cs="Arial" w:eastAsia="Arial" w:hAnsi="Arial"/>
          <w:sz w:val="24"/>
          <w:szCs w:val="24"/>
        </w:rPr>
        <w:t xml:space="preserve">10) признания его безвестно отсутствующим решением суда, вступившим в законную силу;</w:t>
      </w:r>
    </w:p>
    <w:p>
      <w:pPr>
        <w:spacing w:after="120"/>
        <w:ind w:firstLine="397"/>
        <w:jc w:val="both"/>
      </w:pPr>
      <w:r>
        <w:rPr>
          <w:rFonts w:ascii="Arial" w:cs="Arial" w:eastAsia="Arial" w:hAnsi="Arial"/>
          <w:sz w:val="24"/>
          <w:szCs w:val="24"/>
        </w:rPr>
        <w:t xml:space="preserve">11) отказа судьи местного суда от перевода в другой местный суд по основаниям, предусмотренным пунктом 2 части 1 статьи 23 настоящего конституционного Закона;</w:t>
      </w:r>
    </w:p>
    <w:p>
      <w:pPr>
        <w:spacing w:after="120"/>
        <w:ind w:firstLine="397"/>
        <w:jc w:val="both"/>
      </w:pPr>
      <w:r>
        <w:rPr>
          <w:rFonts w:ascii="Arial" w:cs="Arial" w:eastAsia="Arial" w:hAnsi="Arial"/>
          <w:sz w:val="24"/>
          <w:szCs w:val="24"/>
        </w:rPr>
        <w:t xml:space="preserve">12) вступления в законную силу решения суда о применении к нему принудительных мер медицинского характера;</w:t>
      </w:r>
    </w:p>
    <w:p>
      <w:pPr>
        <w:spacing w:after="120"/>
        <w:ind w:firstLine="397"/>
        <w:jc w:val="both"/>
      </w:pPr>
      <w:r>
        <w:rPr>
          <w:rFonts w:ascii="Arial" w:cs="Arial" w:eastAsia="Arial" w:hAnsi="Arial"/>
          <w:sz w:val="24"/>
          <w:szCs w:val="24"/>
        </w:rPr>
        <w:t xml:space="preserve">13) вступления в отношении него в законную силу обвинительного приговора суда либо постановления о прекращении уголовного преследования по нереабилитирующим основаниям;</w:t>
      </w:r>
    </w:p>
    <w:p>
      <w:pPr>
        <w:spacing w:after="120"/>
        <w:ind w:firstLine="397"/>
        <w:jc w:val="both"/>
      </w:pPr>
      <w:r>
        <w:rPr>
          <w:rFonts w:ascii="Arial" w:cs="Arial" w:eastAsia="Arial" w:hAnsi="Arial"/>
          <w:sz w:val="24"/>
          <w:szCs w:val="24"/>
        </w:rPr>
        <w:t xml:space="preserve">14) применения дисциплинарного взыскания в виде досрочного освобождения от должности судьи;</w:t>
      </w:r>
    </w:p>
    <w:p>
      <w:pPr>
        <w:spacing w:after="120"/>
        <w:ind w:firstLine="397"/>
        <w:jc w:val="both"/>
      </w:pPr>
      <w:r>
        <w:rPr>
          <w:rFonts w:ascii="Arial" w:cs="Arial" w:eastAsia="Arial" w:hAnsi="Arial"/>
          <w:sz w:val="24"/>
          <w:szCs w:val="24"/>
        </w:rPr>
        <w:t xml:space="preserve">15) занятия деятельностью, не совместимой с должностью судьи;</w:t>
      </w:r>
    </w:p>
    <w:p>
      <w:pPr>
        <w:spacing w:after="120"/>
        <w:ind w:firstLine="397"/>
        <w:jc w:val="both"/>
      </w:pPr>
      <w:r>
        <w:rPr>
          <w:rFonts w:ascii="Arial" w:cs="Arial" w:eastAsia="Arial" w:hAnsi="Arial"/>
          <w:sz w:val="24"/>
          <w:szCs w:val="24"/>
        </w:rPr>
        <w:t xml:space="preserve">16) членства в политических партиях, его выступлений в поддержку какой-либо политической партии;</w:t>
      </w:r>
    </w:p>
    <w:p>
      <w:pPr>
        <w:spacing w:after="120"/>
        <w:ind w:firstLine="397"/>
        <w:jc w:val="both"/>
      </w:pPr>
      <w:r>
        <w:rPr>
          <w:rFonts w:ascii="Arial" w:cs="Arial" w:eastAsia="Arial" w:hAnsi="Arial"/>
          <w:sz w:val="24"/>
          <w:szCs w:val="24"/>
        </w:rPr>
        <w:t xml:space="preserve">17) регистрации его в качестве кандидата в Президенты, депутата местного кенеша;</w:t>
      </w:r>
    </w:p>
    <w:p>
      <w:pPr>
        <w:spacing w:after="120"/>
        <w:ind w:firstLine="397"/>
        <w:jc w:val="both"/>
      </w:pPr>
      <w:r>
        <w:rPr>
          <w:rFonts w:ascii="Arial" w:cs="Arial" w:eastAsia="Arial" w:hAnsi="Arial"/>
          <w:sz w:val="24"/>
          <w:szCs w:val="24"/>
        </w:rPr>
        <w:t xml:space="preserve">18) включения в зарегистрированный список политической партии, участвующей в выборах в Жогорку Кенеш.";</w:t>
      </w:r>
    </w:p>
    <w:p>
      <w:pPr>
        <w:spacing w:after="120"/>
        <w:ind w:firstLine="397"/>
        <w:jc w:val="both"/>
      </w:pPr>
      <w:r>
        <w:rPr>
          <w:rFonts w:ascii="Arial" w:cs="Arial" w:eastAsia="Arial" w:hAnsi="Arial"/>
          <w:sz w:val="24"/>
          <w:szCs w:val="24"/>
        </w:rPr>
        <w:t xml:space="preserve">в) часть 2 изложить в следующей редакции:</w:t>
      </w:r>
    </w:p>
    <w:p>
      <w:pPr>
        <w:spacing w:after="120"/>
        <w:ind w:firstLine="397"/>
        <w:jc w:val="both"/>
      </w:pPr>
      <w:r>
        <w:rPr>
          <w:rFonts w:ascii="Arial" w:cs="Arial" w:eastAsia="Arial" w:hAnsi="Arial"/>
          <w:sz w:val="24"/>
          <w:szCs w:val="24"/>
        </w:rPr>
        <w:t xml:space="preserve">"2. Полномочия судьи прекращаются путем освобождения от должности судьи Президентом или Жогорку Кенешем соответственно со дня появления оснований, предусмотренных частями 1 и 1</w:t>
      </w:r>
      <w:r>
        <w:rPr>
          <w:rFonts w:ascii="Arial" w:cs="Arial" w:eastAsia="Arial" w:hAnsi="Arial"/>
          <w:sz w:val="24"/>
          <w:szCs w:val="24"/>
        </w:rPr>
        <w:t xml:space="preserve">1</w:t>
      </w:r>
      <w:r>
        <w:rPr>
          <w:rFonts w:ascii="Arial" w:cs="Arial" w:eastAsia="Arial" w:hAnsi="Arial"/>
          <w:sz w:val="24"/>
          <w:szCs w:val="24"/>
        </w:rPr>
        <w:t xml:space="preserve"> настоящей статьи, за исключением пункта 14 части 1</w:t>
      </w:r>
      <w:r>
        <w:rPr>
          <w:rFonts w:ascii="Arial" w:cs="Arial" w:eastAsia="Arial" w:hAnsi="Arial"/>
          <w:sz w:val="24"/>
          <w:szCs w:val="24"/>
        </w:rPr>
        <w:t xml:space="preserve">1</w:t>
      </w:r>
      <w:r>
        <w:rPr>
          <w:rFonts w:ascii="Arial" w:cs="Arial" w:eastAsia="Arial" w:hAnsi="Arial"/>
          <w:sz w:val="24"/>
          <w:szCs w:val="24"/>
        </w:rPr>
        <w:t xml:space="preserve"> настоящей статьи, по предложению Совета судей, а в случае, предусмотренном пунктом 14 части 1</w:t>
      </w:r>
      <w:r>
        <w:rPr>
          <w:rFonts w:ascii="Arial" w:cs="Arial" w:eastAsia="Arial" w:hAnsi="Arial"/>
          <w:sz w:val="24"/>
          <w:szCs w:val="24"/>
        </w:rPr>
        <w:t xml:space="preserve">1</w:t>
      </w:r>
      <w:r>
        <w:rPr>
          <w:rFonts w:ascii="Arial" w:cs="Arial" w:eastAsia="Arial" w:hAnsi="Arial"/>
          <w:sz w:val="24"/>
          <w:szCs w:val="24"/>
        </w:rPr>
        <w:t xml:space="preserve"> настоящей статьи, - по предложению Дисциплинарной комиссии при Совете судей.</w:t>
      </w:r>
    </w:p>
    <w:p>
      <w:pPr>
        <w:spacing w:after="120"/>
        <w:ind w:firstLine="397"/>
        <w:jc w:val="both"/>
      </w:pPr>
      <w:r>
        <w:rPr>
          <w:rFonts w:ascii="Arial" w:cs="Arial" w:eastAsia="Arial" w:hAnsi="Arial"/>
          <w:sz w:val="24"/>
          <w:szCs w:val="24"/>
        </w:rPr>
        <w:t xml:space="preserve">В случае отмены решений суда, предусмотренных пунктами 9, 10, 13 части 1</w:t>
      </w:r>
      <w:r>
        <w:rPr>
          <w:rFonts w:ascii="Arial" w:cs="Arial" w:eastAsia="Arial" w:hAnsi="Arial"/>
          <w:sz w:val="24"/>
          <w:szCs w:val="24"/>
        </w:rPr>
        <w:t xml:space="preserve">1</w:t>
      </w:r>
      <w:r>
        <w:rPr>
          <w:rFonts w:ascii="Arial" w:cs="Arial" w:eastAsia="Arial" w:hAnsi="Arial"/>
          <w:sz w:val="24"/>
          <w:szCs w:val="24"/>
        </w:rPr>
        <w:t xml:space="preserve"> настоящей статьи, полномочия судьи местного суда возобновляются Президентом, а полномочия судьи Верховного суда, Конституционной палаты Верховного суда - Жогорку Кенешем.";</w:t>
      </w:r>
    </w:p>
    <w:p>
      <w:pPr>
        <w:spacing w:after="120"/>
        <w:ind w:firstLine="397"/>
        <w:jc w:val="both"/>
      </w:pPr>
      <w:r>
        <w:rPr>
          <w:rFonts w:ascii="Arial" w:cs="Arial" w:eastAsia="Arial" w:hAnsi="Arial"/>
          <w:sz w:val="24"/>
          <w:szCs w:val="24"/>
        </w:rPr>
        <w:t xml:space="preserve">г) статью дополнить частью 3 следующего содержания:</w:t>
      </w:r>
    </w:p>
    <w:p>
      <w:pPr>
        <w:spacing w:after="120"/>
        <w:ind w:firstLine="397"/>
        <w:jc w:val="both"/>
      </w:pPr>
      <w:r>
        <w:rPr>
          <w:rFonts w:ascii="Arial" w:cs="Arial" w:eastAsia="Arial" w:hAnsi="Arial"/>
          <w:sz w:val="24"/>
          <w:szCs w:val="24"/>
        </w:rPr>
        <w:t xml:space="preserve">"3. Письменное заявление об уходе в отставку может быть отозвано в течение трех рабочих дней со дня подачи заявления.";</w:t>
      </w:r>
    </w:p>
    <w:p>
      <w:pPr>
        <w:spacing w:after="120"/>
        <w:ind w:firstLine="397"/>
        <w:jc w:val="both"/>
      </w:pPr>
      <w:r>
        <w:rPr>
          <w:rFonts w:ascii="Arial" w:cs="Arial" w:eastAsia="Arial" w:hAnsi="Arial"/>
          <w:sz w:val="24"/>
          <w:szCs w:val="24"/>
        </w:rPr>
        <w:t xml:space="preserve">15) статьи </w:t>
      </w:r>
      <w:hyperlink w:history="1" r:id="rIduo0zoobaddqasi4-7zner">
        <w:r>
          <w:rPr>
            <w:rFonts w:ascii="Arial" w:cs="Arial" w:eastAsia="Arial" w:hAnsi="Arial"/>
            <w:color w:val="1D4ED8"/>
            <w:sz w:val="24"/>
            <w:szCs w:val="24"/>
            <w:u w:val="single"/>
          </w:rPr>
          <w:t xml:space="preserve">27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4agj2ehjr1k1keoilxhmj">
        <w:r>
          <w:rPr>
            <w:rFonts w:ascii="Arial" w:cs="Arial" w:eastAsia="Arial" w:hAnsi="Arial"/>
            <w:color w:val="1D4ED8"/>
            <w:sz w:val="24"/>
            <w:szCs w:val="24"/>
            <w:u w:val="single"/>
          </w:rPr>
          <w:t xml:space="preserve">28</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w:t>
      </w:r>
      <w:hyperlink w:history="1" r:id="rIdxlboz-j5lq6f2u5ec1tkx">
        <w:r>
          <w:rPr>
            <w:rFonts w:ascii="Arial" w:cs="Arial" w:eastAsia="Arial" w:hAnsi="Arial"/>
            <w:color w:val="1D4ED8"/>
            <w:sz w:val="24"/>
            <w:szCs w:val="24"/>
            <w:u w:val="single"/>
          </w:rPr>
          <w:t xml:space="preserve">Статья 27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Отставка судьи</w:t>
      </w:r>
    </w:p>
    <w:p>
      <w:pPr>
        <w:spacing w:after="120"/>
        <w:ind w:firstLine="397"/>
        <w:jc w:val="both"/>
      </w:pPr>
      <w:r>
        <w:rPr>
          <w:rFonts w:ascii="Arial" w:cs="Arial" w:eastAsia="Arial" w:hAnsi="Arial"/>
          <w:sz w:val="24"/>
          <w:szCs w:val="24"/>
        </w:rPr>
        <w:t xml:space="preserve">1. Отставкой судьи признается уход судьи с должности.</w:t>
      </w:r>
    </w:p>
    <w:p>
      <w:pPr>
        <w:spacing w:after="120"/>
        <w:ind w:firstLine="397"/>
        <w:jc w:val="both"/>
      </w:pPr>
      <w:r>
        <w:rPr>
          <w:rFonts w:ascii="Arial" w:cs="Arial" w:eastAsia="Arial" w:hAnsi="Arial"/>
          <w:sz w:val="24"/>
          <w:szCs w:val="24"/>
        </w:rPr>
        <w:t xml:space="preserve">2. Каждый судья имеет право на отставку по собственному желанию независимо от возраста. Судья считается ушедшим в отставку, если его поведение как судьи является безупречным и его полномочия прекращены по основаниям, предусмотренным частью 1, пунктами 1, 3, 5, 11, 17, 18 части 1</w:t>
      </w:r>
      <w:r>
        <w:rPr>
          <w:rFonts w:ascii="Arial" w:cs="Arial" w:eastAsia="Arial" w:hAnsi="Arial"/>
          <w:sz w:val="24"/>
          <w:szCs w:val="24"/>
        </w:rPr>
        <w:t xml:space="preserve">1</w:t>
      </w:r>
      <w:r>
        <w:rPr>
          <w:rFonts w:ascii="Arial" w:cs="Arial" w:eastAsia="Arial" w:hAnsi="Arial"/>
          <w:sz w:val="24"/>
          <w:szCs w:val="24"/>
        </w:rPr>
        <w:t xml:space="preserve"> статьи 27 настоящего конституционного Закона.</w:t>
      </w:r>
    </w:p>
    <w:p>
      <w:pPr>
        <w:spacing w:after="120"/>
        <w:ind w:firstLine="397"/>
        <w:jc w:val="both"/>
      </w:pPr>
      <w:r>
        <w:rPr>
          <w:rFonts w:ascii="Arial" w:cs="Arial" w:eastAsia="Arial" w:hAnsi="Arial"/>
          <w:sz w:val="24"/>
          <w:szCs w:val="24"/>
        </w:rPr>
        <w:t xml:space="preserve">3. Судьям, пребывающим в отставке, удостоверение судьи в отставке выдается в порядке, установленном Советом судей.</w:t>
      </w:r>
    </w:p>
    <w:p>
      <w:pPr>
        <w:spacing w:after="120"/>
        <w:ind w:firstLine="397"/>
        <w:jc w:val="both"/>
      </w:pPr>
      <w:r>
        <w:rPr>
          <w:rFonts w:ascii="Arial" w:cs="Arial" w:eastAsia="Arial" w:hAnsi="Arial"/>
          <w:sz w:val="24"/>
          <w:szCs w:val="24"/>
        </w:rPr>
        <w:t xml:space="preserve">4. За судьей, пребывающим в отставке, сохраняются звание судьи в отставке, принадлежность к судейскому сообществу, гарантии неприкосновенности за выраженное им при осуществлении правосудия мнение и принятое судом решение, если только вступившим в законную силу приговором суда не будет установлена виновность судьи в вынесении заведомо неправосудного судебного акта.</w:t>
      </w:r>
    </w:p>
    <w:p>
      <w:pPr>
        <w:spacing w:after="120"/>
        <w:ind w:firstLine="397"/>
        <w:jc w:val="both"/>
      </w:pPr>
      <w:r>
        <w:rPr>
          <w:rFonts w:ascii="Arial" w:cs="Arial" w:eastAsia="Arial" w:hAnsi="Arial"/>
          <w:sz w:val="24"/>
          <w:szCs w:val="24"/>
        </w:rPr>
        <w:t xml:space="preserve">5. Судья считается пребывающим в отставке до тех пор, пока сохраняет гражданство Кыргызской Республики и не допускает поступков, порочащих его и тем самым умаляющих авторитет судебной власти.</w:t>
      </w:r>
    </w:p>
    <w:p>
      <w:pPr>
        <w:spacing w:after="120"/>
        <w:ind w:firstLine="397"/>
        <w:jc w:val="both"/>
      </w:pPr>
      <w:r>
        <w:rPr>
          <w:rFonts w:ascii="Arial" w:cs="Arial" w:eastAsia="Arial" w:hAnsi="Arial"/>
          <w:sz w:val="24"/>
          <w:szCs w:val="24"/>
        </w:rPr>
        <w:t xml:space="preserve">Порядок и условия прекращения пребывания судьи в отставке в случае прекращения гражданства Кыргызской Республики или допущения поступков, порочащих его и тем самым умаляющих авторитет судебной власти, утверждаются Советом судей.</w:t>
      </w:r>
    </w:p>
    <w:p>
      <w:pPr>
        <w:spacing w:after="120"/>
        <w:ind w:firstLine="397"/>
        <w:jc w:val="both"/>
      </w:pPr>
      <w:hyperlink w:history="1" r:id="rIdw-djhm507-inpnugkhz64">
        <w:r>
          <w:rPr>
            <w:rFonts w:ascii="Arial" w:cs="Arial" w:eastAsia="Arial" w:hAnsi="Arial"/>
            <w:color w:val="1D4ED8"/>
            <w:sz w:val="24"/>
            <w:szCs w:val="24"/>
            <w:u w:val="single"/>
          </w:rPr>
          <w:t xml:space="preserve">Статья 28</w:t>
        </w:r>
      </w:hyperlink>
      <w:r>
        <w:rPr>
          <w:rFonts w:ascii="Arial" w:cs="Arial" w:eastAsia="Arial" w:hAnsi="Arial"/>
          <w:sz w:val="24"/>
          <w:szCs w:val="24"/>
        </w:rPr>
        <w:t xml:space="preserve">. Дисциплинарная ответственность судей</w:t>
      </w:r>
    </w:p>
    <w:p>
      <w:pPr>
        <w:spacing w:after="120"/>
        <w:ind w:firstLine="397"/>
        <w:jc w:val="both"/>
      </w:pPr>
      <w:r>
        <w:rPr>
          <w:rFonts w:ascii="Arial" w:cs="Arial" w:eastAsia="Arial" w:hAnsi="Arial"/>
          <w:sz w:val="24"/>
          <w:szCs w:val="24"/>
        </w:rPr>
        <w:t xml:space="preserve">1. Судья привлекается к дисциплинарной ответственности за совершение дисциплинарного проступка.</w:t>
      </w:r>
    </w:p>
    <w:p>
      <w:pPr>
        <w:spacing w:after="120"/>
        <w:ind w:firstLine="397"/>
        <w:jc w:val="both"/>
      </w:pPr>
      <w:r>
        <w:rPr>
          <w:rFonts w:ascii="Arial" w:cs="Arial" w:eastAsia="Arial" w:hAnsi="Arial"/>
          <w:sz w:val="24"/>
          <w:szCs w:val="24"/>
        </w:rPr>
        <w:t xml:space="preserve">2. Дисциплинарным проступком признается виновное действие или бездействие судьи при исполнении служебных обязанностей либо во внеслужебной деятельности, выразившееся в:</w:t>
      </w:r>
    </w:p>
    <w:p>
      <w:pPr>
        <w:spacing w:after="120"/>
        <w:ind w:firstLine="397"/>
        <w:jc w:val="both"/>
      </w:pPr>
      <w:r>
        <w:rPr>
          <w:rFonts w:ascii="Arial" w:cs="Arial" w:eastAsia="Arial" w:hAnsi="Arial"/>
          <w:sz w:val="24"/>
          <w:szCs w:val="24"/>
        </w:rPr>
        <w:t xml:space="preserve">1) очевидном и грубом нарушении законности при осуществлении правосудия;</w:t>
      </w:r>
    </w:p>
    <w:p>
      <w:pPr>
        <w:spacing w:after="120"/>
        <w:ind w:firstLine="397"/>
        <w:jc w:val="both"/>
      </w:pPr>
      <w:r>
        <w:rPr>
          <w:rFonts w:ascii="Arial" w:cs="Arial" w:eastAsia="Arial" w:hAnsi="Arial"/>
          <w:sz w:val="24"/>
          <w:szCs w:val="24"/>
        </w:rPr>
        <w:t xml:space="preserve">2) грубом нарушении Кодекса чести судьи;</w:t>
      </w:r>
    </w:p>
    <w:p>
      <w:pPr>
        <w:spacing w:after="120"/>
        <w:ind w:firstLine="397"/>
        <w:jc w:val="both"/>
      </w:pPr>
      <w:r>
        <w:rPr>
          <w:rFonts w:ascii="Arial" w:cs="Arial" w:eastAsia="Arial" w:hAnsi="Arial"/>
          <w:sz w:val="24"/>
          <w:szCs w:val="24"/>
        </w:rPr>
        <w:t xml:space="preserve">3) разглашении тайны совещательной комнаты или тайны, ставшей известной судье при рассмотрении дела в закрытом судебном заседании;</w:t>
      </w:r>
    </w:p>
    <w:p>
      <w:pPr>
        <w:spacing w:after="120"/>
        <w:ind w:firstLine="397"/>
        <w:jc w:val="both"/>
      </w:pPr>
      <w:r>
        <w:rPr>
          <w:rFonts w:ascii="Arial" w:cs="Arial" w:eastAsia="Arial" w:hAnsi="Arial"/>
          <w:sz w:val="24"/>
          <w:szCs w:val="24"/>
        </w:rPr>
        <w:t xml:space="preserve">4) неуведомлении Совета судей в установленном законом порядке о любом виде вмешательства в его деятельность при отправлении правосудия или осуществлении других полномочий, предусмотренных законом, а также любого другого вмешательства, не предусмотренного законом;</w:t>
      </w:r>
    </w:p>
    <w:p>
      <w:pPr>
        <w:spacing w:after="120"/>
        <w:ind w:firstLine="397"/>
        <w:jc w:val="both"/>
      </w:pPr>
      <w:r>
        <w:rPr>
          <w:rFonts w:ascii="Arial" w:cs="Arial" w:eastAsia="Arial" w:hAnsi="Arial"/>
          <w:sz w:val="24"/>
          <w:szCs w:val="24"/>
        </w:rPr>
        <w:t xml:space="preserve">5) непредставлении или несвоевременном декларировании своего имущества, доходов и расходов, отражении при этом заведомо ложных сведений;</w:t>
      </w:r>
    </w:p>
    <w:p>
      <w:pPr>
        <w:spacing w:after="120"/>
        <w:ind w:firstLine="397"/>
        <w:jc w:val="both"/>
      </w:pPr>
      <w:r>
        <w:rPr>
          <w:rFonts w:ascii="Arial" w:cs="Arial" w:eastAsia="Arial" w:hAnsi="Arial"/>
          <w:sz w:val="24"/>
          <w:szCs w:val="24"/>
        </w:rPr>
        <w:t xml:space="preserve">6) грубом нарушении правил трудового распорядка, повлекшем отрицательные последствия в работе суда;</w:t>
      </w:r>
    </w:p>
    <w:p>
      <w:pPr>
        <w:spacing w:after="120"/>
        <w:ind w:firstLine="397"/>
        <w:jc w:val="both"/>
      </w:pPr>
      <w:r>
        <w:rPr>
          <w:rFonts w:ascii="Arial" w:cs="Arial" w:eastAsia="Arial" w:hAnsi="Arial"/>
          <w:sz w:val="24"/>
          <w:szCs w:val="24"/>
        </w:rPr>
        <w:t xml:space="preserve">7) грубом нарушении иных требований, предусмотренных частями 2 и 3 статьи 5</w:t>
      </w:r>
      <w:r>
        <w:rPr>
          <w:rFonts w:ascii="Arial" w:cs="Arial" w:eastAsia="Arial" w:hAnsi="Arial"/>
          <w:sz w:val="24"/>
          <w:szCs w:val="24"/>
        </w:rPr>
        <w:t xml:space="preserve">1</w:t>
      </w:r>
      <w:r>
        <w:rPr>
          <w:rFonts w:ascii="Arial" w:cs="Arial" w:eastAsia="Arial" w:hAnsi="Arial"/>
          <w:sz w:val="24"/>
          <w:szCs w:val="24"/>
        </w:rPr>
        <w:t xml:space="preserve"> настоящего конституционного Закона, предъявляемых к судье.</w:t>
      </w:r>
    </w:p>
    <w:p>
      <w:pPr>
        <w:spacing w:after="120"/>
        <w:ind w:firstLine="397"/>
        <w:jc w:val="both"/>
      </w:pPr>
      <w:r>
        <w:rPr>
          <w:rFonts w:ascii="Arial" w:cs="Arial" w:eastAsia="Arial" w:hAnsi="Arial"/>
          <w:sz w:val="24"/>
          <w:szCs w:val="24"/>
        </w:rPr>
        <w:t xml:space="preserve">3. Отмена или изменение судебного акта не влекут дисциплинарной ответственности судьи, если при этом не были допущены грубые нарушения закона.</w:t>
      </w:r>
    </w:p>
    <w:p>
      <w:pPr>
        <w:spacing w:after="120"/>
        <w:ind w:firstLine="397"/>
        <w:jc w:val="both"/>
      </w:pPr>
      <w:r>
        <w:rPr>
          <w:rFonts w:ascii="Arial" w:cs="Arial" w:eastAsia="Arial" w:hAnsi="Arial"/>
          <w:sz w:val="24"/>
          <w:szCs w:val="24"/>
        </w:rPr>
        <w:t xml:space="preserve">4. Привлечение судьи к дисциплинарной ответственности за совершение дисциплинарного проступка влечет применение одной из следующих мер дисциплинарного взыскания:</w:t>
      </w:r>
    </w:p>
    <w:p>
      <w:pPr>
        <w:spacing w:after="120"/>
        <w:ind w:firstLine="397"/>
        <w:jc w:val="both"/>
      </w:pPr>
      <w:r>
        <w:rPr>
          <w:rFonts w:ascii="Arial" w:cs="Arial" w:eastAsia="Arial" w:hAnsi="Arial"/>
          <w:sz w:val="24"/>
          <w:szCs w:val="24"/>
        </w:rPr>
        <w:t xml:space="preserve">1) предупреждение;</w:t>
      </w:r>
    </w:p>
    <w:p>
      <w:pPr>
        <w:spacing w:after="120"/>
        <w:ind w:firstLine="397"/>
        <w:jc w:val="both"/>
      </w:pPr>
      <w:r>
        <w:rPr>
          <w:rFonts w:ascii="Arial" w:cs="Arial" w:eastAsia="Arial" w:hAnsi="Arial"/>
          <w:sz w:val="24"/>
          <w:szCs w:val="24"/>
        </w:rPr>
        <w:t xml:space="preserve">2) замечание;</w:t>
      </w:r>
    </w:p>
    <w:p>
      <w:pPr>
        <w:spacing w:after="120"/>
        <w:ind w:firstLine="397"/>
        <w:jc w:val="both"/>
      </w:pPr>
      <w:r>
        <w:rPr>
          <w:rFonts w:ascii="Arial" w:cs="Arial" w:eastAsia="Arial" w:hAnsi="Arial"/>
          <w:sz w:val="24"/>
          <w:szCs w:val="24"/>
        </w:rPr>
        <w:t xml:space="preserve">3) выговор;</w:t>
      </w:r>
    </w:p>
    <w:p>
      <w:pPr>
        <w:spacing w:after="120"/>
        <w:ind w:firstLine="397"/>
        <w:jc w:val="both"/>
      </w:pPr>
      <w:r>
        <w:rPr>
          <w:rFonts w:ascii="Arial" w:cs="Arial" w:eastAsia="Arial" w:hAnsi="Arial"/>
          <w:sz w:val="24"/>
          <w:szCs w:val="24"/>
        </w:rPr>
        <w:t xml:space="preserve">4) досрочное освобождение судьи от занимаемой должности.</w:t>
      </w:r>
    </w:p>
    <w:p>
      <w:pPr>
        <w:spacing w:after="120"/>
        <w:ind w:firstLine="397"/>
        <w:jc w:val="both"/>
      </w:pPr>
      <w:r>
        <w:rPr>
          <w:rFonts w:ascii="Arial" w:cs="Arial" w:eastAsia="Arial" w:hAnsi="Arial"/>
          <w:sz w:val="24"/>
          <w:szCs w:val="24"/>
        </w:rPr>
        <w:t xml:space="preserve">За каждый дисциплинарный проступок налагается лишь одно дисциплинарное взыскание с учетом характера дисциплинарного проступка, обстоятельства и последствий его совершения, формы вины, личности судьи, совершившего дисциплинарный проступок, и степени нарушения действиями (бездействием) судьи прав, свобод и законных интересов физических (юридических) лиц.</w:t>
      </w:r>
    </w:p>
    <w:p>
      <w:pPr>
        <w:spacing w:after="120"/>
        <w:ind w:firstLine="397"/>
        <w:jc w:val="both"/>
      </w:pPr>
      <w:r>
        <w:rPr>
          <w:rFonts w:ascii="Arial" w:cs="Arial" w:eastAsia="Arial" w:hAnsi="Arial"/>
          <w:sz w:val="24"/>
          <w:szCs w:val="24"/>
        </w:rPr>
        <w:t xml:space="preserve">Судья считается непривлекавшимся к дисциплинарной ответственности, если в течение срока действия дисциплинарного взыскания, предусмотренного частью 3 настоящей статьи, после наложения соответствующего дисциплинарного взыскания он не совершил нового дисциплинарного проступка.</w:t>
      </w:r>
    </w:p>
    <w:p>
      <w:pPr>
        <w:spacing w:after="120"/>
        <w:ind w:firstLine="397"/>
        <w:jc w:val="both"/>
      </w:pPr>
      <w:r>
        <w:rPr>
          <w:rFonts w:ascii="Arial" w:cs="Arial" w:eastAsia="Arial" w:hAnsi="Arial"/>
          <w:sz w:val="24"/>
          <w:szCs w:val="24"/>
        </w:rPr>
        <w:t xml:space="preserve">5. Предупреждение может налагаться на судью в форме устного порицания действий (бездействия) судьи, замечание и выговор - в форме письменного порицания действий (бездействия) судьи.</w:t>
      </w:r>
    </w:p>
    <w:p>
      <w:pPr>
        <w:spacing w:after="120"/>
        <w:ind w:firstLine="397"/>
        <w:jc w:val="both"/>
      </w:pPr>
      <w:r>
        <w:rPr>
          <w:rFonts w:ascii="Arial" w:cs="Arial" w:eastAsia="Arial" w:hAnsi="Arial"/>
          <w:sz w:val="24"/>
          <w:szCs w:val="24"/>
        </w:rPr>
        <w:t xml:space="preserve">Срок действия предупреждения составляет шесть месяцев, замечания - девять месяцев, выговора - двенадцать месяцев.</w:t>
      </w:r>
    </w:p>
    <w:p>
      <w:pPr>
        <w:spacing w:after="120"/>
        <w:ind w:firstLine="397"/>
        <w:jc w:val="both"/>
      </w:pPr>
      <w:r>
        <w:rPr>
          <w:rFonts w:ascii="Arial" w:cs="Arial" w:eastAsia="Arial" w:hAnsi="Arial"/>
          <w:sz w:val="24"/>
          <w:szCs w:val="24"/>
        </w:rPr>
        <w:t xml:space="preserve">Предупреждение, замечание или выговор могут быть сняты Дисциплинарной комиссией при Совете судей не ранее чем после истечения половины срока действия, соответствующего примененного дисциплинарного взыскания. Порядок их снятия определяется Законом Кыргызской Республики "О Дисциплинарной комиссии при Совете судей Кыргызской Республики".</w:t>
      </w:r>
    </w:p>
    <w:p>
      <w:pPr>
        <w:spacing w:after="120"/>
        <w:ind w:firstLine="397"/>
        <w:jc w:val="both"/>
      </w:pPr>
      <w:r>
        <w:rPr>
          <w:rFonts w:ascii="Arial" w:cs="Arial" w:eastAsia="Arial" w:hAnsi="Arial"/>
          <w:sz w:val="24"/>
          <w:szCs w:val="24"/>
        </w:rPr>
        <w:t xml:space="preserve">6. Досрочное освобождение судьи от занимаемой должности за совершение дисциплинарного проступка может налагаться на судью в исключительных случаях как крайняя мера дисциплинарного взыскания за нарушение судьей требований безупречности, подтвержденное решением Дисциплинарной комиссии при Совете судей.</w:t>
      </w:r>
    </w:p>
    <w:p>
      <w:pPr>
        <w:spacing w:after="120"/>
        <w:ind w:firstLine="397"/>
        <w:jc w:val="both"/>
      </w:pPr>
      <w:r>
        <w:rPr>
          <w:rFonts w:ascii="Arial" w:cs="Arial" w:eastAsia="Arial" w:hAnsi="Arial"/>
          <w:sz w:val="24"/>
          <w:szCs w:val="24"/>
        </w:rPr>
        <w:t xml:space="preserve">По указанному в настоящей части основанию судьи Верховного суда, Конституционной палаты Верховного суда могут быть досрочно освобождены от занимаемой должности Жогорку Кенешем большинством не менее двумя третями голосов от общего числа депутатов Жогорку Кенеша по представлению Президента, а судьи местных судов - Президентом.</w:t>
      </w:r>
    </w:p>
    <w:p>
      <w:pPr>
        <w:spacing w:after="120"/>
        <w:ind w:firstLine="397"/>
        <w:jc w:val="both"/>
      </w:pPr>
      <w:r>
        <w:rPr>
          <w:rFonts w:ascii="Arial" w:cs="Arial" w:eastAsia="Arial" w:hAnsi="Arial"/>
          <w:sz w:val="24"/>
          <w:szCs w:val="24"/>
        </w:rPr>
        <w:t xml:space="preserve">7. В случае нарушения порядка привлечения судьи к дисциплинарной ответственности в виде досрочного освобождения судьи от занимаемой должности решение Дисциплинарной комиссии при Совете судей может быть обжаловано в суд.</w:t>
      </w:r>
    </w:p>
    <w:p>
      <w:pPr>
        <w:spacing w:after="120"/>
        <w:ind w:firstLine="397"/>
        <w:jc w:val="both"/>
      </w:pPr>
      <w:r>
        <w:rPr>
          <w:rFonts w:ascii="Arial" w:cs="Arial" w:eastAsia="Arial" w:hAnsi="Arial"/>
          <w:sz w:val="24"/>
          <w:szCs w:val="24"/>
        </w:rPr>
        <w:t xml:space="preserve">Решения Дисциплинарной комиссии при Совете судей о применении к судье других видов дисциплинарного взыскания не подлежат обжалованию.</w:t>
      </w:r>
    </w:p>
    <w:p>
      <w:pPr>
        <w:spacing w:after="120"/>
        <w:ind w:firstLine="397"/>
        <w:jc w:val="both"/>
      </w:pPr>
      <w:r>
        <w:rPr>
          <w:rFonts w:ascii="Arial" w:cs="Arial" w:eastAsia="Arial" w:hAnsi="Arial"/>
          <w:sz w:val="24"/>
          <w:szCs w:val="24"/>
        </w:rPr>
        <w:t xml:space="preserve">Решение Жогорку Кенеша, Президента о досрочном освобождении судьи Верховного суда, Конституционной палаты Верховного суда и местного суда обжалованию не подлежит.</w:t>
      </w:r>
    </w:p>
    <w:p>
      <w:pPr>
        <w:spacing w:after="120"/>
        <w:ind w:firstLine="397"/>
        <w:jc w:val="both"/>
      </w:pPr>
      <w:r>
        <w:rPr>
          <w:rFonts w:ascii="Arial" w:cs="Arial" w:eastAsia="Arial" w:hAnsi="Arial"/>
          <w:sz w:val="24"/>
          <w:szCs w:val="24"/>
        </w:rPr>
        <w:t xml:space="preserve">8. Порядок привлечения судей к дисциплинарной ответственности устанавливается Законом Кыргызской Республики "О Дисциплинарной комиссии при Совете судей Кыргызской Республики".";</w:t>
      </w:r>
    </w:p>
    <w:p>
      <w:pPr>
        <w:spacing w:after="120"/>
        <w:ind w:firstLine="397"/>
        <w:jc w:val="both"/>
      </w:pPr>
      <w:r>
        <w:rPr>
          <w:rFonts w:ascii="Arial" w:cs="Arial" w:eastAsia="Arial" w:hAnsi="Arial"/>
          <w:sz w:val="24"/>
          <w:szCs w:val="24"/>
        </w:rPr>
        <w:t xml:space="preserve">16) </w:t>
      </w:r>
      <w:hyperlink w:history="1" r:id="rIdkae53qzhs9j50irxdhlts">
        <w:r>
          <w:rPr>
            <w:rFonts w:ascii="Arial" w:cs="Arial" w:eastAsia="Arial" w:hAnsi="Arial"/>
            <w:color w:val="1D4ED8"/>
            <w:sz w:val="24"/>
            <w:szCs w:val="24"/>
            <w:u w:val="single"/>
          </w:rPr>
          <w:t xml:space="preserve">статью 29</w:t>
        </w:r>
      </w:hyperlink>
      <w:r>
        <w:rPr>
          <w:rFonts w:ascii="Arial" w:cs="Arial" w:eastAsia="Arial" w:hAnsi="Arial"/>
          <w:sz w:val="24"/>
          <w:szCs w:val="24"/>
        </w:rPr>
        <w:t xml:space="preserve"> признать утратившей силу;</w:t>
      </w:r>
    </w:p>
    <w:p>
      <w:pPr>
        <w:spacing w:after="120"/>
        <w:ind w:firstLine="397"/>
        <w:jc w:val="both"/>
      </w:pPr>
      <w:r>
        <w:rPr>
          <w:rFonts w:ascii="Arial" w:cs="Arial" w:eastAsia="Arial" w:hAnsi="Arial"/>
          <w:sz w:val="24"/>
          <w:szCs w:val="24"/>
        </w:rPr>
        <w:t xml:space="preserve">17) в </w:t>
      </w:r>
      <w:hyperlink w:history="1" r:id="rIdhgyhwnlur9hotrl1zgux6">
        <w:r>
          <w:rPr>
            <w:rFonts w:ascii="Arial" w:cs="Arial" w:eastAsia="Arial" w:hAnsi="Arial"/>
            <w:color w:val="1D4ED8"/>
            <w:sz w:val="24"/>
            <w:szCs w:val="24"/>
            <w:u w:val="single"/>
          </w:rPr>
          <w:t xml:space="preserve">статье 30</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части 1 слова "по вопросу" исключить;</w:t>
      </w:r>
    </w:p>
    <w:p>
      <w:pPr>
        <w:spacing w:after="120"/>
        <w:ind w:firstLine="397"/>
        <w:jc w:val="both"/>
      </w:pPr>
      <w:r>
        <w:rPr>
          <w:rFonts w:ascii="Arial" w:cs="Arial" w:eastAsia="Arial" w:hAnsi="Arial"/>
          <w:sz w:val="24"/>
          <w:szCs w:val="24"/>
        </w:rPr>
        <w:t xml:space="preserve">б) в части 2:</w:t>
      </w:r>
    </w:p>
    <w:p>
      <w:pPr>
        <w:spacing w:after="120"/>
        <w:ind w:firstLine="397"/>
        <w:jc w:val="both"/>
      </w:pPr>
      <w:r>
        <w:rPr>
          <w:rFonts w:ascii="Arial" w:cs="Arial" w:eastAsia="Arial" w:hAnsi="Arial"/>
          <w:sz w:val="24"/>
          <w:szCs w:val="24"/>
        </w:rPr>
        <w:t xml:space="preserve">абзац первый изложить в следующей редакции:</w:t>
      </w:r>
    </w:p>
    <w:p>
      <w:pPr>
        <w:spacing w:after="120"/>
        <w:ind w:firstLine="397"/>
        <w:jc w:val="both"/>
      </w:pPr>
      <w:r>
        <w:rPr>
          <w:rFonts w:ascii="Arial" w:cs="Arial" w:eastAsia="Arial" w:hAnsi="Arial"/>
          <w:sz w:val="24"/>
          <w:szCs w:val="24"/>
        </w:rPr>
        <w:t xml:space="preserve">"2. Привлечение судьи к уголовной ответственности допускается с согласия Дисциплинарной комиссии при Совете судей по представлению Генерального прокурора.";</w:t>
      </w:r>
    </w:p>
    <w:p>
      <w:pPr>
        <w:spacing w:after="120"/>
        <w:ind w:firstLine="397"/>
        <w:jc w:val="both"/>
      </w:pPr>
      <w:r>
        <w:rPr>
          <w:rFonts w:ascii="Arial" w:cs="Arial" w:eastAsia="Arial" w:hAnsi="Arial"/>
          <w:sz w:val="24"/>
          <w:szCs w:val="24"/>
        </w:rPr>
        <w:t xml:space="preserve">в абзаце втором слова "Совет судей" заменить словами "Дисциплинарную комиссию при Совете судей"; слово "законодательства" заменить словом "закона";</w:t>
      </w:r>
    </w:p>
    <w:p>
      <w:pPr>
        <w:spacing w:after="120"/>
        <w:ind w:firstLine="397"/>
        <w:jc w:val="both"/>
      </w:pPr>
      <w:r>
        <w:rPr>
          <w:rFonts w:ascii="Arial" w:cs="Arial" w:eastAsia="Arial" w:hAnsi="Arial"/>
          <w:sz w:val="24"/>
          <w:szCs w:val="24"/>
        </w:rPr>
        <w:t xml:space="preserve">в) часть 3 изложить в следующей редакции:</w:t>
      </w:r>
    </w:p>
    <w:p>
      <w:pPr>
        <w:spacing w:after="120"/>
        <w:ind w:firstLine="397"/>
        <w:jc w:val="both"/>
      </w:pPr>
      <w:r>
        <w:rPr>
          <w:rFonts w:ascii="Arial" w:cs="Arial" w:eastAsia="Arial" w:hAnsi="Arial"/>
          <w:sz w:val="24"/>
          <w:szCs w:val="24"/>
        </w:rPr>
        <w:t xml:space="preserve">"3. Для получения согласия на привлечение судьи к административной ответственности, налагаемой в судебном порядке, представление в Дисциплинарную комиссию при Совете судей вносит соответствующий государственный орган.";</w:t>
      </w:r>
    </w:p>
    <w:p>
      <w:pPr>
        <w:spacing w:after="120"/>
        <w:ind w:firstLine="397"/>
        <w:jc w:val="both"/>
      </w:pPr>
      <w:r>
        <w:rPr>
          <w:rFonts w:ascii="Arial" w:cs="Arial" w:eastAsia="Arial" w:hAnsi="Arial"/>
          <w:sz w:val="24"/>
          <w:szCs w:val="24"/>
        </w:rPr>
        <w:t xml:space="preserve">г) часть 5 признать утратившей силу;</w:t>
      </w:r>
    </w:p>
    <w:p>
      <w:pPr>
        <w:spacing w:after="120"/>
        <w:ind w:firstLine="397"/>
        <w:jc w:val="both"/>
      </w:pPr>
      <w:r>
        <w:rPr>
          <w:rFonts w:ascii="Arial" w:cs="Arial" w:eastAsia="Arial" w:hAnsi="Arial"/>
          <w:sz w:val="24"/>
          <w:szCs w:val="24"/>
        </w:rPr>
        <w:t xml:space="preserve">д) часть 6 изложить в следующей редакции:</w:t>
      </w:r>
    </w:p>
    <w:p>
      <w:pPr>
        <w:spacing w:after="120"/>
        <w:ind w:firstLine="397"/>
        <w:jc w:val="both"/>
      </w:pPr>
      <w:r>
        <w:rPr>
          <w:rFonts w:ascii="Arial" w:cs="Arial" w:eastAsia="Arial" w:hAnsi="Arial"/>
          <w:sz w:val="24"/>
          <w:szCs w:val="24"/>
        </w:rPr>
        <w:t xml:space="preserve">"6. Дисциплинарная комиссия при Совете судей отказывает в удовлетворении представления о даче согласия на привлечение судьи к уголовной или административной ответственности, налагаемой в судебном порядке, если доводы в представлении основаны на позиции, занимаемой судьей при осуществлении им судейских полномочий.";</w:t>
      </w:r>
    </w:p>
    <w:p>
      <w:pPr>
        <w:spacing w:after="120"/>
        <w:ind w:firstLine="397"/>
        <w:jc w:val="both"/>
      </w:pPr>
      <w:r>
        <w:rPr>
          <w:rFonts w:ascii="Arial" w:cs="Arial" w:eastAsia="Arial" w:hAnsi="Arial"/>
          <w:sz w:val="24"/>
          <w:szCs w:val="24"/>
        </w:rPr>
        <w:t xml:space="preserve">е) в части 7 слова "в случае принятия Советом судей" заменить словами "по тем же основаниям в случае принятия Дисциплинарной комиссией при Совете судей";</w:t>
      </w:r>
    </w:p>
    <w:p>
      <w:pPr>
        <w:spacing w:after="120"/>
        <w:ind w:firstLine="397"/>
        <w:jc w:val="both"/>
      </w:pPr>
      <w:r>
        <w:rPr>
          <w:rFonts w:ascii="Arial" w:cs="Arial" w:eastAsia="Arial" w:hAnsi="Arial"/>
          <w:sz w:val="24"/>
          <w:szCs w:val="24"/>
        </w:rPr>
        <w:t xml:space="preserve">ж) статью дополнить частями 8 и 9 следующего содержания:</w:t>
      </w:r>
    </w:p>
    <w:p>
      <w:pPr>
        <w:spacing w:after="120"/>
        <w:ind w:firstLine="397"/>
        <w:jc w:val="both"/>
      </w:pPr>
      <w:r>
        <w:rPr>
          <w:rFonts w:ascii="Arial" w:cs="Arial" w:eastAsia="Arial" w:hAnsi="Arial"/>
          <w:sz w:val="24"/>
          <w:szCs w:val="24"/>
        </w:rPr>
        <w:t xml:space="preserve">"8. Судьи, полномочия которых прекращены, привлекаются к уголовной ответственности за деяния, совершенные ими в период осуществления полномочий судьи, в порядке, определяемом настоящей статьей.</w:t>
      </w:r>
    </w:p>
    <w:p>
      <w:pPr>
        <w:spacing w:after="120"/>
        <w:ind w:firstLine="397"/>
        <w:jc w:val="both"/>
      </w:pPr>
      <w:r>
        <w:rPr>
          <w:rFonts w:ascii="Arial" w:cs="Arial" w:eastAsia="Arial" w:hAnsi="Arial"/>
          <w:sz w:val="24"/>
          <w:szCs w:val="24"/>
        </w:rPr>
        <w:t xml:space="preserve">9. Решение Дисциплинарной комиссии при Совете судей о даче согласия на привлечение судьи к уголовной или административной ответственности, налагаемой в судебном порядке, обжалованию не подлежит.";</w:t>
      </w:r>
    </w:p>
    <w:p>
      <w:pPr>
        <w:spacing w:after="120"/>
        <w:ind w:firstLine="397"/>
        <w:jc w:val="both"/>
      </w:pPr>
      <w:r>
        <w:rPr>
          <w:rFonts w:ascii="Arial" w:cs="Arial" w:eastAsia="Arial" w:hAnsi="Arial"/>
          <w:sz w:val="24"/>
          <w:szCs w:val="24"/>
        </w:rPr>
        <w:t xml:space="preserve">18) в </w:t>
      </w:r>
      <w:hyperlink w:history="1" r:id="rIdnpn_fia1bwh6c3czgk1ea">
        <w:r>
          <w:rPr>
            <w:rFonts w:ascii="Arial" w:cs="Arial" w:eastAsia="Arial" w:hAnsi="Arial"/>
            <w:color w:val="1D4ED8"/>
            <w:sz w:val="24"/>
            <w:szCs w:val="24"/>
            <w:u w:val="single"/>
          </w:rPr>
          <w:t xml:space="preserve">статье 33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абзаце втором части 2 слова "пунктом 4 части 1" заменить словами "пунктом 9 части 1</w:t>
      </w:r>
      <w:r>
        <w:rPr>
          <w:rFonts w:ascii="Arial" w:cs="Arial" w:eastAsia="Arial" w:hAnsi="Arial"/>
          <w:sz w:val="24"/>
          <w:szCs w:val="24"/>
        </w:rPr>
        <w:t xml:space="preserve">1</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б) абзац первый части 3 изложить в следующей редакции:</w:t>
      </w:r>
    </w:p>
    <w:p>
      <w:pPr>
        <w:spacing w:after="120"/>
        <w:ind w:firstLine="397"/>
        <w:jc w:val="both"/>
      </w:pPr>
      <w:r>
        <w:rPr>
          <w:rFonts w:ascii="Arial" w:cs="Arial" w:eastAsia="Arial" w:hAnsi="Arial"/>
          <w:sz w:val="24"/>
          <w:szCs w:val="24"/>
        </w:rPr>
        <w:t xml:space="preserve">"3. Лицам, полномочия которых прекращены в соответствии с пунктом 2 части 1</w:t>
      </w:r>
      <w:r>
        <w:rPr>
          <w:rFonts w:ascii="Arial" w:cs="Arial" w:eastAsia="Arial" w:hAnsi="Arial"/>
          <w:sz w:val="24"/>
          <w:szCs w:val="24"/>
        </w:rPr>
        <w:t xml:space="preserve">1</w:t>
      </w:r>
      <w:r>
        <w:rPr>
          <w:rFonts w:ascii="Arial" w:cs="Arial" w:eastAsia="Arial" w:hAnsi="Arial"/>
          <w:sz w:val="24"/>
          <w:szCs w:val="24"/>
        </w:rPr>
        <w:t xml:space="preserve"> статьи 27 настоящего конституционного Закона, при наличии судейского стажа двадцать и более лет; в соответствии с пунктами 3 и 7 части 1-1 статьи 27 настоящего конституционного Закона; в связи с достижением предельного возраста; в связи с истечением сроков полномочий при наличии стажа судейской работы пятнадцать и более лет выплачивается единовременное пособие из расчета среднемесячной заработной платы по последней должности за каждый полный год работы судьей, но не менее его годовой заработной платы.";</w:t>
      </w:r>
    </w:p>
    <w:p>
      <w:pPr>
        <w:spacing w:after="120"/>
        <w:ind w:firstLine="397"/>
        <w:jc w:val="both"/>
      </w:pPr>
      <w:r>
        <w:rPr>
          <w:rFonts w:ascii="Arial" w:cs="Arial" w:eastAsia="Arial" w:hAnsi="Arial"/>
          <w:sz w:val="24"/>
          <w:szCs w:val="24"/>
        </w:rPr>
        <w:t xml:space="preserve">19) в </w:t>
      </w:r>
      <w:hyperlink w:history="1" r:id="rId9ara4gapd4aj9-f6ciliw">
        <w:r>
          <w:rPr>
            <w:rFonts w:ascii="Arial" w:cs="Arial" w:eastAsia="Arial" w:hAnsi="Arial"/>
            <w:color w:val="1D4ED8"/>
            <w:sz w:val="24"/>
            <w:szCs w:val="24"/>
            <w:u w:val="single"/>
          </w:rPr>
          <w:t xml:space="preserve">статье 35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часть 2-3 признать утратившей силу;</w:t>
      </w:r>
    </w:p>
    <w:p>
      <w:pPr>
        <w:spacing w:after="120"/>
        <w:ind w:firstLine="397"/>
        <w:jc w:val="both"/>
      </w:pPr>
      <w:r>
        <w:rPr>
          <w:rFonts w:ascii="Arial" w:cs="Arial" w:eastAsia="Arial" w:hAnsi="Arial"/>
          <w:sz w:val="24"/>
          <w:szCs w:val="24"/>
        </w:rPr>
        <w:t xml:space="preserve">б) в части 2-5:</w:t>
      </w:r>
    </w:p>
    <w:p>
      <w:pPr>
        <w:spacing w:after="120"/>
        <w:ind w:firstLine="397"/>
        <w:jc w:val="both"/>
      </w:pPr>
      <w:r>
        <w:rPr>
          <w:rFonts w:ascii="Arial" w:cs="Arial" w:eastAsia="Arial" w:hAnsi="Arial"/>
          <w:sz w:val="24"/>
          <w:szCs w:val="24"/>
        </w:rPr>
        <w:t xml:space="preserve">в абзаце втором слова "статьи 27</w:t>
      </w:r>
      <w:r>
        <w:rPr>
          <w:rFonts w:ascii="Arial" w:cs="Arial" w:eastAsia="Arial" w:hAnsi="Arial"/>
          <w:sz w:val="24"/>
          <w:szCs w:val="24"/>
        </w:rPr>
        <w:t xml:space="preserve">1</w:t>
      </w:r>
      <w:r>
        <w:rPr>
          <w:rFonts w:ascii="Arial" w:cs="Arial" w:eastAsia="Arial" w:hAnsi="Arial"/>
          <w:sz w:val="24"/>
          <w:szCs w:val="24"/>
        </w:rPr>
        <w:t xml:space="preserve">," исключить;</w:t>
      </w:r>
    </w:p>
    <w:p>
      <w:pPr>
        <w:spacing w:after="120"/>
        <w:ind w:firstLine="397"/>
        <w:jc w:val="both"/>
      </w:pPr>
      <w:r>
        <w:rPr>
          <w:rFonts w:ascii="Arial" w:cs="Arial" w:eastAsia="Arial" w:hAnsi="Arial"/>
          <w:sz w:val="24"/>
          <w:szCs w:val="24"/>
        </w:rPr>
        <w:t xml:space="preserve">часть дополнить абзацем третьим следующего содержания:</w:t>
      </w:r>
    </w:p>
    <w:p>
      <w:pPr>
        <w:spacing w:after="120"/>
        <w:ind w:firstLine="397"/>
        <w:jc w:val="both"/>
      </w:pPr>
      <w:r>
        <w:rPr>
          <w:rFonts w:ascii="Arial" w:cs="Arial" w:eastAsia="Arial" w:hAnsi="Arial"/>
          <w:sz w:val="24"/>
          <w:szCs w:val="24"/>
        </w:rPr>
        <w:t xml:space="preserve">"Действие статьи 27</w:t>
      </w:r>
      <w:r>
        <w:rPr>
          <w:rFonts w:ascii="Arial" w:cs="Arial" w:eastAsia="Arial" w:hAnsi="Arial"/>
          <w:sz w:val="24"/>
          <w:szCs w:val="24"/>
        </w:rPr>
        <w:t xml:space="preserve">1</w:t>
      </w:r>
      <w:r>
        <w:rPr>
          <w:rFonts w:ascii="Arial" w:cs="Arial" w:eastAsia="Arial" w:hAnsi="Arial"/>
          <w:sz w:val="24"/>
          <w:szCs w:val="24"/>
        </w:rPr>
        <w:t xml:space="preserve"> настоящего конституционного Закона распространяется на отношения, возникшие до вступления в силу настоящего конституционного Закона.";</w:t>
      </w:r>
    </w:p>
    <w:p>
      <w:pPr>
        <w:spacing w:after="120"/>
        <w:ind w:firstLine="397"/>
        <w:jc w:val="both"/>
      </w:pPr>
      <w:r>
        <w:rPr>
          <w:rFonts w:ascii="Arial" w:cs="Arial" w:eastAsia="Arial" w:hAnsi="Arial"/>
          <w:sz w:val="24"/>
          <w:szCs w:val="24"/>
        </w:rPr>
        <w:t xml:space="preserve">в) статью дополнить частями 6 и 7 следующего содержания:</w:t>
      </w:r>
    </w:p>
    <w:p>
      <w:pPr>
        <w:spacing w:after="120"/>
        <w:ind w:firstLine="397"/>
        <w:jc w:val="both"/>
      </w:pPr>
      <w:r>
        <w:rPr>
          <w:rFonts w:ascii="Arial" w:cs="Arial" w:eastAsia="Arial" w:hAnsi="Arial"/>
          <w:sz w:val="24"/>
          <w:szCs w:val="24"/>
        </w:rPr>
        <w:t xml:space="preserve">"6. Части 3-1, 3-2 статьи 21</w:t>
      </w:r>
      <w:r>
        <w:rPr>
          <w:rFonts w:ascii="Arial" w:cs="Arial" w:eastAsia="Arial" w:hAnsi="Arial"/>
          <w:sz w:val="24"/>
          <w:szCs w:val="24"/>
        </w:rPr>
        <w:t xml:space="preserve">1</w:t>
      </w:r>
      <w:r>
        <w:rPr>
          <w:rFonts w:ascii="Arial" w:cs="Arial" w:eastAsia="Arial" w:hAnsi="Arial"/>
          <w:sz w:val="24"/>
          <w:szCs w:val="24"/>
        </w:rPr>
        <w:t xml:space="preserve"> настоящего конституционного Закона вступают в силу с момента принятия Правительством нормативных правовых актов, регулирующих порядок и условия проведения отдельных действий в указанных частях.</w:t>
      </w:r>
    </w:p>
    <w:p>
      <w:pPr>
        <w:spacing w:after="120"/>
        <w:ind w:firstLine="397"/>
        <w:jc w:val="both"/>
      </w:pPr>
      <w:r>
        <w:rPr>
          <w:rFonts w:ascii="Arial" w:cs="Arial" w:eastAsia="Arial" w:hAnsi="Arial"/>
          <w:sz w:val="24"/>
          <w:szCs w:val="24"/>
        </w:rPr>
        <w:t xml:space="preserve">7. Порядок прохождения полиграфологического исследования устанавливается Правительством с обязательным привлечением независимых организаций для его реализации и обеспечением доступа средств массовой информации к процессу проведения исследования.".</w:t>
      </w:r>
    </w:p>
    <w:p>
      <w:pPr>
        <w:spacing w:after="120"/>
        <w:ind w:firstLine="397"/>
        <w:jc w:val="both"/>
      </w:pPr>
      <w:r>
        <w:rPr>
          <w:rFonts w:ascii="Arial" w:cs="Arial" w:eastAsia="Arial" w:hAnsi="Arial"/>
          <w:b/>
          <w:bCs/>
          <w:sz w:val="24"/>
          <w:szCs w:val="24"/>
        </w:rPr>
        <w:t xml:space="preserve">Статья 2.</w:t>
      </w:r>
    </w:p>
    <w:p>
      <w:pPr>
        <w:spacing w:after="120"/>
        <w:ind w:firstLine="397"/>
        <w:jc w:val="both"/>
      </w:pPr>
      <w:r>
        <w:rPr>
          <w:rFonts w:ascii="Arial" w:cs="Arial" w:eastAsia="Arial" w:hAnsi="Arial"/>
          <w:sz w:val="24"/>
          <w:szCs w:val="24"/>
        </w:rPr>
        <w:t xml:space="preserve">Настоящий конституционный Закон вступает в силу по истечении 10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 в газете "Эркин Тоо" от 8 августа 2017 года № 91 (2816)</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ne97t-5es_m5auftd6kz">
      <w:r>
        <w:rPr>
          <w:rFonts w:ascii="Arial" w:cs="Arial" w:eastAsia="Arial" w:hAnsi="Arial"/>
          <w:color w:val="132D3F"/>
          <w:sz w:val="16"/>
          <w:szCs w:val="16"/>
          <w:u w:val="single"/>
        </w:rPr>
        <w:t xml:space="preserve">dalil.kg/document/111655</w:t>
      </w:r>
    </w:hyperlink>
  </w:p>
  <w:p>
    <w:pPr>
      <w:spacing w:after="0" w:before="40"/>
      <w:jc w:val="center"/>
    </w:pPr>
    <w:hyperlink w:history="1" r:id="rIdxzyddkkd0b-xnho6lnsi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lxogp9w6f_srbf6m91je" Type="http://schemas.openxmlformats.org/officeDocument/2006/relationships/hyperlink" Target="https://dalil.kg/document/112311" TargetMode="External"/><Relationship Id="rIdjnzakxruykwfmuvxoptjh" Type="http://schemas.openxmlformats.org/officeDocument/2006/relationships/hyperlink" Target="https://dalil.kg/document/202352" TargetMode="External"/><Relationship Id="rIduqp299b2hv5rxrmdnelcr" Type="http://schemas.openxmlformats.org/officeDocument/2006/relationships/hyperlink" Target="https://dalil.kg/document/202352#st_5_1" TargetMode="External"/><Relationship Id="rIdigone8ofciy1uzfrq1ia0" Type="http://schemas.openxmlformats.org/officeDocument/2006/relationships/hyperlink" Target="https://dalil.kg/document/202352#st_5_2" TargetMode="External"/><Relationship Id="rIdsv5jzxdi4qvpv4gya-y2b" Type="http://schemas.openxmlformats.org/officeDocument/2006/relationships/hyperlink" Target="https://dalil.kg/document/202352#st_5_4" TargetMode="External"/><Relationship Id="rIdzam5xklhevtowmzpva_2o" Type="http://schemas.openxmlformats.org/officeDocument/2006/relationships/hyperlink" Target="https://dalil.kg/document/202352#st_6" TargetMode="External"/><Relationship Id="rIdgj25a6wpo-dr70j3-r8d9" Type="http://schemas.openxmlformats.org/officeDocument/2006/relationships/hyperlink" Target="https://dalil.kg/document/202352#st_12" TargetMode="External"/><Relationship Id="rIdfuwx0yulmuz4zllsgzay2" Type="http://schemas.openxmlformats.org/officeDocument/2006/relationships/hyperlink" Target="https://dalil.kg/document/202352#st_14" TargetMode="External"/><Relationship Id="rId1rlayngaaqzjpl3hznh92" Type="http://schemas.openxmlformats.org/officeDocument/2006/relationships/hyperlink" Target="https://dalil.kg/document/202352#st_17" TargetMode="External"/><Relationship Id="rIduosv6fwzrx9wukojfkfpu" Type="http://schemas.openxmlformats.org/officeDocument/2006/relationships/hyperlink" Target="https://dalil.kg/document/202352#st_19" TargetMode="External"/><Relationship Id="rIdc4o926d77plwjgzbqnz0e" Type="http://schemas.openxmlformats.org/officeDocument/2006/relationships/hyperlink" Target="https://dalil.kg/document/202352#st_21_1" TargetMode="External"/><Relationship Id="rIdbhqnghcxxzemib2ug7cnj" Type="http://schemas.openxmlformats.org/officeDocument/2006/relationships/hyperlink" Target="https://dalil.kg/document/202352#st_23" TargetMode="External"/><Relationship Id="rId1qd-era5bekbxbwg46f7z" Type="http://schemas.openxmlformats.org/officeDocument/2006/relationships/hyperlink" Target="https://dalil.kg/document/202352#g5" TargetMode="External"/><Relationship Id="rIdvd2fyfnv-zvbev4uxwo95" Type="http://schemas.openxmlformats.org/officeDocument/2006/relationships/hyperlink" Target="https://dalil.kg/document/202352#st_25" TargetMode="External"/><Relationship Id="rIdgtalyzcvtg6rc817ntyfw" Type="http://schemas.openxmlformats.org/officeDocument/2006/relationships/hyperlink" Target="https://dalil.kg/document/202352#st_26" TargetMode="External"/><Relationship Id="rIdlfidqaesekvhm7c8hgj0w" Type="http://schemas.openxmlformats.org/officeDocument/2006/relationships/hyperlink" Target="https://dalil.kg/document/202352#st_27" TargetMode="External"/><Relationship Id="rIduo0zoobaddqasi4-7zner" Type="http://schemas.openxmlformats.org/officeDocument/2006/relationships/hyperlink" Target="https://dalil.kg/document/202352#st_27_1" TargetMode="External"/><Relationship Id="rId4agj2ehjr1k1keoilxhmj" Type="http://schemas.openxmlformats.org/officeDocument/2006/relationships/hyperlink" Target="https://dalil.kg/document/202352#st_28" TargetMode="External"/><Relationship Id="rIdxlboz-j5lq6f2u5ec1tkx" Type="http://schemas.openxmlformats.org/officeDocument/2006/relationships/hyperlink" Target="https://dalil.kg/document/202352#st_27_1" TargetMode="External"/><Relationship Id="rIdw-djhm507-inpnugkhz64" Type="http://schemas.openxmlformats.org/officeDocument/2006/relationships/hyperlink" Target="https://dalil.kg/document/202352#st_28" TargetMode="External"/><Relationship Id="rIdkae53qzhs9j50irxdhlts" Type="http://schemas.openxmlformats.org/officeDocument/2006/relationships/hyperlink" Target="https://dalil.kg/document/202352#st_29" TargetMode="External"/><Relationship Id="rIdhgyhwnlur9hotrl1zgux6" Type="http://schemas.openxmlformats.org/officeDocument/2006/relationships/hyperlink" Target="https://dalil.kg/document/202352#st_30" TargetMode="External"/><Relationship Id="rIdnpn_fia1bwh6c3czgk1ea" Type="http://schemas.openxmlformats.org/officeDocument/2006/relationships/hyperlink" Target="https://dalil.kg/document/202352#st_33" TargetMode="External"/><Relationship Id="rId9ara4gapd4aj9-f6ciliw" Type="http://schemas.openxmlformats.org/officeDocument/2006/relationships/hyperlink" Target="https://dalil.kg/document/202352#st_35" TargetMode="External"/><Relationship Id="rId8" Type="http://schemas.openxmlformats.org/officeDocument/2006/relationships/image" Target="media/8de64316e95979c063c17bcd5380dc052a2594e9.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ne97t-5es_m5auftd6kz" Type="http://schemas.openxmlformats.org/officeDocument/2006/relationships/hyperlink" Target="https://dalil.kg/document/111655" TargetMode="External"/><Relationship Id="rIdxzyddkkd0b-xnho6lnsi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2026-09-24T03:42:49.897Z</dcterms:created>
  <dcterms:modified xsi:type="dcterms:W3CDTF">2026-09-24T03:42:49.897Z</dcterms:modified>
</cp:coreProperties>
</file>

<file path=docProps/custom.xml><?xml version="1.0" encoding="utf-8"?>
<Properties xmlns="http://schemas.openxmlformats.org/officeDocument/2006/custom-properties" xmlns:vt="http://schemas.openxmlformats.org/officeDocument/2006/docPropsVTypes"/>
</file>