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hb5qb7kdymsdj56tzox5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декабря 2023 года N 216</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 августа 2017 года № 166</w:t>
      </w:r>
    </w:p>
    <w:p>
      <w:pPr>
        <w:spacing w:after="480" w:before="200"/>
        <w:ind w:firstLine="397"/>
        <w:jc w:val="center"/>
      </w:pPr>
      <w:r>
        <w:rPr>
          <w:rFonts w:ascii="Arial" w:cs="Arial" w:eastAsia="Arial" w:hAnsi="Arial"/>
          <w:b/>
          <w:bCs/>
          <w:sz w:val="28"/>
          <w:szCs w:val="28"/>
        </w:rPr>
        <w:t xml:space="preserve">Об обращении медицинских изделий</w:t>
      </w:r>
    </w:p>
    <w:p>
      <w:pPr>
        <w:spacing w:after="200"/>
        <w:jc w:val="center"/>
      </w:pPr>
      <w:r>
        <w:rPr>
          <w:rFonts w:ascii="Arial" w:cs="Arial" w:eastAsia="Arial" w:hAnsi="Arial"/>
          <w:i/>
          <w:iCs/>
          <w:sz w:val="24"/>
          <w:szCs w:val="24"/>
        </w:rPr>
        <w:t xml:space="preserve">(В редакции Законов КР от</w:t>
      </w:r>
      <w:hyperlink w:history="1" r:id="rIdcanxwf7x7l9888cqgvufz">
        <w:r>
          <w:rPr>
            <w:rFonts w:ascii="Arial" w:cs="Arial" w:eastAsia="Arial" w:hAnsi="Arial"/>
            <w:i/>
            <w:iCs/>
            <w:color w:val="1D4ED8"/>
            <w:sz w:val="24"/>
            <w:szCs w:val="24"/>
            <w:u w:val="single"/>
          </w:rPr>
          <w:t xml:space="preserve"> 3 мая 2018 года № 44</w:t>
        </w:r>
      </w:hyperlink>
      <w:r>
        <w:rPr>
          <w:rFonts w:ascii="Arial" w:cs="Arial" w:eastAsia="Arial" w:hAnsi="Arial"/>
          <w:i/>
          <w:iCs/>
          <w:sz w:val="24"/>
          <w:szCs w:val="24"/>
        </w:rPr>
        <w:t xml:space="preserve">, </w:t>
      </w:r>
      <w:hyperlink w:history="1" r:id="rIdcrnou_q8g5h5zbjtiyjkd">
        <w:r>
          <w:rPr>
            <w:rFonts w:ascii="Arial" w:cs="Arial" w:eastAsia="Arial" w:hAnsi="Arial"/>
            <w:i/>
            <w:iCs/>
            <w:color w:val="1D4ED8"/>
            <w:sz w:val="24"/>
            <w:szCs w:val="24"/>
            <w:u w:val="single"/>
          </w:rPr>
          <w:t xml:space="preserve">25 августа 2020 года № 144</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21 июня 2017 года</w:t>
      </w:r>
    </w:p>
    <w:p>
      <w:pPr>
        <w:spacing w:after="60"/>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в сфере обращения медицинских изделий</w:t>
      </w:r>
    </w:p>
    <w:p>
      <w:pPr>
        <w:spacing w:after="60"/>
        <w:ind w:firstLine="567"/>
        <w:jc w:val="both"/>
      </w:pPr>
      <w:r>
        <w:rPr>
          <w:rFonts w:ascii="Arial" w:cs="Arial" w:eastAsia="Arial" w:hAnsi="Arial"/>
          <w:sz w:val="24"/>
          <w:szCs w:val="24"/>
        </w:rPr>
        <w:t xml:space="preserve">Предметом регулирования настоящего Закона являются отношения в сфере обращения медицинских изделий с целью обеспечения эффективности, безопасности производства, изготовления, хранения, реализации, утилизации медицинских изделий.</w:t>
      </w:r>
    </w:p>
    <w:p>
      <w:pPr>
        <w:spacing w:after="60" w:before="200"/>
        <w:ind w:firstLine="567"/>
        <w:jc w:val="both"/>
      </w:pPr>
      <w:r>
        <w:rPr>
          <w:rFonts w:ascii="Arial" w:cs="Arial" w:eastAsia="Arial" w:hAnsi="Arial"/>
          <w:b/>
          <w:bCs/>
          <w:sz w:val="24"/>
          <w:szCs w:val="24"/>
        </w:rPr>
        <w:t xml:space="preserve">Статья 2. Законодательство о медицинских изделиях</w:t>
      </w:r>
    </w:p>
    <w:p>
      <w:pPr>
        <w:spacing w:after="60"/>
        <w:ind w:firstLine="567"/>
        <w:jc w:val="both"/>
      </w:pPr>
      <w:r>
        <w:rPr>
          <w:rFonts w:ascii="Arial" w:cs="Arial" w:eastAsia="Arial" w:hAnsi="Arial"/>
          <w:sz w:val="24"/>
          <w:szCs w:val="24"/>
        </w:rPr>
        <w:t xml:space="preserve">1. Законодательство Кыргызской Республики в сфере обращения медицинских изделий состоит из настоящего Закона, иных нормативных правовых актов Кыргызской Республики и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Действие настоящего Закона не распространяется на:</w:t>
      </w:r>
    </w:p>
    <w:p>
      <w:pPr>
        <w:spacing w:after="60"/>
        <w:ind w:firstLine="567"/>
        <w:jc w:val="both"/>
      </w:pPr>
      <w:r>
        <w:rPr>
          <w:rFonts w:ascii="Arial" w:cs="Arial" w:eastAsia="Arial" w:hAnsi="Arial"/>
          <w:sz w:val="24"/>
          <w:szCs w:val="24"/>
        </w:rPr>
        <w:t xml:space="preserve">1) косметическую продукцию;</w:t>
      </w:r>
    </w:p>
    <w:p>
      <w:pPr>
        <w:spacing w:after="60"/>
        <w:ind w:firstLine="567"/>
        <w:jc w:val="both"/>
      </w:pPr>
      <w:r>
        <w:rPr>
          <w:rFonts w:ascii="Arial" w:cs="Arial" w:eastAsia="Arial" w:hAnsi="Arial"/>
          <w:sz w:val="24"/>
          <w:szCs w:val="24"/>
        </w:rPr>
        <w:t xml:space="preserve">2) индивидуальные средства защиты;</w:t>
      </w:r>
    </w:p>
    <w:p>
      <w:pPr>
        <w:spacing w:after="60"/>
        <w:ind w:firstLine="567"/>
        <w:jc w:val="both"/>
      </w:pPr>
      <w:r>
        <w:rPr>
          <w:rFonts w:ascii="Arial" w:cs="Arial" w:eastAsia="Arial" w:hAnsi="Arial"/>
          <w:sz w:val="24"/>
          <w:szCs w:val="24"/>
        </w:rPr>
        <w:t xml:space="preserve">3) человеческую кровь и ее компоненты, продукты из человеческой крови;</w:t>
      </w:r>
    </w:p>
    <w:p>
      <w:pPr>
        <w:spacing w:after="60"/>
        <w:ind w:firstLine="567"/>
        <w:jc w:val="both"/>
      </w:pPr>
      <w:r>
        <w:rPr>
          <w:rFonts w:ascii="Arial" w:cs="Arial" w:eastAsia="Arial" w:hAnsi="Arial"/>
          <w:sz w:val="24"/>
          <w:szCs w:val="24"/>
        </w:rPr>
        <w:t xml:space="preserve">4) медицинские изделия, содержащие или изготовленные с применением тканей, клеток, крови и ее компонентов человеческого происхождения;</w:t>
      </w:r>
    </w:p>
    <w:p>
      <w:pPr>
        <w:spacing w:after="60"/>
        <w:ind w:firstLine="567"/>
        <w:jc w:val="both"/>
      </w:pPr>
      <w:r>
        <w:rPr>
          <w:rFonts w:ascii="Arial" w:cs="Arial" w:eastAsia="Arial" w:hAnsi="Arial"/>
          <w:sz w:val="24"/>
          <w:szCs w:val="24"/>
        </w:rPr>
        <w:t xml:space="preserve">5) живые ткани и клетки животного происхождения, предназначенные для трансплантации, за исключением медицинских изделий, изготовленных из нежизнеспособных тканей животного происхождения либо с их использованием.</w:t>
      </w:r>
    </w:p>
    <w:p>
      <w:pPr>
        <w:spacing w:after="60" w:before="200"/>
        <w:ind w:firstLine="567"/>
        <w:jc w:val="both"/>
      </w:pPr>
      <w:r>
        <w:rPr>
          <w:rFonts w:ascii="Arial" w:cs="Arial" w:eastAsia="Arial" w:hAnsi="Arial"/>
          <w:b/>
          <w:bCs/>
          <w:sz w:val="24"/>
          <w:szCs w:val="24"/>
        </w:rPr>
        <w:t xml:space="preserve">Статья 3. Основные понятия, используемые в настоящем Законе</w:t>
      </w:r>
    </w:p>
    <w:p>
      <w:pPr>
        <w:spacing w:after="60"/>
        <w:ind w:firstLine="567"/>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выпуск в обращение медицинских изделий</w:t>
      </w:r>
      <w:r>
        <w:rPr>
          <w:rFonts w:ascii="Arial" w:cs="Arial" w:eastAsia="Arial" w:hAnsi="Arial"/>
          <w:sz w:val="24"/>
          <w:szCs w:val="24"/>
        </w:rPr>
        <w:t xml:space="preserve"> - любая возмездная или безвозмездная передача медицинских изделий, которая осуществляется впервые и делает их доступными для распространения и (или) применения, за исключением передачи медицинских изделий для проведения исследований (испытаний) с целью их последующей реализации и применения;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Государственный реестр медицинских изделий Кыргызской Республики (далее - Реестр)</w:t>
      </w:r>
      <w:r>
        <w:rPr>
          <w:rFonts w:ascii="Arial" w:cs="Arial" w:eastAsia="Arial" w:hAnsi="Arial"/>
          <w:sz w:val="24"/>
          <w:szCs w:val="24"/>
        </w:rPr>
        <w:t xml:space="preserve"> - официальный электронный документ учета зарегистрированных медицинских изделий в Кыргызской Республике;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инструкция по медицинскому применению медицинских изделий</w:t>
      </w:r>
      <w:r>
        <w:rPr>
          <w:rFonts w:ascii="Arial" w:cs="Arial" w:eastAsia="Arial" w:hAnsi="Arial"/>
          <w:sz w:val="24"/>
          <w:szCs w:val="24"/>
        </w:rPr>
        <w:t xml:space="preserve"> - документ, предназначенный для специалистов сферы здравоохранения, составляемый производителем медицинского изделия о надлежащем его применении и обращении и содержащий описание медицинского изделия;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медицинские изделия</w:t>
      </w:r>
      <w:r>
        <w:rPr>
          <w:rFonts w:ascii="Arial" w:cs="Arial" w:eastAsia="Arial" w:hAnsi="Arial"/>
          <w:sz w:val="24"/>
          <w:szCs w:val="24"/>
        </w:rPr>
        <w:t xml:space="preserve"> - любые инструменты, аппараты, приборы, оборудование, материалы и прочие изделия, которые применяются в медицинских целях отдельно или в сочетании между собой, а также с принадлежностями, необходимыми для применения указанных изделий по назначению (включая специальное программное обеспечение), предназначенные производителем для профилактики, диагностики, лечения заболеваний, медицинской реабилитации и мониторинга состояния организма,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значение которых не реализуется путем фармакологического, иммунологического, генетического или метаболического воздействия на организм человека;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медицинские изделия для диагностики i№ vitro</w:t>
      </w:r>
      <w:r>
        <w:rPr>
          <w:rFonts w:ascii="Arial" w:cs="Arial" w:eastAsia="Arial" w:hAnsi="Arial"/>
          <w:sz w:val="24"/>
          <w:szCs w:val="24"/>
        </w:rPr>
        <w:t xml:space="preserve"> - любые инструменты, аппараты, приборы, оборудование, материалы, реагенты, калибраторы, контрольные материалы и прочие изделия, применяемые в медицинских целях отдельно или в сочетании между собой, а также вместе с принадлежностями, необходимыми для применения указанных изделий по назначению, включая специальное программное обеспечение, предназначенные производителем для применения при исследованиях i№ vitro образцов биоматериалов человека для получения информации относительно физиологического или патологического состояния, врожденной патологии, предрасположенности к определенному клиническому состоянию или болезни, совместимости тканей с потенциальным реципиентом, прогнозирования реакций на терапевтические воздействия, выбора терапевтических средств и (или) контроля лечения;</w:t>
      </w:r>
    </w:p>
    <w:p>
      <w:pPr>
        <w:spacing w:after="6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Национальный перечень жизненно важных медицинских изделий</w:t>
      </w:r>
      <w:r>
        <w:rPr>
          <w:rFonts w:ascii="Arial" w:cs="Arial" w:eastAsia="Arial" w:hAnsi="Arial"/>
          <w:sz w:val="24"/>
          <w:szCs w:val="24"/>
        </w:rPr>
        <w:t xml:space="preserve"> - перечень изделий для медицинского применения, обеспечивающих приоритетные потребности здравоохранения в целях профилактики и лечения заболеваний;</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неблагоприятное событие</w:t>
      </w:r>
      <w:r>
        <w:rPr>
          <w:rFonts w:ascii="Arial" w:cs="Arial" w:eastAsia="Arial" w:hAnsi="Arial"/>
          <w:sz w:val="24"/>
          <w:szCs w:val="24"/>
        </w:rPr>
        <w:t xml:space="preserve"> - любая неисправность и (или) ухудшение характеристик или нарушение функционирования медицинского изделия, или недостаточность либо некорректность сопроводительной информации (документации) о медицинском изделии, или побочное действие, не указанное в инструкции по применению или руководстве по эксплуатации медицинского изделия, которые прямо или косвенно привели к смерти или серьезному ухудшению состояния здоровья пользователей или третьих лиц;</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недоброкачественное медицинское изделие</w:t>
      </w:r>
      <w:r>
        <w:rPr>
          <w:rFonts w:ascii="Arial" w:cs="Arial" w:eastAsia="Arial" w:hAnsi="Arial"/>
          <w:sz w:val="24"/>
          <w:szCs w:val="24"/>
        </w:rPr>
        <w:t xml:space="preserve"> - медицинское изделие, не соответствующее требованиям и непригодное к медицинскому применению вследствие несоответствия технической и (или) эксплуатационной документации производителя (изготовителя);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обращение медицинских изделий</w:t>
      </w:r>
      <w:r>
        <w:rPr>
          <w:rFonts w:ascii="Arial" w:cs="Arial" w:eastAsia="Arial" w:hAnsi="Arial"/>
          <w:sz w:val="24"/>
          <w:szCs w:val="24"/>
        </w:rPr>
        <w:t xml:space="preserve"> - проектирование, разработка, создание опытных образцов, проведение технических испытаний, исследований (испытаний) с целью оценки биологического действия, клинических испытаний, экспертизы безопасности, качества и эффективности медицинских изделий, токсикологических исследований (в случае необходимости), регистрация, оценка качества и безопасности, производство (изготовление), хранение, транспортировка, реализация, монтаж, наладка, применение (эксплуатация), техническое обслуживание, ремонт и утилизация медицинских изделий;</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образец медицинского изделия</w:t>
      </w:r>
      <w:r>
        <w:rPr>
          <w:rFonts w:ascii="Arial" w:cs="Arial" w:eastAsia="Arial" w:hAnsi="Arial"/>
          <w:sz w:val="24"/>
          <w:szCs w:val="24"/>
        </w:rPr>
        <w:t xml:space="preserve"> - медицинское изделие, предназначенное для проведения технических и клинических испытаний;</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производитель медицинских изделий</w:t>
      </w:r>
      <w:r>
        <w:rPr>
          <w:rFonts w:ascii="Arial" w:cs="Arial" w:eastAsia="Arial" w:hAnsi="Arial"/>
          <w:sz w:val="24"/>
          <w:szCs w:val="24"/>
        </w:rPr>
        <w:t xml:space="preserve"> - юридическое лицо, а также физическое лицо, зарегистрированное в качестве индивидуального предпринимателя, осуществляющее, в том числе с участием третьих лиц, производство, изготовление, упаковку, маркировку медицинских изделий и ответственное за их безопасность, качество и эффективность;</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регистрация медицинских изделий</w:t>
      </w:r>
      <w:r>
        <w:rPr>
          <w:rFonts w:ascii="Arial" w:cs="Arial" w:eastAsia="Arial" w:hAnsi="Arial"/>
          <w:sz w:val="24"/>
          <w:szCs w:val="24"/>
        </w:rPr>
        <w:t xml:space="preserve"> - процедура подтверждения соответствия медицинского изделия требованиям качества, безопасности и эффективности с целью его обращения;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регистрационное досье</w:t>
      </w:r>
      <w:r>
        <w:rPr>
          <w:rFonts w:ascii="Arial" w:cs="Arial" w:eastAsia="Arial" w:hAnsi="Arial"/>
          <w:sz w:val="24"/>
          <w:szCs w:val="24"/>
        </w:rPr>
        <w:t xml:space="preserve"> - комплект документов и материалов установленной структуры, представляемый заявителем при регистрации медицинского изделия или при внесении изменений в регистрационное досье медицинского изделия, а также копии решений, принятых регистрирующим органом в отношении конкретного медицинского изделия;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регистрационное удостоверение о государственной регистрации медицинского изделия</w:t>
      </w:r>
      <w:r>
        <w:rPr>
          <w:rFonts w:ascii="Arial" w:cs="Arial" w:eastAsia="Arial" w:hAnsi="Arial"/>
          <w:sz w:val="24"/>
          <w:szCs w:val="24"/>
        </w:rPr>
        <w:t xml:space="preserve"> - документ единой формы, подтверждающий факт регистрации медицинского изделия;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регистрационный номер</w:t>
      </w:r>
      <w:r>
        <w:rPr>
          <w:rFonts w:ascii="Arial" w:cs="Arial" w:eastAsia="Arial" w:hAnsi="Arial"/>
          <w:sz w:val="24"/>
          <w:szCs w:val="24"/>
        </w:rPr>
        <w:t xml:space="preserve"> - кодовое обозначение, присваиваемое медицинским изделиям при их регистрации, под которым они вносятся в реестр медицинских изделий, и сохраняемое неизменным при обращении медицинского изделия на рынке;</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субъекты обращения медицинских изделий</w:t>
      </w:r>
      <w:r>
        <w:rPr>
          <w:rFonts w:ascii="Arial" w:cs="Arial" w:eastAsia="Arial" w:hAnsi="Arial"/>
          <w:sz w:val="24"/>
          <w:szCs w:val="24"/>
        </w:rPr>
        <w:t xml:space="preserve"> - физические и юридические лица, осуществляющие обращение медицинских изделий;</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фальсифицированное (поддельное) медицинское изделие</w:t>
      </w:r>
      <w:r>
        <w:rPr>
          <w:rFonts w:ascii="Arial" w:cs="Arial" w:eastAsia="Arial" w:hAnsi="Arial"/>
          <w:sz w:val="24"/>
          <w:szCs w:val="24"/>
        </w:rPr>
        <w:t xml:space="preserve"> - медицинское изделие, преднамеренно снабженное маркировкой или упаковкой, неверно указывающей его подлинность и (или) источник происхождения;</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эффективность медицинского изделия</w:t>
      </w:r>
      <w:r>
        <w:rPr>
          <w:rFonts w:ascii="Arial" w:cs="Arial" w:eastAsia="Arial" w:hAnsi="Arial"/>
          <w:sz w:val="24"/>
          <w:szCs w:val="24"/>
        </w:rPr>
        <w:t xml:space="preserve"> - соответствие медицинского изделия назначению, определенному производителем.</w:t>
      </w:r>
    </w:p>
    <w:p>
      <w:pPr>
        <w:spacing w:after="60"/>
        <w:ind w:firstLine="567"/>
        <w:jc w:val="both"/>
      </w:pPr>
      <w:r>
        <w:rPr>
          <w:rFonts w:ascii="Arial" w:cs="Arial" w:eastAsia="Arial" w:hAnsi="Arial"/>
          <w:i/>
          <w:iCs/>
          <w:sz w:val="24"/>
          <w:szCs w:val="24"/>
        </w:rPr>
        <w:t xml:space="preserve">(В редакции Закона КР от </w:t>
      </w:r>
      <w:hyperlink w:history="1" r:id="rIdegs_124nkieuv9b54pa3p">
        <w:r>
          <w:rPr>
            <w:rFonts w:ascii="Arial" w:cs="Arial" w:eastAsia="Arial" w:hAnsi="Arial"/>
            <w:i/>
            <w:iCs/>
            <w:color w:val="1D4ED8"/>
            <w:sz w:val="24"/>
            <w:szCs w:val="24"/>
            <w:u w:val="single"/>
          </w:rPr>
          <w:t xml:space="preserve">3 мая 2018 года № 44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2. Государственное регулирование сферы обращения медицинских изделий</w:t>
      </w:r>
    </w:p>
    <w:p>
      <w:pPr>
        <w:spacing w:after="60" w:before="200"/>
        <w:ind w:firstLine="567"/>
        <w:jc w:val="both"/>
      </w:pPr>
      <w:r>
        <w:rPr>
          <w:rFonts w:ascii="Arial" w:cs="Arial" w:eastAsia="Arial" w:hAnsi="Arial"/>
          <w:b/>
          <w:bCs/>
          <w:sz w:val="24"/>
          <w:szCs w:val="24"/>
        </w:rPr>
        <w:t xml:space="preserve">Статья 4. Принципы государственной политики в сфере обращения медицинских изделий</w:t>
      </w:r>
    </w:p>
    <w:p>
      <w:pPr>
        <w:spacing w:after="60"/>
        <w:ind w:firstLine="567"/>
        <w:jc w:val="both"/>
      </w:pPr>
      <w:r>
        <w:rPr>
          <w:rFonts w:ascii="Arial" w:cs="Arial" w:eastAsia="Arial" w:hAnsi="Arial"/>
          <w:sz w:val="24"/>
          <w:szCs w:val="24"/>
        </w:rPr>
        <w:t xml:space="preserve">Основными принципами государственной политики в сфере обращения медицинских изделий, направленной на охрану здоровья граждан, являются:</w:t>
      </w:r>
    </w:p>
    <w:p>
      <w:pPr>
        <w:spacing w:after="60"/>
        <w:ind w:firstLine="567"/>
        <w:jc w:val="both"/>
      </w:pPr>
      <w:r>
        <w:rPr>
          <w:rFonts w:ascii="Arial" w:cs="Arial" w:eastAsia="Arial" w:hAnsi="Arial"/>
          <w:sz w:val="24"/>
          <w:szCs w:val="24"/>
        </w:rPr>
        <w:t xml:space="preserve">1) обеспечение упорядоченного доступа граждан к качественным, эффективным и безопасным медицинским изделиям, являющимся специфическим товаром в силу возможного причинения вреда здоровью и жизни человека, требующим особого контроля транспортировки, хранения, производства, изготовления, реализации и уничтожения медицинских изделий;</w:t>
      </w:r>
    </w:p>
    <w:p>
      <w:pPr>
        <w:spacing w:after="60"/>
        <w:ind w:firstLine="567"/>
        <w:jc w:val="both"/>
      </w:pPr>
      <w:r>
        <w:rPr>
          <w:rFonts w:ascii="Arial" w:cs="Arial" w:eastAsia="Arial" w:hAnsi="Arial"/>
          <w:sz w:val="24"/>
          <w:szCs w:val="24"/>
        </w:rPr>
        <w:t xml:space="preserve">2) рациональное использование медицинских изделий;</w:t>
      </w:r>
    </w:p>
    <w:p>
      <w:pPr>
        <w:spacing w:after="60"/>
        <w:ind w:firstLine="567"/>
        <w:jc w:val="both"/>
      </w:pPr>
      <w:r>
        <w:rPr>
          <w:rFonts w:ascii="Arial" w:cs="Arial" w:eastAsia="Arial" w:hAnsi="Arial"/>
          <w:sz w:val="24"/>
          <w:szCs w:val="24"/>
        </w:rPr>
        <w:t xml:space="preserve">3) создание необходимой нормативной правовой базы для устойчивого функционирования деятельности в сфере обращения медицинских изделий;</w:t>
      </w:r>
    </w:p>
    <w:p>
      <w:pPr>
        <w:spacing w:after="60"/>
        <w:ind w:firstLine="567"/>
        <w:jc w:val="both"/>
      </w:pPr>
      <w:r>
        <w:rPr>
          <w:rFonts w:ascii="Arial" w:cs="Arial" w:eastAsia="Arial" w:hAnsi="Arial"/>
          <w:sz w:val="24"/>
          <w:szCs w:val="24"/>
        </w:rPr>
        <w:t xml:space="preserve">4) формирование и реализация государственной политики в сфере обращения медицинских изделий, отвечающей потребностям системы здравоохранения;</w:t>
      </w:r>
    </w:p>
    <w:p>
      <w:pPr>
        <w:spacing w:after="60"/>
        <w:ind w:firstLine="567"/>
        <w:jc w:val="both"/>
      </w:pPr>
      <w:r>
        <w:rPr>
          <w:rFonts w:ascii="Arial" w:cs="Arial" w:eastAsia="Arial" w:hAnsi="Arial"/>
          <w:sz w:val="24"/>
          <w:szCs w:val="24"/>
        </w:rPr>
        <w:t xml:space="preserve">5) развитие и поддержка отечественного производства медицинских изделий;</w:t>
      </w:r>
    </w:p>
    <w:p>
      <w:pPr>
        <w:spacing w:after="60"/>
        <w:ind w:firstLine="567"/>
        <w:jc w:val="both"/>
      </w:pPr>
      <w:r>
        <w:rPr>
          <w:rFonts w:ascii="Arial" w:cs="Arial" w:eastAsia="Arial" w:hAnsi="Arial"/>
          <w:sz w:val="24"/>
          <w:szCs w:val="24"/>
        </w:rPr>
        <w:t xml:space="preserve">6) обеспечение прозрачности и добросовестного государственного управления и ведения предпринимательской деятельности в сфере обращения медицинских изделий;</w:t>
      </w:r>
    </w:p>
    <w:p>
      <w:pPr>
        <w:spacing w:after="60"/>
        <w:ind w:firstLine="567"/>
        <w:jc w:val="both"/>
      </w:pPr>
      <w:r>
        <w:rPr>
          <w:rFonts w:ascii="Arial" w:cs="Arial" w:eastAsia="Arial" w:hAnsi="Arial"/>
          <w:sz w:val="24"/>
          <w:szCs w:val="24"/>
        </w:rPr>
        <w:t xml:space="preserve">7) обеспечение доступности достоверной информации о медицинских изделиях.</w:t>
      </w:r>
    </w:p>
    <w:p>
      <w:pPr>
        <w:spacing w:after="60" w:before="200"/>
        <w:ind w:firstLine="567"/>
        <w:jc w:val="both"/>
      </w:pPr>
      <w:r>
        <w:rPr>
          <w:rFonts w:ascii="Arial" w:cs="Arial" w:eastAsia="Arial" w:hAnsi="Arial"/>
          <w:b/>
          <w:bCs/>
          <w:sz w:val="24"/>
          <w:szCs w:val="24"/>
        </w:rPr>
        <w:t xml:space="preserve">Статья 5. Государственное регулирование отношений в сфере обращения медицинских изделий</w:t>
      </w:r>
    </w:p>
    <w:p>
      <w:pPr>
        <w:spacing w:after="60"/>
        <w:ind w:firstLine="567"/>
        <w:jc w:val="both"/>
      </w:pPr>
      <w:r>
        <w:rPr>
          <w:rFonts w:ascii="Arial" w:cs="Arial" w:eastAsia="Arial" w:hAnsi="Arial"/>
          <w:sz w:val="24"/>
          <w:szCs w:val="24"/>
        </w:rPr>
        <w:t xml:space="preserve">Государственное регулирование отношений в сфере обращения медицинских изделий осуществляется путем:</w:t>
      </w:r>
    </w:p>
    <w:p>
      <w:pPr>
        <w:spacing w:after="60"/>
        <w:ind w:firstLine="567"/>
        <w:jc w:val="both"/>
      </w:pPr>
      <w:r>
        <w:rPr>
          <w:rFonts w:ascii="Arial" w:cs="Arial" w:eastAsia="Arial" w:hAnsi="Arial"/>
          <w:sz w:val="24"/>
          <w:szCs w:val="24"/>
        </w:rPr>
        <w:t xml:space="preserve">1) проведения единой государственной политики в сфере обеспечения населения Кыргызской Республики качественными, эффективными и безопасными медицинскими изделиями;</w:t>
      </w:r>
    </w:p>
    <w:p>
      <w:pPr>
        <w:spacing w:after="60"/>
        <w:ind w:firstLine="567"/>
        <w:jc w:val="both"/>
      </w:pPr>
      <w:r>
        <w:rPr>
          <w:rFonts w:ascii="Arial" w:cs="Arial" w:eastAsia="Arial" w:hAnsi="Arial"/>
          <w:sz w:val="24"/>
          <w:szCs w:val="24"/>
        </w:rPr>
        <w:t xml:space="preserve">2) определения эффективной политики ценорегулирования на медицинские изделия из перечня жизненно важных медицинских изделий;</w:t>
      </w:r>
    </w:p>
    <w:p>
      <w:pPr>
        <w:spacing w:after="60"/>
        <w:ind w:firstLine="567"/>
        <w:jc w:val="both"/>
      </w:pPr>
      <w:r>
        <w:rPr>
          <w:rFonts w:ascii="Arial" w:cs="Arial" w:eastAsia="Arial" w:hAnsi="Arial"/>
          <w:sz w:val="24"/>
          <w:szCs w:val="24"/>
        </w:rPr>
        <w:t xml:space="preserve">3) разработки, принятия и исполнения нормативных правовых актов, регламентирующих обращение медицинских изделий;</w:t>
      </w:r>
    </w:p>
    <w:p>
      <w:pPr>
        <w:spacing w:after="60"/>
        <w:ind w:firstLine="567"/>
        <w:jc w:val="both"/>
      </w:pPr>
      <w:r>
        <w:rPr>
          <w:rFonts w:ascii="Arial" w:cs="Arial" w:eastAsia="Arial" w:hAnsi="Arial"/>
          <w:sz w:val="24"/>
          <w:szCs w:val="24"/>
        </w:rPr>
        <w:t xml:space="preserve">4) государственного контроля и надзора в сфере обращения медицинских изделий;</w:t>
      </w:r>
    </w:p>
    <w:p>
      <w:pPr>
        <w:spacing w:after="60"/>
        <w:ind w:firstLine="567"/>
        <w:jc w:val="both"/>
      </w:pPr>
      <w:r>
        <w:rPr>
          <w:rFonts w:ascii="Arial" w:cs="Arial" w:eastAsia="Arial" w:hAnsi="Arial"/>
          <w:sz w:val="24"/>
          <w:szCs w:val="24"/>
        </w:rPr>
        <w:t xml:space="preserve">5) лицензирования фармацевтической деятельности;</w:t>
      </w:r>
    </w:p>
    <w:p>
      <w:pPr>
        <w:spacing w:after="60"/>
        <w:ind w:firstLine="567"/>
        <w:jc w:val="both"/>
      </w:pPr>
      <w:r>
        <w:rPr>
          <w:rFonts w:ascii="Arial" w:cs="Arial" w:eastAsia="Arial" w:hAnsi="Arial"/>
          <w:sz w:val="24"/>
          <w:szCs w:val="24"/>
        </w:rPr>
        <w:t xml:space="preserve">6) обеспечения свободного доступа для населения к информации о медицинских изделиях, применяемых в Кыргызской Республике;</w:t>
      </w:r>
    </w:p>
    <w:p>
      <w:pPr>
        <w:spacing w:after="60"/>
        <w:ind w:firstLine="567"/>
        <w:jc w:val="both"/>
      </w:pPr>
      <w:r>
        <w:rPr>
          <w:rFonts w:ascii="Arial" w:cs="Arial" w:eastAsia="Arial" w:hAnsi="Arial"/>
          <w:sz w:val="24"/>
          <w:szCs w:val="24"/>
        </w:rPr>
        <w:t xml:space="preserve">7) принятия иных мер, установленных настоящим Законом и иными нормативными правовыми актами, вступившими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6. Лицензирование деятельности в сфере обращения медицинских изделий</w:t>
      </w:r>
    </w:p>
    <w:p>
      <w:pPr>
        <w:spacing w:after="60"/>
        <w:ind w:firstLine="567"/>
        <w:jc w:val="both"/>
      </w:pPr>
      <w:r>
        <w:rPr>
          <w:rFonts w:ascii="Arial" w:cs="Arial" w:eastAsia="Arial" w:hAnsi="Arial"/>
          <w:sz w:val="24"/>
          <w:szCs w:val="24"/>
        </w:rPr>
        <w:t xml:space="preserve">Лицензирование деятельности в сфере обращения медицинских изделий осуществляется в соответствии с законодательством Кыргызской Республики в сфере лицензирования.</w:t>
      </w:r>
    </w:p>
    <w:p>
      <w:pPr>
        <w:spacing w:after="60" w:before="200"/>
        <w:ind w:firstLine="567"/>
        <w:jc w:val="both"/>
      </w:pPr>
      <w:r>
        <w:rPr>
          <w:rFonts w:ascii="Arial" w:cs="Arial" w:eastAsia="Arial" w:hAnsi="Arial"/>
          <w:b/>
          <w:bCs/>
          <w:sz w:val="24"/>
          <w:szCs w:val="24"/>
        </w:rPr>
        <w:t xml:space="preserve">Статья 6-1. Обеспечение доступности медицинских изделий</w:t>
      </w:r>
    </w:p>
    <w:p>
      <w:pPr>
        <w:spacing w:after="60"/>
        <w:ind w:firstLine="567"/>
        <w:jc w:val="both"/>
      </w:pPr>
      <w:r>
        <w:rPr>
          <w:rFonts w:ascii="Arial" w:cs="Arial" w:eastAsia="Arial" w:hAnsi="Arial"/>
          <w:sz w:val="24"/>
          <w:szCs w:val="24"/>
        </w:rPr>
        <w:t xml:space="preserve">1. В целях повышения доступа к эффективным видам медицинской помощи и рационального использования государственных средств Правительством Кыргызской Республики утверждается Национальный перечень жизненно важных медицинских изделий.</w:t>
      </w:r>
    </w:p>
    <w:p>
      <w:pPr>
        <w:spacing w:after="60"/>
        <w:ind w:firstLine="567"/>
        <w:jc w:val="both"/>
      </w:pPr>
      <w:r>
        <w:rPr>
          <w:rFonts w:ascii="Arial" w:cs="Arial" w:eastAsia="Arial" w:hAnsi="Arial"/>
          <w:sz w:val="24"/>
          <w:szCs w:val="24"/>
        </w:rPr>
        <w:t xml:space="preserve">Критерии и порядок формирования Национального перечня жизненно важных медицинских изделий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Национальный перечень жизненно важных медицинских изделий периодически обновляется (не реже одного раза в два года).</w:t>
      </w:r>
    </w:p>
    <w:p>
      <w:pPr>
        <w:spacing w:after="60"/>
        <w:ind w:firstLine="567"/>
        <w:jc w:val="both"/>
      </w:pPr>
      <w:r>
        <w:rPr>
          <w:rFonts w:ascii="Arial" w:cs="Arial" w:eastAsia="Arial" w:hAnsi="Arial"/>
          <w:sz w:val="24"/>
          <w:szCs w:val="24"/>
        </w:rPr>
        <w:t xml:space="preserve">2. Методика формирования цен на медицинские изделия, включенные в Национальный перечень жизненно важных медицинских изделий,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_g2prqdxwy-b8wgppm3ta">
        <w:r>
          <w:rPr>
            <w:rFonts w:ascii="Arial" w:cs="Arial" w:eastAsia="Arial" w:hAnsi="Arial"/>
            <w:i/>
            <w:iCs/>
            <w:color w:val="1D4ED8"/>
            <w:sz w:val="24"/>
            <w:szCs w:val="24"/>
            <w:u w:val="single"/>
          </w:rPr>
          <w:t xml:space="preserve">3 мая 2018 года № 44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3. Государственная система контроля и надзора за качеством, эффективностью и безопасностью медицинских изделий</w:t>
      </w:r>
    </w:p>
    <w:p>
      <w:pPr>
        <w:spacing w:after="60" w:before="200"/>
        <w:ind w:firstLine="567"/>
        <w:jc w:val="both"/>
      </w:pPr>
      <w:r>
        <w:rPr>
          <w:rFonts w:ascii="Arial" w:cs="Arial" w:eastAsia="Arial" w:hAnsi="Arial"/>
          <w:b/>
          <w:bCs/>
          <w:sz w:val="24"/>
          <w:szCs w:val="24"/>
        </w:rPr>
        <w:t xml:space="preserve">Статья 7. Государственная регистрация медицинских изделий</w:t>
      </w:r>
    </w:p>
    <w:p>
      <w:pPr>
        <w:spacing w:after="60"/>
        <w:ind w:firstLine="567"/>
        <w:jc w:val="both"/>
      </w:pPr>
      <w:r>
        <w:rPr>
          <w:rFonts w:ascii="Arial" w:cs="Arial" w:eastAsia="Arial" w:hAnsi="Arial"/>
          <w:sz w:val="24"/>
          <w:szCs w:val="24"/>
        </w:rPr>
        <w:t xml:space="preserve">1. Медицинские изделия производятся, реализуются и применяются на территории Кыргызской Республики, если они прошли процедуру государственной регистрации и включены в Реестр,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2. Государственной регистрации в Кыргызской Республике подлежат медицинские изделия, имеющие подтверждение об обращении в качестве медицинских изделий в стране-производителе или в других странах и получившие положительную экспертную оценку их безопасности, качества и эффективности с учетом класса потенциального риска применения медицинских изделий.</w:t>
      </w:r>
    </w:p>
    <w:p>
      <w:pPr>
        <w:spacing w:after="60"/>
        <w:ind w:firstLine="567"/>
        <w:jc w:val="both"/>
      </w:pPr>
      <w:r>
        <w:rPr>
          <w:rFonts w:ascii="Arial" w:cs="Arial" w:eastAsia="Arial" w:hAnsi="Arial"/>
          <w:sz w:val="24"/>
          <w:szCs w:val="24"/>
        </w:rPr>
        <w:t xml:space="preserve">3. В зависимости от степени потенциального риска их применения в медицинских целях медицинские изделия подразделяются на четыре класса:</w:t>
      </w:r>
    </w:p>
    <w:p>
      <w:pPr>
        <w:spacing w:after="60"/>
        <w:ind w:firstLine="567"/>
        <w:jc w:val="both"/>
      </w:pPr>
      <w:r>
        <w:rPr>
          <w:rFonts w:ascii="Arial" w:cs="Arial" w:eastAsia="Arial" w:hAnsi="Arial"/>
          <w:sz w:val="24"/>
          <w:szCs w:val="24"/>
        </w:rPr>
        <w:t xml:space="preserve">1) класс 1 - медицинские изделия с низкой степенью риска;</w:t>
      </w:r>
    </w:p>
    <w:p>
      <w:pPr>
        <w:spacing w:after="60"/>
        <w:ind w:firstLine="567"/>
        <w:jc w:val="both"/>
      </w:pPr>
      <w:r>
        <w:rPr>
          <w:rFonts w:ascii="Arial" w:cs="Arial" w:eastAsia="Arial" w:hAnsi="Arial"/>
          <w:sz w:val="24"/>
          <w:szCs w:val="24"/>
        </w:rPr>
        <w:t xml:space="preserve">2) класс 2а - медицинские изделия со средней степенью риска;</w:t>
      </w:r>
    </w:p>
    <w:p>
      <w:pPr>
        <w:spacing w:after="60"/>
        <w:ind w:firstLine="567"/>
        <w:jc w:val="both"/>
      </w:pPr>
      <w:r>
        <w:rPr>
          <w:rFonts w:ascii="Arial" w:cs="Arial" w:eastAsia="Arial" w:hAnsi="Arial"/>
          <w:sz w:val="24"/>
          <w:szCs w:val="24"/>
        </w:rPr>
        <w:t xml:space="preserve">3) класс 2б - медицинские изделия с повышенной степенью риска;</w:t>
      </w:r>
    </w:p>
    <w:p>
      <w:pPr>
        <w:spacing w:after="60"/>
        <w:ind w:firstLine="567"/>
        <w:jc w:val="both"/>
      </w:pPr>
      <w:r>
        <w:rPr>
          <w:rFonts w:ascii="Arial" w:cs="Arial" w:eastAsia="Arial" w:hAnsi="Arial"/>
          <w:sz w:val="24"/>
          <w:szCs w:val="24"/>
        </w:rPr>
        <w:t xml:space="preserve">4) класс 3 - медицинские изделия с высокой степенью риска.</w:t>
      </w:r>
    </w:p>
    <w:p>
      <w:pPr>
        <w:spacing w:after="60"/>
        <w:ind w:firstLine="567"/>
        <w:jc w:val="both"/>
      </w:pPr>
      <w:r>
        <w:rPr>
          <w:rFonts w:ascii="Arial" w:cs="Arial" w:eastAsia="Arial" w:hAnsi="Arial"/>
          <w:sz w:val="24"/>
          <w:szCs w:val="24"/>
        </w:rPr>
        <w:t xml:space="preserve">4. Медицинские изделия для i№ vitro диагностики подразделяют в зависимости от потенциального риска их применения на четыре класса:</w:t>
      </w:r>
    </w:p>
    <w:p>
      <w:pPr>
        <w:spacing w:after="60"/>
        <w:ind w:firstLine="567"/>
        <w:jc w:val="both"/>
      </w:pPr>
      <w:r>
        <w:rPr>
          <w:rFonts w:ascii="Arial" w:cs="Arial" w:eastAsia="Arial" w:hAnsi="Arial"/>
          <w:sz w:val="24"/>
          <w:szCs w:val="24"/>
        </w:rPr>
        <w:t xml:space="preserve">1) класс 1 - низкий индивидуальный риск и низкий риск для общественного здоровья;</w:t>
      </w:r>
    </w:p>
    <w:p>
      <w:pPr>
        <w:spacing w:after="60"/>
        <w:ind w:firstLine="567"/>
        <w:jc w:val="both"/>
      </w:pPr>
      <w:r>
        <w:rPr>
          <w:rFonts w:ascii="Arial" w:cs="Arial" w:eastAsia="Arial" w:hAnsi="Arial"/>
          <w:sz w:val="24"/>
          <w:szCs w:val="24"/>
        </w:rPr>
        <w:t xml:space="preserve">2) класс 2а - умеренный индивидуальный риск и (или) низкий риск для общественного здоровья;</w:t>
      </w:r>
    </w:p>
    <w:p>
      <w:pPr>
        <w:spacing w:after="60"/>
        <w:ind w:firstLine="567"/>
        <w:jc w:val="both"/>
      </w:pPr>
      <w:r>
        <w:rPr>
          <w:rFonts w:ascii="Arial" w:cs="Arial" w:eastAsia="Arial" w:hAnsi="Arial"/>
          <w:sz w:val="24"/>
          <w:szCs w:val="24"/>
        </w:rPr>
        <w:t xml:space="preserve">3) класс 2б - высокий индивидуальный риск и (или) умеренный риск для общественного здоровья;</w:t>
      </w:r>
    </w:p>
    <w:p>
      <w:pPr>
        <w:spacing w:after="60"/>
        <w:ind w:firstLine="567"/>
        <w:jc w:val="both"/>
      </w:pPr>
      <w:r>
        <w:rPr>
          <w:rFonts w:ascii="Arial" w:cs="Arial" w:eastAsia="Arial" w:hAnsi="Arial"/>
          <w:sz w:val="24"/>
          <w:szCs w:val="24"/>
        </w:rPr>
        <w:t xml:space="preserve">4) класс 3 - высокий индивидуальный риск и (или) высокий риск для общественного здоровья.</w:t>
      </w:r>
    </w:p>
    <w:p>
      <w:pPr>
        <w:spacing w:after="60"/>
        <w:ind w:firstLine="567"/>
        <w:jc w:val="both"/>
      </w:pPr>
      <w:r>
        <w:rPr>
          <w:rFonts w:ascii="Arial" w:cs="Arial" w:eastAsia="Arial" w:hAnsi="Arial"/>
          <w:sz w:val="24"/>
          <w:szCs w:val="24"/>
        </w:rPr>
        <w:t xml:space="preserve">5. Порядок регистрации медицинских изделий, определения размера платы за государственную регистрацию, внесения изменений в регистрационное досье, а также общих требований к безопасности и эффективности, правил классификации медицинских изделий в зависимости от потенциального риска применения, ведения номенклатуры медицинских изделий, проведения экспертизы безопасности, качества и эффективности медицинских изделий определяется Правительством Кыргызской Республики, если иное не установлено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8. Государственный реестр медицинских изделий</w:t>
      </w:r>
    </w:p>
    <w:p>
      <w:pPr>
        <w:spacing w:after="60"/>
        <w:ind w:firstLine="567"/>
        <w:jc w:val="both"/>
      </w:pPr>
      <w:r>
        <w:rPr>
          <w:rFonts w:ascii="Arial" w:cs="Arial" w:eastAsia="Arial" w:hAnsi="Arial"/>
          <w:sz w:val="24"/>
          <w:szCs w:val="24"/>
        </w:rPr>
        <w:t xml:space="preserve">1. Внесение в Реестр медицинского изделия, прошедшего процедуру государственной регистрации, осуществляется после его регистрации либо со дня внесения уполномоченным государственным органом Кыргызской Республики в области здравоохранения изменений в документы регистрационного досье на ранее зарегистрированное медицинское изделие.</w:t>
      </w:r>
    </w:p>
    <w:p>
      <w:pPr>
        <w:spacing w:after="60"/>
        <w:ind w:firstLine="567"/>
        <w:jc w:val="both"/>
      </w:pPr>
      <w:r>
        <w:rPr>
          <w:rFonts w:ascii="Arial" w:cs="Arial" w:eastAsia="Arial" w:hAnsi="Arial"/>
          <w:sz w:val="24"/>
          <w:szCs w:val="24"/>
        </w:rPr>
        <w:t xml:space="preserve">2. В Реестре сохраняется история изменений реестровых записей с указанием даты и времени создания записей. Удаление сведений из Реестра не допускается.</w:t>
      </w:r>
    </w:p>
    <w:p>
      <w:pPr>
        <w:spacing w:after="60"/>
        <w:ind w:firstLine="567"/>
        <w:jc w:val="both"/>
      </w:pPr>
      <w:r>
        <w:rPr>
          <w:rFonts w:ascii="Arial" w:cs="Arial" w:eastAsia="Arial" w:hAnsi="Arial"/>
          <w:sz w:val="24"/>
          <w:szCs w:val="24"/>
        </w:rPr>
        <w:t xml:space="preserve">3. Реестр содержит следующую информацию о медицинском изделии:</w:t>
      </w:r>
    </w:p>
    <w:p>
      <w:pPr>
        <w:spacing w:after="60"/>
        <w:ind w:firstLine="567"/>
        <w:jc w:val="both"/>
      </w:pPr>
      <w:r>
        <w:rPr>
          <w:rFonts w:ascii="Arial" w:cs="Arial" w:eastAsia="Arial" w:hAnsi="Arial"/>
          <w:sz w:val="24"/>
          <w:szCs w:val="24"/>
        </w:rPr>
        <w:t xml:space="preserve">1) наименование в соответствии с номенклатурой медицинских изделий;</w:t>
      </w:r>
    </w:p>
    <w:p>
      <w:pPr>
        <w:spacing w:after="60"/>
        <w:ind w:firstLine="567"/>
        <w:jc w:val="both"/>
      </w:pPr>
      <w:r>
        <w:rPr>
          <w:rFonts w:ascii="Arial" w:cs="Arial" w:eastAsia="Arial" w:hAnsi="Arial"/>
          <w:sz w:val="24"/>
          <w:szCs w:val="24"/>
        </w:rPr>
        <w:t xml:space="preserve">2) модель;</w:t>
      </w:r>
    </w:p>
    <w:p>
      <w:pPr>
        <w:spacing w:after="60"/>
        <w:ind w:firstLine="567"/>
        <w:jc w:val="both"/>
      </w:pPr>
      <w:r>
        <w:rPr>
          <w:rFonts w:ascii="Arial" w:cs="Arial" w:eastAsia="Arial" w:hAnsi="Arial"/>
          <w:sz w:val="24"/>
          <w:szCs w:val="24"/>
        </w:rPr>
        <w:t xml:space="preserve">3) торговое наименование;</w:t>
      </w:r>
    </w:p>
    <w:p>
      <w:pPr>
        <w:spacing w:after="60"/>
        <w:ind w:firstLine="567"/>
        <w:jc w:val="both"/>
      </w:pPr>
      <w:r>
        <w:rPr>
          <w:rFonts w:ascii="Arial" w:cs="Arial" w:eastAsia="Arial" w:hAnsi="Arial"/>
          <w:sz w:val="24"/>
          <w:szCs w:val="24"/>
        </w:rPr>
        <w:t xml:space="preserve">4) статус медицинского изделия (разрешено к применению, приостановлено или отозвано, запрещено к применению);</w:t>
      </w:r>
    </w:p>
    <w:p>
      <w:pPr>
        <w:spacing w:after="60"/>
        <w:ind w:firstLine="567"/>
        <w:jc w:val="both"/>
      </w:pPr>
      <w:r>
        <w:rPr>
          <w:rFonts w:ascii="Arial" w:cs="Arial" w:eastAsia="Arial" w:hAnsi="Arial"/>
          <w:sz w:val="24"/>
          <w:szCs w:val="24"/>
        </w:rPr>
        <w:t xml:space="preserve">5) дозировка, если применима для медицинских изделий и медицинских изделий для диагностики i№ vitro;</w:t>
      </w:r>
    </w:p>
    <w:p>
      <w:pPr>
        <w:spacing w:after="60"/>
        <w:ind w:firstLine="567"/>
        <w:jc w:val="both"/>
      </w:pPr>
      <w:r>
        <w:rPr>
          <w:rFonts w:ascii="Arial" w:cs="Arial" w:eastAsia="Arial" w:hAnsi="Arial"/>
          <w:sz w:val="24"/>
          <w:szCs w:val="24"/>
        </w:rPr>
        <w:t xml:space="preserve">6) количество в потребительской упаковке, если применимо;</w:t>
      </w:r>
    </w:p>
    <w:p>
      <w:pPr>
        <w:spacing w:after="60"/>
        <w:ind w:firstLine="567"/>
        <w:jc w:val="both"/>
      </w:pPr>
      <w:r>
        <w:rPr>
          <w:rFonts w:ascii="Arial" w:cs="Arial" w:eastAsia="Arial" w:hAnsi="Arial"/>
          <w:sz w:val="24"/>
          <w:szCs w:val="24"/>
        </w:rPr>
        <w:t xml:space="preserve">7) класс потенциального риска;</w:t>
      </w:r>
    </w:p>
    <w:p>
      <w:pPr>
        <w:spacing w:after="60"/>
        <w:ind w:firstLine="567"/>
        <w:jc w:val="both"/>
      </w:pPr>
      <w:r>
        <w:rPr>
          <w:rFonts w:ascii="Arial" w:cs="Arial" w:eastAsia="Arial" w:hAnsi="Arial"/>
          <w:sz w:val="24"/>
          <w:szCs w:val="24"/>
        </w:rPr>
        <w:t xml:space="preserve">8) регистрационный номер и дата регистрации;</w:t>
      </w:r>
    </w:p>
    <w:p>
      <w:pPr>
        <w:spacing w:after="60"/>
        <w:ind w:firstLine="567"/>
        <w:jc w:val="both"/>
      </w:pPr>
      <w:r>
        <w:rPr>
          <w:rFonts w:ascii="Arial" w:cs="Arial" w:eastAsia="Arial" w:hAnsi="Arial"/>
          <w:sz w:val="24"/>
          <w:szCs w:val="24"/>
        </w:rPr>
        <w:t xml:space="preserve">9) наименование производителя;</w:t>
      </w:r>
    </w:p>
    <w:p>
      <w:pPr>
        <w:spacing w:after="60"/>
        <w:ind w:firstLine="567"/>
        <w:jc w:val="both"/>
      </w:pPr>
      <w:r>
        <w:rPr>
          <w:rFonts w:ascii="Arial" w:cs="Arial" w:eastAsia="Arial" w:hAnsi="Arial"/>
          <w:sz w:val="24"/>
          <w:szCs w:val="24"/>
        </w:rPr>
        <w:t xml:space="preserve">10) наименование и адрес держателя регистрационного удостоверения о государственной регистрации медицинского изделия;</w:t>
      </w:r>
    </w:p>
    <w:p>
      <w:pPr>
        <w:spacing w:after="60"/>
        <w:ind w:firstLine="567"/>
        <w:jc w:val="both"/>
      </w:pPr>
      <w:r>
        <w:rPr>
          <w:rFonts w:ascii="Arial" w:cs="Arial" w:eastAsia="Arial" w:hAnsi="Arial"/>
          <w:sz w:val="24"/>
          <w:szCs w:val="24"/>
        </w:rPr>
        <w:t xml:space="preserve">11) указание о стране происхождения.</w:t>
      </w:r>
    </w:p>
    <w:p>
      <w:pPr>
        <w:spacing w:after="60"/>
        <w:ind w:firstLine="567"/>
        <w:jc w:val="both"/>
      </w:pPr>
      <w:r>
        <w:rPr>
          <w:rFonts w:ascii="Arial" w:cs="Arial" w:eastAsia="Arial" w:hAnsi="Arial"/>
          <w:sz w:val="24"/>
          <w:szCs w:val="24"/>
        </w:rPr>
        <w:t xml:space="preserve">4. Правила ведения Реестра устанавливаются Правительством Кыргызской Республики. Реестр публикуется на официальном сайте уполномоченного государственного органа Кыргызской Республики в области здравоохранения, обновляется на постоянной основе, является открытым и общедоступным.</w:t>
      </w:r>
    </w:p>
    <w:p>
      <w:pPr>
        <w:spacing w:after="60"/>
        <w:ind w:firstLine="567"/>
        <w:jc w:val="both"/>
      </w:pPr>
      <w:r>
        <w:rPr>
          <w:rFonts w:ascii="Arial" w:cs="Arial" w:eastAsia="Arial" w:hAnsi="Arial"/>
          <w:sz w:val="24"/>
          <w:szCs w:val="24"/>
        </w:rPr>
        <w:t xml:space="preserve">5. Медицинские изделия, являющиеся средством измерений, подлежат внесению в Государственный реестр средств измерений и стандартных образцов Кыргызской Республики и допускаются к применению в порядке, установленном законодательством Кыргызской Республики в сфере обеспечения единства измерений.</w:t>
      </w:r>
    </w:p>
    <w:p>
      <w:pPr>
        <w:spacing w:after="60" w:before="200"/>
        <w:ind w:firstLine="567"/>
        <w:jc w:val="both"/>
      </w:pPr>
      <w:r>
        <w:rPr>
          <w:rFonts w:ascii="Arial" w:cs="Arial" w:eastAsia="Arial" w:hAnsi="Arial"/>
          <w:b/>
          <w:bCs/>
          <w:sz w:val="24"/>
          <w:szCs w:val="24"/>
        </w:rPr>
        <w:t xml:space="preserve">Статья 9. Регистрационное удостоверение о государственной регистрации медицинского изделия</w:t>
      </w:r>
    </w:p>
    <w:p>
      <w:pPr>
        <w:spacing w:after="60"/>
        <w:ind w:firstLine="567"/>
        <w:jc w:val="both"/>
      </w:pPr>
      <w:r>
        <w:rPr>
          <w:rFonts w:ascii="Arial" w:cs="Arial" w:eastAsia="Arial" w:hAnsi="Arial"/>
          <w:sz w:val="24"/>
          <w:szCs w:val="24"/>
        </w:rPr>
        <w:t xml:space="preserve">1. Регистрация медицинских изделий подтверждается выдачей регистрационного удостоверения о государственной регистрации медицинского изделия (далее - регистрационное удостоверение) в порядке, утверждаемом Правительством Кыргызской Республики.</w:t>
      </w:r>
    </w:p>
    <w:p>
      <w:pPr>
        <w:spacing w:after="60"/>
        <w:ind w:firstLine="567"/>
        <w:jc w:val="both"/>
      </w:pPr>
      <w:r>
        <w:rPr>
          <w:rFonts w:ascii="Arial" w:cs="Arial" w:eastAsia="Arial" w:hAnsi="Arial"/>
          <w:sz w:val="24"/>
          <w:szCs w:val="24"/>
        </w:rPr>
        <w:t xml:space="preserve">2. Регистрационное удостоверение выдается бессрочно.</w:t>
      </w:r>
    </w:p>
    <w:p>
      <w:pPr>
        <w:spacing w:after="60"/>
        <w:ind w:firstLine="567"/>
        <w:jc w:val="both"/>
      </w:pPr>
      <w:r>
        <w:rPr>
          <w:rFonts w:ascii="Arial" w:cs="Arial" w:eastAsia="Arial" w:hAnsi="Arial"/>
          <w:sz w:val="24"/>
          <w:szCs w:val="24"/>
        </w:rPr>
        <w:t xml:space="preserve">3. Приостановка действия регистрационного удостоверения проводится в порядке, определяемом Правительством Кыргызской Республики, если иное не установлено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10. Медицинские изделия, разрешенные к применению без регистрации в Кыргызской Республике</w:t>
      </w:r>
    </w:p>
    <w:p>
      <w:pPr>
        <w:spacing w:after="60"/>
        <w:ind w:firstLine="567"/>
        <w:jc w:val="both"/>
      </w:pPr>
      <w:r>
        <w:rPr>
          <w:rFonts w:ascii="Arial" w:cs="Arial" w:eastAsia="Arial" w:hAnsi="Arial"/>
          <w:sz w:val="24"/>
          <w:szCs w:val="24"/>
        </w:rPr>
        <w:t xml:space="preserve">Государственной регистрации на территории Кыргызской Республики подлежат все медицинские изделия, за исключением:</w:t>
      </w:r>
    </w:p>
    <w:p>
      <w:pPr>
        <w:spacing w:after="60"/>
        <w:ind w:firstLine="567"/>
        <w:jc w:val="both"/>
      </w:pPr>
      <w:r>
        <w:rPr>
          <w:rFonts w:ascii="Arial" w:cs="Arial" w:eastAsia="Arial" w:hAnsi="Arial"/>
          <w:sz w:val="24"/>
          <w:szCs w:val="24"/>
        </w:rPr>
        <w:t xml:space="preserve">1) медицинских изделий, изготовленных в Кыргызской Республике по индивидуальным заказам исключительно для личного пользования;</w:t>
      </w:r>
    </w:p>
    <w:p>
      <w:pPr>
        <w:spacing w:after="60"/>
        <w:ind w:firstLine="567"/>
        <w:jc w:val="both"/>
      </w:pPr>
      <w:r>
        <w:rPr>
          <w:rFonts w:ascii="Arial" w:cs="Arial" w:eastAsia="Arial" w:hAnsi="Arial"/>
          <w:sz w:val="24"/>
          <w:szCs w:val="24"/>
        </w:rPr>
        <w:t xml:space="preserve">2) образцов медицинских изделий, предназначенных для государственной регистрации, и стандартных образцов медицинских изделий;</w:t>
      </w:r>
    </w:p>
    <w:p>
      <w:pPr>
        <w:spacing w:after="60"/>
        <w:ind w:firstLine="567"/>
        <w:jc w:val="both"/>
      </w:pPr>
      <w:r>
        <w:rPr>
          <w:rFonts w:ascii="Arial" w:cs="Arial" w:eastAsia="Arial" w:hAnsi="Arial"/>
          <w:sz w:val="24"/>
          <w:szCs w:val="24"/>
        </w:rPr>
        <w:t xml:space="preserve">3) медицинских изделий, ввозимых для проведения исследований (испытаний), в том числе в научных целях;</w:t>
      </w:r>
    </w:p>
    <w:p>
      <w:pPr>
        <w:spacing w:after="60"/>
        <w:ind w:firstLine="567"/>
        <w:jc w:val="both"/>
      </w:pPr>
      <w:r>
        <w:rPr>
          <w:rFonts w:ascii="Arial" w:cs="Arial" w:eastAsia="Arial" w:hAnsi="Arial"/>
          <w:sz w:val="24"/>
          <w:szCs w:val="24"/>
        </w:rPr>
        <w:t xml:space="preserve">4) медицинских изделий, в том числе в составе медицинских наборов и укладок, ввозимых по линии гуманитарной помощи при чрезвычайных ситуациях и/или военных конфликтах,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5) медицинских изделий, включенных в перечень медицинских изделий, ввоз и применение которых на территории Кыргызской Республики разрешены без регистрации, включая медицинские изделия для обеспечения населения в условиях чрезвычайной ситуации, чрезвычайного положения. Порядок формирования перечня и включения в него медицинских изделий определяется Правительством Кыргызской Республики;</w:t>
      </w:r>
    </w:p>
    <w:p>
      <w:pPr>
        <w:spacing w:after="60"/>
        <w:ind w:firstLine="567"/>
        <w:jc w:val="both"/>
      </w:pPr>
      <w:r>
        <w:rPr>
          <w:rFonts w:ascii="Arial" w:cs="Arial" w:eastAsia="Arial" w:hAnsi="Arial"/>
          <w:i/>
          <w:iCs/>
          <w:sz w:val="22"/>
          <w:szCs w:val="22"/>
        </w:rPr>
        <w:t xml:space="preserve">См.:</w:t>
      </w:r>
    </w:p>
    <w:p>
      <w:pPr>
        <w:spacing w:after="60"/>
        <w:ind w:firstLine="567"/>
        <w:jc w:val="both"/>
      </w:pPr>
      <w:hyperlink w:history="1" r:id="rIdeepreouabnn7o0vqz6spy">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 Правительства КР от 19 февраля 2019 года № 64 "О некоторых вопросах составления специального перечня лекарственных средств и формирования перечня медицинских изделий"</w:t>
      </w:r>
    </w:p>
    <w:p>
      <w:pPr>
        <w:spacing w:after="60"/>
        <w:ind w:firstLine="567"/>
        <w:jc w:val="both"/>
      </w:pPr>
      <w:r>
        <w:rPr>
          <w:rFonts w:ascii="Arial" w:cs="Arial" w:eastAsia="Arial" w:hAnsi="Arial"/>
          <w:sz w:val="24"/>
          <w:szCs w:val="24"/>
        </w:rPr>
        <w:t xml:space="preserve">6) запасных частей и расходного материала для медицинских изделий, ранее ввезенных на территорию Кыргызской Республики и не прошедших регистрацию;</w:t>
      </w:r>
    </w:p>
    <w:p>
      <w:pPr>
        <w:spacing w:after="60"/>
        <w:ind w:firstLine="567"/>
        <w:jc w:val="both"/>
      </w:pPr>
      <w:r>
        <w:rPr>
          <w:rFonts w:ascii="Arial" w:cs="Arial" w:eastAsia="Arial" w:hAnsi="Arial"/>
          <w:sz w:val="24"/>
          <w:szCs w:val="24"/>
        </w:rPr>
        <w:t xml:space="preserve">7) медицинских изделий для демонстрации на выставках без права реализации;</w:t>
      </w:r>
    </w:p>
    <w:p>
      <w:pPr>
        <w:spacing w:after="60"/>
        <w:ind w:firstLine="567"/>
        <w:jc w:val="both"/>
      </w:pPr>
      <w:r>
        <w:rPr>
          <w:rFonts w:ascii="Arial" w:cs="Arial" w:eastAsia="Arial" w:hAnsi="Arial"/>
          <w:sz w:val="24"/>
          <w:szCs w:val="24"/>
        </w:rPr>
        <w:t xml:space="preserve">8) медицинских изделий, ввозимых физическими лицами на территорию Кыргызской Республики для личного пользования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9) медицинских изделий, ввозимых на территорию Кыргызской Республики для оказания медицинской помощи пассажирам, членам экипажей и водителям иностранных транспортных средств и поездных бригад, прибывающих на территорию Кыргызской Республики;</w:t>
      </w:r>
    </w:p>
    <w:p>
      <w:pPr>
        <w:spacing w:after="60"/>
        <w:ind w:firstLine="567"/>
        <w:jc w:val="both"/>
      </w:pPr>
      <w:r>
        <w:rPr>
          <w:rFonts w:ascii="Arial" w:cs="Arial" w:eastAsia="Arial" w:hAnsi="Arial"/>
          <w:sz w:val="24"/>
          <w:szCs w:val="24"/>
        </w:rPr>
        <w:t xml:space="preserve">10) медицинских изделий, ввозимых для оказания медицинской помощи участникам международных культурных, спортивных мероприятий и участникам международных экспедиций;</w:t>
      </w:r>
    </w:p>
    <w:p>
      <w:pPr>
        <w:spacing w:after="60"/>
        <w:ind w:firstLine="567"/>
        <w:jc w:val="both"/>
      </w:pPr>
      <w:r>
        <w:rPr>
          <w:rFonts w:ascii="Arial" w:cs="Arial" w:eastAsia="Arial" w:hAnsi="Arial"/>
          <w:sz w:val="24"/>
          <w:szCs w:val="24"/>
        </w:rPr>
        <w:t xml:space="preserve">11) медицинских изделий, которые международные медико-санитарные формирования и международные санитарно-эпидемиологические бригады намерены использовать непосредственно при оказании медицинских услуг населению, пострадавшему в результате возникновения чрезвычайной ситуации и/или военных конфликтов.</w:t>
      </w:r>
    </w:p>
    <w:p>
      <w:pPr>
        <w:spacing w:after="60"/>
        <w:ind w:firstLine="567"/>
        <w:jc w:val="both"/>
      </w:pPr>
      <w:r>
        <w:rPr>
          <w:rFonts w:ascii="Arial" w:cs="Arial" w:eastAsia="Arial" w:hAnsi="Arial"/>
          <w:i/>
          <w:iCs/>
          <w:sz w:val="24"/>
          <w:szCs w:val="24"/>
        </w:rPr>
        <w:t xml:space="preserve">(В редакции Закона КР от </w:t>
      </w:r>
      <w:hyperlink w:history="1" r:id="rIdvijl536wol1tout0qgvxt">
        <w:r>
          <w:rPr>
            <w:rFonts w:ascii="Arial" w:cs="Arial" w:eastAsia="Arial" w:hAnsi="Arial"/>
            <w:i/>
            <w:iCs/>
            <w:color w:val="1D4ED8"/>
            <w:sz w:val="24"/>
            <w:szCs w:val="24"/>
            <w:u w:val="single"/>
          </w:rPr>
          <w:t xml:space="preserve">25 августа 2020 года № 144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 Оценка качества и безопасности медицинских изделий</w:t>
      </w:r>
    </w:p>
    <w:p>
      <w:pPr>
        <w:spacing w:after="60"/>
        <w:ind w:firstLine="567"/>
        <w:jc w:val="both"/>
      </w:pPr>
      <w:r>
        <w:rPr>
          <w:rFonts w:ascii="Arial" w:cs="Arial" w:eastAsia="Arial" w:hAnsi="Arial"/>
          <w:sz w:val="24"/>
          <w:szCs w:val="24"/>
        </w:rPr>
        <w:t xml:space="preserve">1. Оценке качества и безопасности подвергаются ввозимые в Кыргызскую Республику и произведенные на территории Кыргызской Республики медицинские изделия, предназначенные для медицинского применения. Определение размера платы и порядок проведения оценки качества и безопасности медицинских изделий устанавливаются Правительством Кыргызской Республики,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По результатам проведенной оценки качества и безопасности медицинских изделий уполномоченным государственным органом Кыргызской Республики в области здравоохранения выдается соответствующее заключение, дающее право на их применение и эксплуатацию.</w:t>
      </w:r>
    </w:p>
    <w:p>
      <w:pPr>
        <w:spacing w:after="60" w:before="200"/>
        <w:ind w:firstLine="567"/>
        <w:jc w:val="both"/>
      </w:pPr>
      <w:r>
        <w:rPr>
          <w:rFonts w:ascii="Arial" w:cs="Arial" w:eastAsia="Arial" w:hAnsi="Arial"/>
          <w:b/>
          <w:bCs/>
          <w:sz w:val="24"/>
          <w:szCs w:val="24"/>
        </w:rPr>
        <w:t xml:space="preserve">Статья 12. Инспектирование в сфере обращения медицинских изделий</w:t>
      </w:r>
    </w:p>
    <w:p>
      <w:pPr>
        <w:spacing w:after="60"/>
        <w:ind w:firstLine="567"/>
        <w:jc w:val="both"/>
      </w:pPr>
      <w:r>
        <w:rPr>
          <w:rFonts w:ascii="Arial" w:cs="Arial" w:eastAsia="Arial" w:hAnsi="Arial"/>
          <w:sz w:val="24"/>
          <w:szCs w:val="24"/>
        </w:rPr>
        <w:t xml:space="preserve">1. Инспектирование в сфере обращения медицинских изделий проводится с целью оценки деятельности субъектов в сфере обращения медицинских изделий.</w:t>
      </w:r>
    </w:p>
    <w:p>
      <w:pPr>
        <w:spacing w:after="60"/>
        <w:ind w:firstLine="567"/>
        <w:jc w:val="both"/>
      </w:pPr>
      <w:r>
        <w:rPr>
          <w:rFonts w:ascii="Arial" w:cs="Arial" w:eastAsia="Arial" w:hAnsi="Arial"/>
          <w:sz w:val="24"/>
          <w:szCs w:val="24"/>
        </w:rPr>
        <w:t xml:space="preserve">2. Порядок инспектирования в сфере обращения медицинских изделий и размер платы утверждаются Правительством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13. Мониторинг безопасности медицинских изделий</w:t>
      </w:r>
    </w:p>
    <w:p>
      <w:pPr>
        <w:spacing w:after="60"/>
        <w:ind w:firstLine="567"/>
        <w:jc w:val="both"/>
      </w:pPr>
      <w:r>
        <w:rPr>
          <w:rFonts w:ascii="Arial" w:cs="Arial" w:eastAsia="Arial" w:hAnsi="Arial"/>
          <w:sz w:val="24"/>
          <w:szCs w:val="24"/>
        </w:rPr>
        <w:t xml:space="preserve">1. С целью предупреждения и выявления неблагоприятных событий, создающих угрозу жизни и здоровью человека при применении и эксплуатации медицинских изделий, в том числе при взаимодействии их между собой, выявления на рынке неэффективных медицинских изделий и исключения их из дальнейшего обращения уполномоченным государственным органом Кыргызской Республики в области здравоохранения проводится мониторинг качества, безопасности и эффективности медицинских изделий.</w:t>
      </w:r>
    </w:p>
    <w:p>
      <w:pPr>
        <w:spacing w:after="60"/>
        <w:ind w:firstLine="567"/>
        <w:jc w:val="both"/>
      </w:pPr>
      <w:r>
        <w:rPr>
          <w:rFonts w:ascii="Arial" w:cs="Arial" w:eastAsia="Arial" w:hAnsi="Arial"/>
          <w:sz w:val="24"/>
          <w:szCs w:val="24"/>
        </w:rPr>
        <w:t xml:space="preserve">2. Субъекты обращения медицинских изделий обязаны направлять сообщения уполномоченному государственному органу Кыргызской Республики в области здравоохранения обо всех случаях, указанных в части 3 настоящей статьи.</w:t>
      </w:r>
    </w:p>
    <w:p>
      <w:pPr>
        <w:spacing w:after="60"/>
        <w:ind w:firstLine="567"/>
        <w:jc w:val="both"/>
      </w:pPr>
      <w:r>
        <w:rPr>
          <w:rFonts w:ascii="Arial" w:cs="Arial" w:eastAsia="Arial" w:hAnsi="Arial"/>
          <w:sz w:val="24"/>
          <w:szCs w:val="24"/>
        </w:rPr>
        <w:t xml:space="preserve">3. Фактом и обстоятельством, создающими угрозу жизни и здоровью граждан при применении и эксплуатации медицинских изделий (в том числе при взаимодействии медицинских изделий между собой), считается неблагоприятное событие, которое привело к:</w:t>
      </w:r>
    </w:p>
    <w:p>
      <w:pPr>
        <w:spacing w:after="60"/>
        <w:ind w:firstLine="567"/>
        <w:jc w:val="both"/>
      </w:pPr>
      <w:r>
        <w:rPr>
          <w:rFonts w:ascii="Arial" w:cs="Arial" w:eastAsia="Arial" w:hAnsi="Arial"/>
          <w:sz w:val="24"/>
          <w:szCs w:val="24"/>
        </w:rPr>
        <w:t xml:space="preserve">1) смерти человека;</w:t>
      </w:r>
    </w:p>
    <w:p>
      <w:pPr>
        <w:spacing w:after="60"/>
        <w:ind w:firstLine="567"/>
        <w:jc w:val="both"/>
      </w:pPr>
      <w:r>
        <w:rPr>
          <w:rFonts w:ascii="Arial" w:cs="Arial" w:eastAsia="Arial" w:hAnsi="Arial"/>
          <w:sz w:val="24"/>
          <w:szCs w:val="24"/>
        </w:rPr>
        <w:t xml:space="preserve">2) заболеванию или травме;</w:t>
      </w:r>
    </w:p>
    <w:p>
      <w:pPr>
        <w:spacing w:after="60"/>
        <w:ind w:firstLine="567"/>
        <w:jc w:val="both"/>
      </w:pPr>
      <w:r>
        <w:rPr>
          <w:rFonts w:ascii="Arial" w:cs="Arial" w:eastAsia="Arial" w:hAnsi="Arial"/>
          <w:sz w:val="24"/>
          <w:szCs w:val="24"/>
        </w:rPr>
        <w:t xml:space="preserve">3) нарушению строения или функций организма человека;</w:t>
      </w:r>
    </w:p>
    <w:p>
      <w:pPr>
        <w:spacing w:after="60"/>
        <w:ind w:firstLine="567"/>
        <w:jc w:val="both"/>
      </w:pPr>
      <w:r>
        <w:rPr>
          <w:rFonts w:ascii="Arial" w:cs="Arial" w:eastAsia="Arial" w:hAnsi="Arial"/>
          <w:sz w:val="24"/>
          <w:szCs w:val="24"/>
        </w:rPr>
        <w:t xml:space="preserve">4) госпитализации или продлению сроков текущей госпитализации;</w:t>
      </w:r>
    </w:p>
    <w:p>
      <w:pPr>
        <w:spacing w:after="60"/>
        <w:ind w:firstLine="567"/>
        <w:jc w:val="both"/>
      </w:pPr>
      <w:r>
        <w:rPr>
          <w:rFonts w:ascii="Arial" w:cs="Arial" w:eastAsia="Arial" w:hAnsi="Arial"/>
          <w:sz w:val="24"/>
          <w:szCs w:val="24"/>
        </w:rPr>
        <w:t xml:space="preserve">5) медицинскому, в том числе хирургическому, вмешательству;</w:t>
      </w:r>
    </w:p>
    <w:p>
      <w:pPr>
        <w:spacing w:after="60"/>
        <w:ind w:firstLine="567"/>
        <w:jc w:val="both"/>
      </w:pPr>
      <w:r>
        <w:rPr>
          <w:rFonts w:ascii="Arial" w:cs="Arial" w:eastAsia="Arial" w:hAnsi="Arial"/>
          <w:sz w:val="24"/>
          <w:szCs w:val="24"/>
        </w:rPr>
        <w:t xml:space="preserve">6) функциональному нарушению у плода, его гибели, врожденной аномалии или родовой травме.</w:t>
      </w:r>
    </w:p>
    <w:p>
      <w:pPr>
        <w:spacing w:after="60"/>
        <w:ind w:firstLine="567"/>
        <w:jc w:val="both"/>
      </w:pPr>
      <w:r>
        <w:rPr>
          <w:rFonts w:ascii="Arial" w:cs="Arial" w:eastAsia="Arial" w:hAnsi="Arial"/>
          <w:sz w:val="24"/>
          <w:szCs w:val="24"/>
        </w:rPr>
        <w:t xml:space="preserve">4. Мониторинг качества и безопасности медицинских изделий проводится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5. За несообщение или сокрытие случаев и сведений, предусмотренных частью 3 настоящей статьи, лица, которым они стали известны по роду их профессиональной деятельности, несут ответственность в соответствии с законодательством Кыргызской Республики об административной ответственности.</w:t>
      </w:r>
    </w:p>
    <w:p>
      <w:pPr>
        <w:spacing w:after="60" w:before="200"/>
        <w:ind w:firstLine="567"/>
        <w:jc w:val="both"/>
      </w:pPr>
      <w:r>
        <w:rPr>
          <w:rFonts w:ascii="Arial" w:cs="Arial" w:eastAsia="Arial" w:hAnsi="Arial"/>
          <w:b/>
          <w:bCs/>
          <w:sz w:val="24"/>
          <w:szCs w:val="24"/>
        </w:rPr>
        <w:t xml:space="preserve">Статья 14. Хранение медицинских изделий</w:t>
      </w:r>
    </w:p>
    <w:p>
      <w:pPr>
        <w:spacing w:after="60"/>
        <w:ind w:firstLine="567"/>
        <w:jc w:val="both"/>
      </w:pPr>
      <w:r>
        <w:rPr>
          <w:rFonts w:ascii="Arial" w:cs="Arial" w:eastAsia="Arial" w:hAnsi="Arial"/>
          <w:sz w:val="24"/>
          <w:szCs w:val="24"/>
        </w:rPr>
        <w:t xml:space="preserve">Хранение медицинских изделий осуществляется в соответствии с требованиями, установленными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15. Утилизация медицинских изделий</w:t>
      </w:r>
    </w:p>
    <w:p>
      <w:pPr>
        <w:spacing w:after="60"/>
        <w:ind w:firstLine="567"/>
        <w:jc w:val="both"/>
      </w:pPr>
      <w:r>
        <w:rPr>
          <w:rFonts w:ascii="Arial" w:cs="Arial" w:eastAsia="Arial" w:hAnsi="Arial"/>
          <w:sz w:val="24"/>
          <w:szCs w:val="24"/>
        </w:rPr>
        <w:t xml:space="preserve">1. Утилизация медицинских изделий осуществляется в соответствии с классификацией, правилами сбора, использования, обезвреживания, размещения, хранения, транспортировки, учета и утилизации медицинских отходов, определяемыми Правительством Кыргызской Республики.</w:t>
      </w:r>
    </w:p>
    <w:p>
      <w:pPr>
        <w:spacing w:after="60"/>
        <w:ind w:firstLine="567"/>
        <w:jc w:val="both"/>
      </w:pPr>
      <w:r>
        <w:rPr>
          <w:rFonts w:ascii="Arial" w:cs="Arial" w:eastAsia="Arial" w:hAnsi="Arial"/>
          <w:sz w:val="24"/>
          <w:szCs w:val="24"/>
        </w:rPr>
        <w:t xml:space="preserve">2. Медицинские изделия подлежат утилизации в случае:</w:t>
      </w:r>
    </w:p>
    <w:p>
      <w:pPr>
        <w:spacing w:after="60"/>
        <w:ind w:firstLine="567"/>
        <w:jc w:val="both"/>
      </w:pPr>
      <w:r>
        <w:rPr>
          <w:rFonts w:ascii="Arial" w:cs="Arial" w:eastAsia="Arial" w:hAnsi="Arial"/>
          <w:sz w:val="24"/>
          <w:szCs w:val="24"/>
        </w:rPr>
        <w:t xml:space="preserve">1) подтверждения фактов и обстоятельств, создающих угрозу жизни и здоровью граждан и медицинских работников при применении или эксплуатации зарегистрированных медицинских изделий;</w:t>
      </w:r>
    </w:p>
    <w:p>
      <w:pPr>
        <w:spacing w:after="60"/>
        <w:ind w:firstLine="567"/>
        <w:jc w:val="both"/>
      </w:pPr>
      <w:r>
        <w:rPr>
          <w:rFonts w:ascii="Arial" w:cs="Arial" w:eastAsia="Arial" w:hAnsi="Arial"/>
          <w:sz w:val="24"/>
          <w:szCs w:val="24"/>
        </w:rPr>
        <w:t xml:space="preserve">2) окончания срока годности и (или) эксплуатации;</w:t>
      </w:r>
    </w:p>
    <w:p>
      <w:pPr>
        <w:spacing w:after="60"/>
        <w:ind w:firstLine="567"/>
        <w:jc w:val="both"/>
      </w:pPr>
      <w:r>
        <w:rPr>
          <w:rFonts w:ascii="Arial" w:cs="Arial" w:eastAsia="Arial" w:hAnsi="Arial"/>
          <w:sz w:val="24"/>
          <w:szCs w:val="24"/>
        </w:rPr>
        <w:t xml:space="preserve">3) подтверждения информации о том, что медицинские изделия фальсифицированные и (или) некачественные, и (или) небезопасные.</w:t>
      </w:r>
    </w:p>
    <w:p>
      <w:pPr>
        <w:spacing w:after="200" w:before="200"/>
        <w:jc w:val="center"/>
      </w:pPr>
      <w:r>
        <w:rPr>
          <w:rFonts w:ascii="Arial" w:cs="Arial" w:eastAsia="Arial" w:hAnsi="Arial"/>
          <w:b/>
          <w:bCs/>
          <w:sz w:val="32"/>
          <w:szCs w:val="32"/>
        </w:rPr>
        <w:t xml:space="preserve">Глава 4. Исследования (испытания) медицинских изделий</w:t>
      </w:r>
    </w:p>
    <w:p>
      <w:pPr>
        <w:spacing w:after="60" w:before="200"/>
        <w:ind w:firstLine="567"/>
        <w:jc w:val="both"/>
      </w:pPr>
      <w:r>
        <w:rPr>
          <w:rFonts w:ascii="Arial" w:cs="Arial" w:eastAsia="Arial" w:hAnsi="Arial"/>
          <w:b/>
          <w:bCs/>
          <w:sz w:val="24"/>
          <w:szCs w:val="24"/>
        </w:rPr>
        <w:t xml:space="preserve">Статья 16. Исследования (испытания) медицинских изделий</w:t>
      </w:r>
    </w:p>
    <w:p>
      <w:pPr>
        <w:spacing w:after="60"/>
        <w:ind w:firstLine="567"/>
        <w:jc w:val="both"/>
      </w:pPr>
      <w:r>
        <w:rPr>
          <w:rFonts w:ascii="Arial" w:cs="Arial" w:eastAsia="Arial" w:hAnsi="Arial"/>
          <w:sz w:val="24"/>
          <w:szCs w:val="24"/>
        </w:rPr>
        <w:t xml:space="preserve">1. Исследования (испытания) медицинских изделий на предмет соответствия медицинских изделий показателям безопасности и эффективности проводятся в соответствии с порядком, определяемым Правительством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Перечень учреждений, организаций и предприятий, в том числе медицинских учреждений и организаций, имеющих право проводить исследования (испытания) медицинских изделий в целях их регистрации, определяется Правительством Кыргызской Республики в соответствии с требованиями к таким организациям и контролю оценки их соответствия требованиям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Интересы лиц, участвующих в испытаниях медицинских изделий, являются преобладающими над интересами науки и общества.</w:t>
      </w:r>
    </w:p>
    <w:p>
      <w:pPr>
        <w:spacing w:after="60"/>
        <w:ind w:firstLine="567"/>
        <w:jc w:val="both"/>
      </w:pPr>
      <w:r>
        <w:rPr>
          <w:rFonts w:ascii="Arial" w:cs="Arial" w:eastAsia="Arial" w:hAnsi="Arial"/>
          <w:sz w:val="24"/>
          <w:szCs w:val="24"/>
        </w:rPr>
        <w:t xml:space="preserve">4. Основанием для участия лица в исследованиях (испытаниях) медицинского изделия является его добровольное письменное согласие.</w:t>
      </w:r>
    </w:p>
    <w:p>
      <w:pPr>
        <w:spacing w:after="60"/>
        <w:ind w:firstLine="567"/>
        <w:jc w:val="both"/>
      </w:pPr>
      <w:r>
        <w:rPr>
          <w:rFonts w:ascii="Arial" w:cs="Arial" w:eastAsia="Arial" w:hAnsi="Arial"/>
          <w:sz w:val="24"/>
          <w:szCs w:val="24"/>
        </w:rPr>
        <w:t xml:space="preserve">5. Лицо, принимающее участие в исследованиях (испытаниях) медицинского изделия, должно быть информировано:</w:t>
      </w:r>
    </w:p>
    <w:p>
      <w:pPr>
        <w:spacing w:after="60"/>
        <w:ind w:firstLine="567"/>
        <w:jc w:val="both"/>
      </w:pPr>
      <w:r>
        <w:rPr>
          <w:rFonts w:ascii="Arial" w:cs="Arial" w:eastAsia="Arial" w:hAnsi="Arial"/>
          <w:sz w:val="24"/>
          <w:szCs w:val="24"/>
        </w:rPr>
        <w:t xml:space="preserve">1) о функциональном назначении изделия и сущности исследований (испытаний) медицинского изделия;</w:t>
      </w:r>
    </w:p>
    <w:p>
      <w:pPr>
        <w:spacing w:after="60"/>
        <w:ind w:firstLine="567"/>
        <w:jc w:val="both"/>
      </w:pPr>
      <w:r>
        <w:rPr>
          <w:rFonts w:ascii="Arial" w:cs="Arial" w:eastAsia="Arial" w:hAnsi="Arial"/>
          <w:sz w:val="24"/>
          <w:szCs w:val="24"/>
        </w:rPr>
        <w:t xml:space="preserve">2) об ожидаемой эффективности, о безопасности изделия, степени риска, связанного с применением медицинского изделия;</w:t>
      </w:r>
    </w:p>
    <w:p>
      <w:pPr>
        <w:spacing w:after="60"/>
        <w:ind w:firstLine="567"/>
        <w:jc w:val="both"/>
      </w:pPr>
      <w:r>
        <w:rPr>
          <w:rFonts w:ascii="Arial" w:cs="Arial" w:eastAsia="Arial" w:hAnsi="Arial"/>
          <w:sz w:val="24"/>
          <w:szCs w:val="24"/>
        </w:rPr>
        <w:t xml:space="preserve">3) об условиях страхования здоровья лица, участвующего в исследованиях (испытаниях) медицинского изделия.</w:t>
      </w:r>
    </w:p>
    <w:p>
      <w:pPr>
        <w:spacing w:after="60"/>
        <w:ind w:firstLine="567"/>
        <w:jc w:val="both"/>
      </w:pPr>
      <w:r>
        <w:rPr>
          <w:rFonts w:ascii="Arial" w:cs="Arial" w:eastAsia="Arial" w:hAnsi="Arial"/>
          <w:sz w:val="24"/>
          <w:szCs w:val="24"/>
        </w:rPr>
        <w:t xml:space="preserve">6. Лицо, принимающее участие в исследованиях (испытаниях) медицинского изделия, имеет право отказаться от участия в них на любой стадии проведения исследований (испытаний).</w:t>
      </w:r>
    </w:p>
    <w:p>
      <w:pPr>
        <w:spacing w:after="60"/>
        <w:ind w:firstLine="567"/>
        <w:jc w:val="both"/>
      </w:pPr>
      <w:r>
        <w:rPr>
          <w:rFonts w:ascii="Arial" w:cs="Arial" w:eastAsia="Arial" w:hAnsi="Arial"/>
          <w:sz w:val="24"/>
          <w:szCs w:val="24"/>
        </w:rPr>
        <w:t xml:space="preserve">7. Запрещается проведение исследований (испытаний) медицинских изделий на несовершеннолетних, беременных женщинах, военнослужащих, лицах, отбывающих наказание в местах лишения свободы, а также на лицах, находящихся под стражей в следственных изоляторах, лицах с психическими заболеваниями и (или) признанных недееспособными в установленном законом порядке.</w:t>
      </w:r>
    </w:p>
    <w:p>
      <w:pPr>
        <w:spacing w:after="60"/>
        <w:ind w:firstLine="567"/>
        <w:jc w:val="both"/>
      </w:pPr>
      <w:r>
        <w:rPr>
          <w:rFonts w:ascii="Arial" w:cs="Arial" w:eastAsia="Arial" w:hAnsi="Arial"/>
          <w:sz w:val="24"/>
          <w:szCs w:val="24"/>
        </w:rPr>
        <w:t xml:space="preserve">8. Здоровье и жизнь лиц, принимающих участие в исследованиях (испытаниях) медицинских изделий, подлежат обязательному страхованию за счет уполномоченной организации, проводящей такие исследования (испытания).</w:t>
      </w:r>
    </w:p>
    <w:p>
      <w:pPr>
        <w:spacing w:after="60"/>
        <w:ind w:firstLine="567"/>
        <w:jc w:val="both"/>
      </w:pPr>
      <w:r>
        <w:rPr>
          <w:rFonts w:ascii="Arial" w:cs="Arial" w:eastAsia="Arial" w:hAnsi="Arial"/>
          <w:sz w:val="24"/>
          <w:szCs w:val="24"/>
        </w:rPr>
        <w:t xml:space="preserve">9. Лица, принимающие участие в исследованиях (испытаниях), либо лица, представляющие их интересы, имеют право обжаловать действия лиц уполномоченных организаций в судебном порядке.</w:t>
      </w:r>
    </w:p>
    <w:p>
      <w:pPr>
        <w:spacing w:after="120"/>
        <w:ind w:firstLine="397"/>
        <w:jc w:val="center"/>
      </w:pPr>
      <w:r>
        <w:rPr>
          <w:rFonts w:ascii="Arial" w:cs="Arial" w:eastAsia="Arial" w:hAnsi="Arial"/>
          <w:b/>
          <w:bCs/>
          <w:sz w:val="24"/>
          <w:szCs w:val="24"/>
        </w:rPr>
        <w:t xml:space="preserve">Глава 5. Производство медицинских изделий</w:t>
      </w:r>
    </w:p>
    <w:p>
      <w:pPr>
        <w:spacing w:after="120"/>
        <w:ind w:firstLine="397"/>
        <w:jc w:val="both"/>
      </w:pPr>
      <w:r>
        <w:rPr>
          <w:rFonts w:ascii="Arial" w:cs="Arial" w:eastAsia="Arial" w:hAnsi="Arial"/>
          <w:b/>
          <w:bCs/>
          <w:sz w:val="24"/>
          <w:szCs w:val="24"/>
        </w:rPr>
        <w:t xml:space="preserve">Статья 17. Общие положения о производстве медицинских изделий</w:t>
      </w:r>
    </w:p>
    <w:p>
      <w:pPr>
        <w:spacing w:after="120"/>
        <w:ind w:firstLine="397"/>
        <w:jc w:val="both"/>
      </w:pPr>
      <w:r>
        <w:rPr>
          <w:rFonts w:ascii="Arial" w:cs="Arial" w:eastAsia="Arial" w:hAnsi="Arial"/>
          <w:sz w:val="24"/>
          <w:szCs w:val="24"/>
        </w:rPr>
        <w:t xml:space="preserve">1. Запрещается производство медицинских изделий без наличия лицензии и государственной регистрации, за исключением производства опытных образцов.</w:t>
      </w:r>
    </w:p>
    <w:p>
      <w:pPr>
        <w:spacing w:after="120"/>
        <w:ind w:firstLine="397"/>
        <w:jc w:val="both"/>
      </w:pPr>
      <w:r>
        <w:rPr>
          <w:rFonts w:ascii="Arial" w:cs="Arial" w:eastAsia="Arial" w:hAnsi="Arial"/>
          <w:sz w:val="24"/>
          <w:szCs w:val="24"/>
        </w:rPr>
        <w:t xml:space="preserve">2. Производство, изготовление, упаковка, транспортировка, хранение, эксплуатация медицинских изделий и (или) их составных частей, содержащих потенциально токсичные химические вещества, осуществляются с учетом их канцерогенности, мутагенности или возможного отрицательного влияния на репродуктивную функцию человека.</w:t>
      </w:r>
    </w:p>
    <w:p>
      <w:pPr>
        <w:spacing w:after="120"/>
        <w:ind w:firstLine="397"/>
        <w:jc w:val="both"/>
      </w:pPr>
      <w:r>
        <w:rPr>
          <w:rFonts w:ascii="Arial" w:cs="Arial" w:eastAsia="Arial" w:hAnsi="Arial"/>
          <w:b/>
          <w:bCs/>
          <w:sz w:val="24"/>
          <w:szCs w:val="24"/>
        </w:rPr>
        <w:t xml:space="preserve">Статья 18. Маркировка и упаковка медицинских изделий</w:t>
      </w:r>
    </w:p>
    <w:p>
      <w:pPr>
        <w:spacing w:after="120"/>
        <w:ind w:firstLine="397"/>
        <w:jc w:val="both"/>
      </w:pPr>
      <w:r>
        <w:rPr>
          <w:rFonts w:ascii="Arial" w:cs="Arial" w:eastAsia="Arial" w:hAnsi="Arial"/>
          <w:sz w:val="24"/>
          <w:szCs w:val="24"/>
        </w:rPr>
        <w:t xml:space="preserve">1. Медицинское изделие должно иметь маркировку, содержащую однозначно понимаемую, полную и достоверную, не вводящую в заблуждение, информацию для потребителя о составе, свойствах, природе происхождения, производителе, способе производства (изготовления), эксплуатации и применения медицинского изделия.</w:t>
      </w:r>
    </w:p>
    <w:p>
      <w:pPr>
        <w:spacing w:after="120"/>
        <w:ind w:firstLine="397"/>
        <w:jc w:val="both"/>
      </w:pPr>
      <w:r>
        <w:rPr>
          <w:rFonts w:ascii="Arial" w:cs="Arial" w:eastAsia="Arial" w:hAnsi="Arial"/>
          <w:sz w:val="24"/>
          <w:szCs w:val="24"/>
        </w:rPr>
        <w:t xml:space="preserve">2. Требования к маркировке и упаковке медицинских изделий утверждаются Правительством Кыргызской Республики, если иное не определено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3. К медицинским изделиям, которые международные медико-санитарные формирования и международные санитарно-эпидемиологические бригады содействующего государства намерены использовать непосредственно при оказании медицинских услуг населению, пострадавшему в результате возникновения чрезвычайной ситуации и/или военных конфликтов, допускается иная система маркировок в соответствии с законодательством этого государства.</w:t>
      </w:r>
    </w:p>
    <w:p>
      <w:pPr>
        <w:spacing w:after="120"/>
        <w:ind w:firstLine="397"/>
        <w:jc w:val="both"/>
      </w:pPr>
      <w:r>
        <w:rPr>
          <w:rFonts w:ascii="Arial" w:cs="Arial" w:eastAsia="Arial" w:hAnsi="Arial"/>
          <w:i/>
          <w:iCs/>
          <w:sz w:val="24"/>
          <w:szCs w:val="24"/>
        </w:rPr>
        <w:t xml:space="preserve">(В редакции Закона КР от </w:t>
      </w:r>
      <w:hyperlink w:history="1" r:id="rId1jazv_1plbbqynwi5xkxc">
        <w:r>
          <w:rPr>
            <w:rFonts w:ascii="Arial" w:cs="Arial" w:eastAsia="Arial" w:hAnsi="Arial"/>
            <w:i/>
            <w:iCs/>
            <w:color w:val="1D4ED8"/>
            <w:sz w:val="24"/>
            <w:szCs w:val="24"/>
            <w:u w:val="single"/>
          </w:rPr>
          <w:t xml:space="preserve">25 августа 2020 года № 144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6. Ввоз и вывоз медицинских изделий</w:t>
      </w:r>
    </w:p>
    <w:p>
      <w:pPr>
        <w:spacing w:after="120"/>
        <w:ind w:firstLine="397"/>
        <w:jc w:val="both"/>
      </w:pPr>
      <w:r>
        <w:rPr>
          <w:rFonts w:ascii="Arial" w:cs="Arial" w:eastAsia="Arial" w:hAnsi="Arial"/>
          <w:b/>
          <w:bCs/>
          <w:sz w:val="24"/>
          <w:szCs w:val="24"/>
        </w:rPr>
        <w:t xml:space="preserve">Статья 19. Ввоз и вывоз медицинских изделий</w:t>
      </w:r>
    </w:p>
    <w:p>
      <w:pPr>
        <w:spacing w:after="120"/>
        <w:ind w:firstLine="397"/>
        <w:jc w:val="both"/>
      </w:pPr>
      <w:r>
        <w:rPr>
          <w:rFonts w:ascii="Arial" w:cs="Arial" w:eastAsia="Arial" w:hAnsi="Arial"/>
          <w:sz w:val="24"/>
          <w:szCs w:val="24"/>
        </w:rPr>
        <w:t xml:space="preserve">1. Медицинские изделия подлежат ввозу на территорию Кыргызской Республики при наличии государственной регистрации, за исключением случаев, предусмотренных </w:t>
      </w:r>
      <w:hyperlink w:history="1" r:id="rIdbyzk7lzvs6fx-1qtem01r">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2. Ввоз медицинских изделий на территорию Кыргызской Республики, а также вывоз медицинских изделий за пределы Кыргызской Республики осуществляются в порядке, установленном законом в сфере государственного регулирования внешнеторговой деятельности в Кыргызской Республике, а также Правительством Кыргызской Республики, если иное не определено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3. Для снижения риска загрязнения окружающей среды и вредного воздействия на здоровье человека ввоз медицинских изделий, в составе которых содержатся опасные химические вещества, осуществляется в соответствии с порядком, установленным Правительством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center"/>
      </w:pPr>
      <w:r>
        <w:rPr>
          <w:rFonts w:ascii="Arial" w:cs="Arial" w:eastAsia="Arial" w:hAnsi="Arial"/>
          <w:b/>
          <w:bCs/>
          <w:sz w:val="24"/>
          <w:szCs w:val="24"/>
        </w:rPr>
        <w:t xml:space="preserve">Глава 7. Реализация медицинских изделий</w:t>
      </w:r>
    </w:p>
    <w:p>
      <w:pPr>
        <w:spacing w:after="120"/>
        <w:ind w:firstLine="397"/>
        <w:jc w:val="both"/>
      </w:pPr>
      <w:r>
        <w:rPr>
          <w:rFonts w:ascii="Arial" w:cs="Arial" w:eastAsia="Arial" w:hAnsi="Arial"/>
          <w:b/>
          <w:bCs/>
          <w:sz w:val="24"/>
          <w:szCs w:val="24"/>
        </w:rPr>
        <w:t xml:space="preserve">Статья 20. Реализация медицинских изделий</w:t>
      </w:r>
    </w:p>
    <w:p>
      <w:pPr>
        <w:spacing w:after="120"/>
        <w:ind w:firstLine="397"/>
        <w:jc w:val="both"/>
      </w:pPr>
      <w:r>
        <w:rPr>
          <w:rFonts w:ascii="Arial" w:cs="Arial" w:eastAsia="Arial" w:hAnsi="Arial"/>
          <w:sz w:val="24"/>
          <w:szCs w:val="24"/>
        </w:rPr>
        <w:t xml:space="preserve">1. Реализация медицинских изделий осуществляется субъектами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2. Реализация медицинских изделий может осуществляться производителем/изготовителем или уполномоченным представителем производителя, организациями оптовой и розничной реализации лекарственных средств и медицинских изделий.</w:t>
      </w:r>
    </w:p>
    <w:p>
      <w:pPr>
        <w:spacing w:after="120"/>
        <w:ind w:firstLine="397"/>
        <w:jc w:val="both"/>
      </w:pPr>
      <w:r>
        <w:rPr>
          <w:rFonts w:ascii="Arial" w:cs="Arial" w:eastAsia="Arial" w:hAnsi="Arial"/>
          <w:sz w:val="24"/>
          <w:szCs w:val="24"/>
        </w:rPr>
        <w:t xml:space="preserve">3. Лица, осуществляющие реализацию медицинских изделий, должны:</w:t>
      </w:r>
    </w:p>
    <w:p>
      <w:pPr>
        <w:spacing w:after="120"/>
        <w:ind w:firstLine="397"/>
        <w:jc w:val="both"/>
      </w:pPr>
      <w:r>
        <w:rPr>
          <w:rFonts w:ascii="Arial" w:cs="Arial" w:eastAsia="Arial" w:hAnsi="Arial"/>
          <w:sz w:val="24"/>
          <w:szCs w:val="24"/>
        </w:rPr>
        <w:t xml:space="preserve">1) соблюдать требования, установленные производителем/изготовителем медицинских изделий;</w:t>
      </w:r>
    </w:p>
    <w:p>
      <w:pPr>
        <w:spacing w:after="120"/>
        <w:ind w:firstLine="397"/>
        <w:jc w:val="both"/>
      </w:pPr>
      <w:r>
        <w:rPr>
          <w:rFonts w:ascii="Arial" w:cs="Arial" w:eastAsia="Arial" w:hAnsi="Arial"/>
          <w:sz w:val="24"/>
          <w:szCs w:val="24"/>
        </w:rPr>
        <w:t xml:space="preserve">2) обеспечить монтаж и наладку медицинского изделия;</w:t>
      </w:r>
    </w:p>
    <w:p>
      <w:pPr>
        <w:spacing w:after="120"/>
        <w:ind w:firstLine="397"/>
        <w:jc w:val="both"/>
      </w:pPr>
      <w:r>
        <w:rPr>
          <w:rFonts w:ascii="Arial" w:cs="Arial" w:eastAsia="Arial" w:hAnsi="Arial"/>
          <w:sz w:val="24"/>
          <w:szCs w:val="24"/>
        </w:rPr>
        <w:t xml:space="preserve">3) предоставлять техническую и эксплуатационную документацию производителя/изготовителя, необходимую для применения или эксплуатации и технического обслуживания медицинского изделия, поддержания его в исправном и работоспособном состоянии;</w:t>
      </w:r>
    </w:p>
    <w:p>
      <w:pPr>
        <w:spacing w:after="120"/>
        <w:ind w:firstLine="397"/>
        <w:jc w:val="both"/>
      </w:pPr>
      <w:r>
        <w:rPr>
          <w:rFonts w:ascii="Arial" w:cs="Arial" w:eastAsia="Arial" w:hAnsi="Arial"/>
          <w:sz w:val="24"/>
          <w:szCs w:val="24"/>
        </w:rPr>
        <w:t xml:space="preserve">4) обеспечить пациента, в случае реализации медицинского изделия для личного использования конкретным пациентом, необходимой технической и (или) эксплуатационной документацией, поставляемой с медицинским изделием, а также проконсультировать его по вопросам применения данного медицинского изделия.</w:t>
      </w:r>
    </w:p>
    <w:p>
      <w:pPr>
        <w:spacing w:after="120"/>
        <w:ind w:firstLine="397"/>
        <w:jc w:val="both"/>
      </w:pPr>
      <w:r>
        <w:rPr>
          <w:rFonts w:ascii="Arial" w:cs="Arial" w:eastAsia="Arial" w:hAnsi="Arial"/>
          <w:sz w:val="24"/>
          <w:szCs w:val="24"/>
        </w:rPr>
        <w:t xml:space="preserve">4. Запрещается реализация медицинских изделий:</w:t>
      </w:r>
    </w:p>
    <w:p>
      <w:pPr>
        <w:spacing w:after="120"/>
        <w:ind w:firstLine="397"/>
        <w:jc w:val="both"/>
      </w:pPr>
      <w:r>
        <w:rPr>
          <w:rFonts w:ascii="Arial" w:cs="Arial" w:eastAsia="Arial" w:hAnsi="Arial"/>
          <w:sz w:val="24"/>
          <w:szCs w:val="24"/>
        </w:rPr>
        <w:t xml:space="preserve">1) вне организаций реализации лекарственных средств и медицинских изделий;</w:t>
      </w:r>
    </w:p>
    <w:p>
      <w:pPr>
        <w:spacing w:after="120"/>
        <w:ind w:firstLine="397"/>
        <w:jc w:val="both"/>
      </w:pPr>
      <w:r>
        <w:rPr>
          <w:rFonts w:ascii="Arial" w:cs="Arial" w:eastAsia="Arial" w:hAnsi="Arial"/>
          <w:sz w:val="24"/>
          <w:szCs w:val="24"/>
        </w:rPr>
        <w:t xml:space="preserve">2) недоброкачественных, фальсифицированных, с истекшим сроком годности, пришедших в негодность;</w:t>
      </w:r>
    </w:p>
    <w:p>
      <w:pPr>
        <w:spacing w:after="120"/>
        <w:ind w:firstLine="397"/>
        <w:jc w:val="both"/>
      </w:pPr>
      <w:r>
        <w:rPr>
          <w:rFonts w:ascii="Arial" w:cs="Arial" w:eastAsia="Arial" w:hAnsi="Arial"/>
          <w:sz w:val="24"/>
          <w:szCs w:val="24"/>
        </w:rPr>
        <w:t xml:space="preserve">3) ввезенных на территорию Кыргызской Республики по линии гуманитарной помощи.</w:t>
      </w:r>
    </w:p>
    <w:p>
      <w:pPr>
        <w:spacing w:after="120"/>
        <w:ind w:firstLine="397"/>
        <w:jc w:val="center"/>
      </w:pPr>
      <w:r>
        <w:rPr>
          <w:rFonts w:ascii="Arial" w:cs="Arial" w:eastAsia="Arial" w:hAnsi="Arial"/>
          <w:b/>
          <w:bCs/>
          <w:sz w:val="24"/>
          <w:szCs w:val="24"/>
        </w:rPr>
        <w:t xml:space="preserve">Глава 8. Права и обязанности граждан и субъектов сферы обращения медицинских изделий</w:t>
      </w:r>
    </w:p>
    <w:p>
      <w:pPr>
        <w:spacing w:after="120"/>
        <w:ind w:firstLine="397"/>
        <w:jc w:val="both"/>
      </w:pPr>
      <w:r>
        <w:rPr>
          <w:rFonts w:ascii="Arial" w:cs="Arial" w:eastAsia="Arial" w:hAnsi="Arial"/>
          <w:b/>
          <w:bCs/>
          <w:sz w:val="24"/>
          <w:szCs w:val="24"/>
        </w:rPr>
        <w:t xml:space="preserve">Статья 21. Права и обязанности граждан</w:t>
      </w:r>
    </w:p>
    <w:p>
      <w:pPr>
        <w:spacing w:after="120"/>
        <w:ind w:firstLine="397"/>
        <w:jc w:val="both"/>
      </w:pPr>
      <w:r>
        <w:rPr>
          <w:rFonts w:ascii="Arial" w:cs="Arial" w:eastAsia="Arial" w:hAnsi="Arial"/>
          <w:sz w:val="24"/>
          <w:szCs w:val="24"/>
        </w:rPr>
        <w:t xml:space="preserve">1. Граждане Кыргызской Республики, иностранные граждане и лица без гражданства, проживающие в Кыргызской Республике, имеют право:</w:t>
      </w:r>
    </w:p>
    <w:p>
      <w:pPr>
        <w:spacing w:after="120"/>
        <w:ind w:firstLine="397"/>
        <w:jc w:val="both"/>
      </w:pPr>
      <w:r>
        <w:rPr>
          <w:rFonts w:ascii="Arial" w:cs="Arial" w:eastAsia="Arial" w:hAnsi="Arial"/>
          <w:sz w:val="24"/>
          <w:szCs w:val="24"/>
        </w:rPr>
        <w:t xml:space="preserve">1) на доступ к качественным, эффективным, безопасным медицинским изделиям;</w:t>
      </w:r>
    </w:p>
    <w:p>
      <w:pPr>
        <w:spacing w:after="120"/>
        <w:ind w:firstLine="397"/>
        <w:jc w:val="both"/>
      </w:pPr>
      <w:r>
        <w:rPr>
          <w:rFonts w:ascii="Arial" w:cs="Arial" w:eastAsia="Arial" w:hAnsi="Arial"/>
          <w:sz w:val="24"/>
          <w:szCs w:val="24"/>
        </w:rPr>
        <w:t xml:space="preserve">2) на получение полной и достоверной информации о безопасности, эффективности и качестве медицинских изделий.</w:t>
      </w:r>
    </w:p>
    <w:p>
      <w:pPr>
        <w:spacing w:after="120"/>
        <w:ind w:firstLine="397"/>
        <w:jc w:val="both"/>
      </w:pPr>
      <w:r>
        <w:rPr>
          <w:rFonts w:ascii="Arial" w:cs="Arial" w:eastAsia="Arial" w:hAnsi="Arial"/>
          <w:sz w:val="24"/>
          <w:szCs w:val="24"/>
        </w:rPr>
        <w:t xml:space="preserve">2. Граждане Кыргызской Республики, иностранные граждане и лица без гражданства, проживающие в Кыргызской Республике, обязаны:</w:t>
      </w:r>
    </w:p>
    <w:p>
      <w:pPr>
        <w:spacing w:after="120"/>
        <w:ind w:firstLine="397"/>
        <w:jc w:val="both"/>
      </w:pPr>
      <w:r>
        <w:rPr>
          <w:rFonts w:ascii="Arial" w:cs="Arial" w:eastAsia="Arial" w:hAnsi="Arial"/>
          <w:sz w:val="24"/>
          <w:szCs w:val="24"/>
        </w:rPr>
        <w:t xml:space="preserve">1) соблюдать законодательство Кыргызской Республики в сфере обращения медицинских изделий;</w:t>
      </w:r>
    </w:p>
    <w:p>
      <w:pPr>
        <w:spacing w:after="120"/>
        <w:ind w:firstLine="397"/>
        <w:jc w:val="both"/>
      </w:pPr>
      <w:r>
        <w:rPr>
          <w:rFonts w:ascii="Arial" w:cs="Arial" w:eastAsia="Arial" w:hAnsi="Arial"/>
          <w:sz w:val="24"/>
          <w:szCs w:val="24"/>
        </w:rPr>
        <w:t xml:space="preserve">2) соблюдать правила эксплуатации и применения приобретенных ими медицинских изделий.</w:t>
      </w:r>
    </w:p>
    <w:p>
      <w:pPr>
        <w:spacing w:after="120"/>
        <w:ind w:firstLine="397"/>
        <w:jc w:val="both"/>
      </w:pPr>
      <w:r>
        <w:rPr>
          <w:rFonts w:ascii="Arial" w:cs="Arial" w:eastAsia="Arial" w:hAnsi="Arial"/>
          <w:b/>
          <w:bCs/>
          <w:sz w:val="24"/>
          <w:szCs w:val="24"/>
        </w:rPr>
        <w:t xml:space="preserve">Статья 22. Права и обязанности субъектов в сфере обращения медицинских изделий</w:t>
      </w:r>
    </w:p>
    <w:p>
      <w:pPr>
        <w:spacing w:after="120"/>
        <w:ind w:firstLine="397"/>
        <w:jc w:val="both"/>
      </w:pPr>
      <w:r>
        <w:rPr>
          <w:rFonts w:ascii="Arial" w:cs="Arial" w:eastAsia="Arial" w:hAnsi="Arial"/>
          <w:sz w:val="24"/>
          <w:szCs w:val="24"/>
        </w:rPr>
        <w:t xml:space="preserve">1. Субъекты в сфере обращения медицинских изделий имеют право:</w:t>
      </w:r>
    </w:p>
    <w:p>
      <w:pPr>
        <w:spacing w:after="120"/>
        <w:ind w:firstLine="397"/>
        <w:jc w:val="both"/>
      </w:pPr>
      <w:r>
        <w:rPr>
          <w:rFonts w:ascii="Arial" w:cs="Arial" w:eastAsia="Arial" w:hAnsi="Arial"/>
          <w:sz w:val="24"/>
          <w:szCs w:val="24"/>
        </w:rPr>
        <w:t xml:space="preserve">1) на получение необходимой информации о порядке оформления лицензии, государственной регистрации медицинских изделий, государственного контроля;</w:t>
      </w:r>
    </w:p>
    <w:p>
      <w:pPr>
        <w:spacing w:after="120"/>
        <w:ind w:firstLine="397"/>
        <w:jc w:val="both"/>
      </w:pPr>
      <w:r>
        <w:rPr>
          <w:rFonts w:ascii="Arial" w:cs="Arial" w:eastAsia="Arial" w:hAnsi="Arial"/>
          <w:sz w:val="24"/>
          <w:szCs w:val="24"/>
        </w:rPr>
        <w:t xml:space="preserve">2) на обжалование в установленном порядке действий или бездействия лиц уполномоченных органов и организаций, осуществляющих регистрацию, исследование (испытания), контроль качества медицинских изделий, лицензирование деятельности субъектов в сфере обращения медицинских изделий.</w:t>
      </w:r>
    </w:p>
    <w:p>
      <w:pPr>
        <w:spacing w:after="120"/>
        <w:ind w:firstLine="397"/>
        <w:jc w:val="both"/>
      </w:pPr>
      <w:r>
        <w:rPr>
          <w:rFonts w:ascii="Arial" w:cs="Arial" w:eastAsia="Arial" w:hAnsi="Arial"/>
          <w:sz w:val="24"/>
          <w:szCs w:val="24"/>
        </w:rPr>
        <w:t xml:space="preserve">2. Субъекты в сфере обращения медицинских изделий обязаны:</w:t>
      </w:r>
    </w:p>
    <w:p>
      <w:pPr>
        <w:spacing w:after="120"/>
        <w:ind w:firstLine="397"/>
        <w:jc w:val="both"/>
      </w:pPr>
      <w:r>
        <w:rPr>
          <w:rFonts w:ascii="Arial" w:cs="Arial" w:eastAsia="Arial" w:hAnsi="Arial"/>
          <w:sz w:val="24"/>
          <w:szCs w:val="24"/>
        </w:rPr>
        <w:t xml:space="preserve">1) осуществлять свою деятельность на основании лицензии, выданной в порядке, установленном законодательством в сфере лицензирования;</w:t>
      </w:r>
    </w:p>
    <w:p>
      <w:pPr>
        <w:spacing w:after="120"/>
        <w:ind w:firstLine="397"/>
        <w:jc w:val="both"/>
      </w:pPr>
      <w:r>
        <w:rPr>
          <w:rFonts w:ascii="Arial" w:cs="Arial" w:eastAsia="Arial" w:hAnsi="Arial"/>
          <w:sz w:val="24"/>
          <w:szCs w:val="24"/>
        </w:rPr>
        <w:t xml:space="preserve">2) соблюдать требования настоящего Закона, а также правила в сфере обращения медицинских изделий, установленные Правительством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3) повышать квалификацию специалистов, занятых в сфере обращения медицинских изделий;</w:t>
      </w:r>
    </w:p>
    <w:p>
      <w:pPr>
        <w:spacing w:after="120"/>
        <w:ind w:firstLine="397"/>
        <w:jc w:val="both"/>
      </w:pPr>
      <w:r>
        <w:rPr>
          <w:rFonts w:ascii="Arial" w:cs="Arial" w:eastAsia="Arial" w:hAnsi="Arial"/>
          <w:sz w:val="24"/>
          <w:szCs w:val="24"/>
        </w:rPr>
        <w:t xml:space="preserve">4) предоставлять достоверную информацию о качестве, безопасности, эффективности медицинских изделий.</w:t>
      </w:r>
    </w:p>
    <w:p>
      <w:pPr>
        <w:spacing w:after="120"/>
        <w:ind w:firstLine="397"/>
        <w:jc w:val="center"/>
      </w:pPr>
      <w:r>
        <w:rPr>
          <w:rFonts w:ascii="Arial" w:cs="Arial" w:eastAsia="Arial" w:hAnsi="Arial"/>
          <w:b/>
          <w:bCs/>
          <w:sz w:val="24"/>
          <w:szCs w:val="24"/>
        </w:rPr>
        <w:t xml:space="preserve">Глава 9. Реклама медицинских изделий</w:t>
      </w:r>
    </w:p>
    <w:p>
      <w:pPr>
        <w:spacing w:after="120"/>
        <w:ind w:firstLine="397"/>
        <w:jc w:val="both"/>
      </w:pPr>
      <w:r>
        <w:rPr>
          <w:rFonts w:ascii="Arial" w:cs="Arial" w:eastAsia="Arial" w:hAnsi="Arial"/>
          <w:b/>
          <w:bCs/>
          <w:sz w:val="24"/>
          <w:szCs w:val="24"/>
        </w:rPr>
        <w:t xml:space="preserve">Статья 23. Реклама медицинских изделий</w:t>
      </w:r>
    </w:p>
    <w:p>
      <w:pPr>
        <w:spacing w:after="120"/>
        <w:ind w:firstLine="397"/>
        <w:jc w:val="both"/>
      </w:pPr>
      <w:r>
        <w:rPr>
          <w:rFonts w:ascii="Arial" w:cs="Arial" w:eastAsia="Arial" w:hAnsi="Arial"/>
          <w:sz w:val="24"/>
          <w:szCs w:val="24"/>
        </w:rPr>
        <w:t xml:space="preserve">1. Реклама медицинских изделий осуществляется в соответствии с требованиями законодательства Кыргызской Республики в сфере рекламы и настоящей статьи настоящего Закона.</w:t>
      </w:r>
    </w:p>
    <w:p>
      <w:pPr>
        <w:spacing w:after="120"/>
        <w:ind w:firstLine="397"/>
        <w:jc w:val="both"/>
      </w:pPr>
      <w:r>
        <w:rPr>
          <w:rFonts w:ascii="Arial" w:cs="Arial" w:eastAsia="Arial" w:hAnsi="Arial"/>
          <w:sz w:val="24"/>
          <w:szCs w:val="24"/>
        </w:rPr>
        <w:t xml:space="preserve">2. Реклама не должна представлять медицинское изделие как уникальное, наиболее эффективное, наиболее точное, наиболее безопасное, исключительное по отсутствию побочных эффектов, не должна вводить в заблуждение относительно состава происхождения, новизны медицинского изделия.</w:t>
      </w:r>
    </w:p>
    <w:p>
      <w:pPr>
        <w:spacing w:after="120"/>
        <w:ind w:firstLine="397"/>
        <w:jc w:val="both"/>
      </w:pPr>
      <w:r>
        <w:rPr>
          <w:rFonts w:ascii="Arial" w:cs="Arial" w:eastAsia="Arial" w:hAnsi="Arial"/>
          <w:sz w:val="24"/>
          <w:szCs w:val="24"/>
        </w:rPr>
        <w:t xml:space="preserve">3. В рекламе медицинских изделий запрещается использовать образ врача, изображение людей в медицинской униформе, привлекать для рекламы медицинских и фармацевтических работников, ссылаться на мнение известных людей, ученых, специалистов, излечившихся пациентов и их родственников во избежание бесконтрольного использования медицинских изделий.</w:t>
      </w:r>
    </w:p>
    <w:p>
      <w:pPr>
        <w:spacing w:after="120"/>
        <w:ind w:firstLine="397"/>
        <w:jc w:val="both"/>
      </w:pPr>
      <w:r>
        <w:rPr>
          <w:rFonts w:ascii="Arial" w:cs="Arial" w:eastAsia="Arial" w:hAnsi="Arial"/>
          <w:sz w:val="24"/>
          <w:szCs w:val="24"/>
        </w:rPr>
        <w:t xml:space="preserve">4. В случае наложения ограничений уполномоченным государственным органом Кыргызской Республики в области здравоохранения на производство, поставку, изготовление медицинских изделий, а также в случаях приостановления или отмены действия регистрационного удостоверения рекламодатель обязан прекратить действия по рекламе запрещенного и (или) изъятого из обращения медицинского изделия.</w:t>
      </w:r>
    </w:p>
    <w:p>
      <w:pPr>
        <w:spacing w:after="120"/>
        <w:ind w:firstLine="397"/>
        <w:jc w:val="center"/>
      </w:pPr>
      <w:r>
        <w:rPr>
          <w:rFonts w:ascii="Arial" w:cs="Arial" w:eastAsia="Arial" w:hAnsi="Arial"/>
          <w:b/>
          <w:bCs/>
          <w:sz w:val="24"/>
          <w:szCs w:val="24"/>
        </w:rPr>
        <w:t xml:space="preserve">Глава 10. Заключительные положения</w:t>
      </w:r>
    </w:p>
    <w:p>
      <w:pPr>
        <w:spacing w:after="120"/>
        <w:ind w:firstLine="397"/>
        <w:jc w:val="both"/>
      </w:pPr>
      <w:r>
        <w:rPr>
          <w:rFonts w:ascii="Arial" w:cs="Arial" w:eastAsia="Arial" w:hAnsi="Arial"/>
          <w:b/>
          <w:bCs/>
          <w:sz w:val="24"/>
          <w:szCs w:val="24"/>
        </w:rPr>
        <w:t xml:space="preserve">Статья 24. Обращение медицинских изделий, поступивших по линии гуманитарной помощи</w:t>
      </w:r>
    </w:p>
    <w:p>
      <w:pPr>
        <w:spacing w:after="120"/>
        <w:ind w:firstLine="397"/>
        <w:jc w:val="both"/>
      </w:pPr>
      <w:r>
        <w:rPr>
          <w:rFonts w:ascii="Arial" w:cs="Arial" w:eastAsia="Arial" w:hAnsi="Arial"/>
          <w:sz w:val="24"/>
          <w:szCs w:val="24"/>
        </w:rPr>
        <w:t xml:space="preserve">Порядок обращения медицинских изделий, поступивших по линии гуманитарной помощи, определяется Правительством Кыргызской Республики в соответствии с настоящим Законом, </w:t>
      </w:r>
      <w:hyperlink w:history="1" r:id="rIdaubz41-otmkxgphcbcwl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международной чрезвычайной помощи", законодательством Кыргызской Республики в области гражданской защиты,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zcvmcxysmhzhjqqajkrrj">
        <w:r>
          <w:rPr>
            <w:rFonts w:ascii="Arial" w:cs="Arial" w:eastAsia="Arial" w:hAnsi="Arial"/>
            <w:i/>
            <w:iCs/>
            <w:color w:val="1D4ED8"/>
            <w:sz w:val="24"/>
            <w:szCs w:val="24"/>
            <w:u w:val="single"/>
          </w:rPr>
          <w:t xml:space="preserve">25 августа 2020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 Ответственность субъектов обращения медицинских изделий</w:t>
      </w:r>
    </w:p>
    <w:p>
      <w:pPr>
        <w:spacing w:after="120"/>
        <w:ind w:firstLine="397"/>
        <w:jc w:val="both"/>
      </w:pPr>
      <w:r>
        <w:rPr>
          <w:rFonts w:ascii="Arial" w:cs="Arial" w:eastAsia="Arial" w:hAnsi="Arial"/>
          <w:sz w:val="24"/>
          <w:szCs w:val="24"/>
        </w:rPr>
        <w:t xml:space="preserve">Лица, виновные в нарушении настоящего Закона, а также правил обращения медицинских изделий, установленных Правительством Кыргызской Республики, несут ответственность в соответствии с законодательством Кыргызской Республики об административной и уголовной ответственности.</w:t>
      </w:r>
    </w:p>
    <w:p>
      <w:pPr>
        <w:spacing w:after="120"/>
        <w:ind w:firstLine="397"/>
        <w:jc w:val="both"/>
      </w:pPr>
      <w:r>
        <w:rPr>
          <w:rFonts w:ascii="Arial" w:cs="Arial" w:eastAsia="Arial" w:hAnsi="Arial"/>
          <w:b/>
          <w:bCs/>
          <w:sz w:val="24"/>
          <w:szCs w:val="24"/>
        </w:rPr>
        <w:t xml:space="preserve">Статья 26.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ind w:firstLine="397"/>
        <w:jc w:val="both"/>
      </w:pPr>
      <w:r>
        <w:rPr>
          <w:rFonts w:ascii="Arial" w:cs="Arial" w:eastAsia="Arial" w:hAnsi="Arial"/>
          <w:sz w:val="24"/>
          <w:szCs w:val="24"/>
        </w:rPr>
        <w:t xml:space="preserve">2. Регистрационные удостоверения, выданные на медицинские изделия, зарегистрированные на территории Кыргызской Республики до дня вступления в силу настоящего Закона, действуют до истечения срока их действия.</w:t>
      </w:r>
    </w:p>
    <w:p>
      <w:pPr>
        <w:spacing w:after="120"/>
        <w:ind w:firstLine="397"/>
        <w:jc w:val="both"/>
      </w:pPr>
      <w:r>
        <w:rPr>
          <w:rFonts w:ascii="Arial" w:cs="Arial" w:eastAsia="Arial" w:hAnsi="Arial"/>
          <w:sz w:val="24"/>
          <w:szCs w:val="24"/>
        </w:rPr>
        <w:t xml:space="preserve">3. Правительству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ind w:firstLine="39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b5qb7kdymsdj56tzox5u" Type="http://schemas.openxmlformats.org/officeDocument/2006/relationships/hyperlink" Target="http://kodeks.duckdns.org/document/230000344" TargetMode="External"/><Relationship Id="rIdcanxwf7x7l9888cqgvufz" Type="http://schemas.openxmlformats.org/officeDocument/2006/relationships/hyperlink" Target="http://kodeks.duckdns.org/document/111777" TargetMode="External"/><Relationship Id="rIdcrnou_q8g5h5zbjtiyjkd" Type="http://schemas.openxmlformats.org/officeDocument/2006/relationships/hyperlink" Target="http://kodeks.duckdns.org/document/112145" TargetMode="External"/><Relationship Id="rIdegs_124nkieuv9b54pa3p" Type="http://schemas.openxmlformats.org/officeDocument/2006/relationships/hyperlink" Target="http://kodeks.duckdns.org/document/111777" TargetMode="External"/><Relationship Id="rId_g2prqdxwy-b8wgppm3ta" Type="http://schemas.openxmlformats.org/officeDocument/2006/relationships/hyperlink" Target="http://kodeks.duckdns.org/document/111777" TargetMode="External"/><Relationship Id="rIdeepreouabnn7o0vqz6spy" Type="http://schemas.openxmlformats.org/officeDocument/2006/relationships/hyperlink" Target="http://kodeks.duckdns.org/document/12988" TargetMode="External"/><Relationship Id="rIdvijl536wol1tout0qgvxt" Type="http://schemas.openxmlformats.org/officeDocument/2006/relationships/hyperlink" Target="http://kodeks.duckdns.org/document/111245" TargetMode="External"/><Relationship Id="rId1jazv_1plbbqynwi5xkxc" Type="http://schemas.openxmlformats.org/officeDocument/2006/relationships/hyperlink" Target="http://kodeks.duckdns.org/document/111245" TargetMode="External"/><Relationship Id="rIdbyzk7lzvs6fx-1qtem01r" Type="http://schemas.openxmlformats.org/officeDocument/2006/relationships/hyperlink" Target="http://kodeks.duckdns.org/document/111673#st_10" TargetMode="External"/><Relationship Id="rIdaubz41-otmkxgphcbcwl_" Type="http://schemas.openxmlformats.org/officeDocument/2006/relationships/hyperlink" Target="http://kodeks.duckdns.org/document/111607" TargetMode="External"/><Relationship Id="rIdzcvmcxysmhzhjqqajkrrj" Type="http://schemas.openxmlformats.org/officeDocument/2006/relationships/hyperlink" Target="http://kodeks.duckdns.org/document/111245"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2026-09-22T23:45:26.778Z</dcterms:created>
  <dcterms:modified xsi:type="dcterms:W3CDTF">2026-09-22T23:45:26.778Z</dcterms:modified>
</cp:coreProperties>
</file>

<file path=docProps/custom.xml><?xml version="1.0" encoding="utf-8"?>
<Properties xmlns="http://schemas.openxmlformats.org/officeDocument/2006/custom-properties" xmlns:vt="http://schemas.openxmlformats.org/officeDocument/2006/docPropsVTypes"/>
</file>