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f7m6zzsaimmtq8pchcx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2018 года № 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Земельный кодекс Кыргызской Республики, Закон Кыргызской Республики "Об управлении землями сельскохозяйственного назначения")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 декабря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</w:t>
      </w:r>
      <w:hyperlink w:history="1" r:id="rId3txpwfwwonfgvcuert5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9, ст.440)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</w:t>
      </w:r>
      <w:r>
        <w:rPr>
          <w:rFonts w:ascii="Arial" w:cs="Arial" w:eastAsia="Arial" w:hAnsi="Arial"/>
          <w:sz w:val="24"/>
          <w:szCs w:val="24"/>
        </w:rPr>
        <w:t xml:space="preserve">статьи 30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При предоставлении в пользование земель сельскохозяйственного назначения преимущественное право имеют граждане Кыргызской Республики, проживающие на территории данного аильного аймака, имеющие земельные участки (пашни) менее 0,10 га на одного члена семьи и проживающие в высокогорных и отдаленных районах, и сельскохозяйственные кооперативы, зарегистрированные и действующие на территории данного аильного аймака.".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12dtxc_ftplsolsqtp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 (Ведомости Жогорку Кенеша Кыргызской Республики, 2000 г., № 11, ст.678)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r>
        <w:rPr>
          <w:rFonts w:ascii="Arial" w:cs="Arial" w:eastAsia="Arial" w:hAnsi="Arial"/>
          <w:sz w:val="24"/>
          <w:szCs w:val="24"/>
        </w:rPr>
        <w:t xml:space="preserve">статьи 17</w:t>
      </w:r>
      <w:r>
        <w:rPr>
          <w:rFonts w:ascii="Arial" w:cs="Arial" w:eastAsia="Arial" w:hAnsi="Arial"/>
          <w:sz w:val="24"/>
          <w:szCs w:val="24"/>
        </w:rPr>
        <w:t xml:space="preserve"> после слов "Кыргызской Республики" дополнить словами "и сельскохозяйственные кооперативы, зарегистрированные и действующие на территории данного аильного аймака,".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7m6zzsaimmtq8pchcxyi" Type="http://schemas.openxmlformats.org/officeDocument/2006/relationships/hyperlink" Target="http://kodeks.duckdns.org/document/230029580" TargetMode="External"/><Relationship Id="rId3txpwfwwonfgvcuert5qz" Type="http://schemas.openxmlformats.org/officeDocument/2006/relationships/hyperlink" Target="http://kodeks.duckdns.org/document/8" TargetMode="External"/><Relationship Id="rIdb12dtxc_ftplsolsqtpgt" Type="http://schemas.openxmlformats.org/officeDocument/2006/relationships/hyperlink" Target="http://kodeks.duckdns.org/document/38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2026-09-22T23:46:01.063Z</dcterms:created>
  <dcterms:modified xsi:type="dcterms:W3CDTF">2026-09-22T23:46:01.063Z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