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2018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Обществе Красного Полумесяца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f_j8wk7s2drsumvn6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организационные и правовые основы деятельности Национального Общества Красного Полумесяца Кыргызской Республики (далее - Общество Красного Полумесяца), регулирует формы взаимоотношения Общества Красного Полумесяца с государственными органами Кыргызской Республики и иными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в целях спасения человеческих жизней, облегчения страданий и обеспечения уважения человеческого достоинства в контексте антропогенных кризисов и стихийных бедствий, а также предотвращения таких ситуаций и усиления подготовки к ним. Она включает защиту гражданских лиц и лиц, не принимающих участия в боевых действиях, а также предоставление питания, воды и санитарной помощи, укрытия, медицинских услуг и других предметов помощи для облегчения их возвращения к обычным жизненным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действующее по доброй воле, а не из материального или финансового интереса, или под воздействием внешнего социального, экономического или политического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Международное движение Красного Креста и Красного Полумесяца (далее - Движение)</w:t>
      </w:r>
      <w:r>
        <w:rPr>
          <w:rFonts w:ascii="Arial" w:cs="Arial" w:eastAsia="Arial" w:hAnsi="Arial"/>
          <w:sz w:val="24"/>
          <w:szCs w:val="24"/>
        </w:rPr>
        <w:t xml:space="preserve"> - организационная форма постоянного взаимодействия между Международным Комитетом Красного Креста, Международной Федерацией обществ Красного Креста и Красного Полумесяца, признанными ими обществами Красного Креста или Красного Полумесяца в целях наиболее эффективного осуществления ими гуманитарной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Федерация обществ Красного Креста и Красного Полумесяца (далее - Федерация)</w:t>
      </w:r>
      <w:r>
        <w:rPr>
          <w:rFonts w:ascii="Arial" w:cs="Arial" w:eastAsia="Arial" w:hAnsi="Arial"/>
          <w:sz w:val="24"/>
          <w:szCs w:val="24"/>
        </w:rPr>
        <w:t xml:space="preserve"> - международная неправительственная гуманитарная организация, созданная в целях международной координации гуманитарной деятельности обществ Красного Креста и Красного Полумесяца и состоящая из всех обществ Красного Креста или Красного Полумесяца.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Общество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Красного Полумесяца признается единственной национальной организацией Движения на территории Кыргызской Республики, исполняющей вспомогательную роль и осуществляющей содействие государственным органам в области оказания гуманитарной, материальной, медицинской, социальной, 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Красного Полумесяца может также оказать виды помощи, указанные в абзаце первом настоящей части, как в мирное время, так и во время чрезвычайных ситуаций и вооруженного конфликта.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Красного Полумесяца является правопреемником Красного Креста Киргизской АССР, образованного 6 октября 1926 года, и составной частью Движения, а также полноправным членом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Правовая основа деятельности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Общества Красного Полумесяца основывается на </w:t>
      </w:r>
      <w:hyperlink w:history="1" r:id="rIdvhla0yhg9tzq5ig9va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 и других соответствующих нормативных правовых актах Кыргызской Республики, а также международных договорах,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деятельности Общества Красного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Красного Полумесяца в своей деятельности руководствуется следующими основополагающими принципами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гуманность - стремление оказывать помощь всем пострадавшим без исключения или предпочтения, стараться при любых обстоятельствах, как на международном, так и на национальном уровнях, предотвращать или облегчать страдания человека, защищать жизнь людей и обеспечивать уважение личности, а также способствовать достижению взаимопонимания, дружбы, сотрудничества и упрочения мира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беспристрастность - свобода от национальных, расовых, религиозных предрассудков и классовых политических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нейтральность - непринятие чьей-либо стороны в вооруженных конфликтах и невступление в споры политического, расового, религиозного характера в целях сохранения всеобщего доверия;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независимость - оказание Обществом Красного Полумесяца гуманитарной, материальной, медицинской, социальной, психологической и иной помощи Кабинету Министров Кыргызской Республики в соответствии с действующим законодательством, на основании основополагающих принципов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добровольность - деятельность по оказанию помощи, которая не направлена на получение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единство - наличие только одного Общества Красного Полумесяца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универсальность - Движение, состоящее из обществ, имеющих равноправный статус и несущих одинаковую ответственность, является всемирным.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xb76vwhhpk8zpas3x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Задачи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Красного Полумесяца как вспомогательная организация для государственных органов Кыргызской Республики в рамках своей компетенции и в соответствии с законодательством Кыргызской Республики выполняет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проведении на территории Кыргызской Республики мероприятий по охране здоровья населения, в том числе направленных на облегчение страданий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на территории Кыргызской Республики помощи жертвам вооруженных конфликтов, иных ситуаций насилия, а также лицам, пострадавшим в результате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осуществлении ухода за различными категориями граждан, оказании гуманитарной, материальной, медицинской, социальной, психологической и иной помощи нуждающимся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знания о международном гуманитарном праве;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иных задач, вытекающих из принципов и целей Общества Красного Полумесяца.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направления деятельности Общества Красного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задач, указанных в </w:t>
      </w:r>
      <w:hyperlink w:history="1" r:id="rId4-3ct00dzhha0y6py9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Общество Красного Полумесяца в соответствии с законодательством Кыргызской Республики и в рамках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проведении мероприятий по профилактике инфекционных и неинфекционных заболеваний среди уязвимых слоев населения по согласованию с уполномоченным государственным органом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международными стандартами и рекомендациями, а также с учетом рекомендаций государственных органов в области здравоохранения Кыргызской Республики организует обучение навыкам первой доврачебной помощи работников частных и государственных организаций и учреждений, сталкивающихся по роду своей деятельности с пострадавшими или остро заболевшими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уполномоченным государственным органом Кыргызской Республики в области здравоохранения участвует в организации донорства крови и ее компонентов в мирное время и в период вооруженных конфликтов, пропагандирует среди населения безвозмездную сдачу крови и ее компонентов для лечебных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оказании медико-санитарной, психологической и иной медико-социальной помощи лицам, нуждающимся в ней, совместно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осуществлении ухода за нуждающимися на дому, оказании помощи уязвимым слоям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запрос в составные части Движения о предоставлении международной чрезвычайной помощи в порядке, установленном </w:t>
      </w:r>
      <w:hyperlink w:history="1" r:id="rIdgozyb3lnktx5ywmchz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уполномоченным государственным органом, определяемым Кабинетом Министров Кыргызской Республики, организует прием, хранение и распределение гуманитарной помощи, получаемой от составных частей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совместно с уполномоченным государственным органом Кыргызской Республики в области гражданской защиты в целях оказания помощи пострадавшему населению в результате чрезвычайных ситуаций организует сбор благотворительных пожертвований среди населения, юридических лиц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совместно с уполномоченным государственным органом Кыргызской Республики в области гражданской защиты осуществляет деятельность по снижению рисков бедствий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содействие в осуществлении оценки и подготовки, также принимает участие в предупреждении и профилактике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целях ликвидации чрезвычайных ситуаций в масштабах до областного уровня совместно с уполномоченным государственным органом Кыргызской Республики в области гражданской защиты осуществляет координацию, прием, хранение и распределение гуманитарной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совместно с государственными органами и формированиями гражданской защиты оказывает первую помощь в случаях чрезвычайных ситуаций, в том числе и вооруженных конфликтов, создавая добровольные спасательные команды;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оказывает помощь государственным органам в организации временного крова для пострадавших в результате чрезвычайных ситуаций, в том числе и вооруженных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совместно с государственными органами создает службу розыска в целях осуществления розыска без вести пропавших, способствует восстановлению связей между членами семей, разъединенных в результате вооруженных конфликтов, чрезвычайных ситуаций, оказывает помощь в воссоединении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составными частями Движения в целях оказания помощи жертвам вооруженных конфликтов, а также лицам, пострадавшим в результате чрезвычайных ситуаций, оказывает содействие этим организациям в осуществлении ими гуманитарной деятельности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деятельность по распространению среди населения знаний о международном гуманитарном 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издательскую и научно-исследовательскую деятельность по согласованию с уполномоченным государственным органом Кыргызской Республики в области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выполняет иные функции, возложенные на него законодательством Кыргызской Республики, а также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i479bcf_vikkbxvg5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Международное сотрудничество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Красного Полумесяца сотрудничает с составными частями Движения и иными международными гуманитарными организациями в целях осуществления деятельности, соответствующей его задачам и основным направлениям деятельности, предусмотренным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Составные части Движения осуществляют свою деятельность на территории Кыргызской Республики в соответствии с законодательством Кыргызской Республики и на основе соглашений с Обществом Красного Полумесяца.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Использование эмблемы и наименования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 наименование Общества Красного Полумесяца используются в установленном законодательством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Взаимодействие Общества Красного Полумесяца с государственными органами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реализации задач,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Общество Красного Полумесяца осуществляет взаимодействие и сотрудничество с государственными органами всех уровней, государственными учреждениями и организациями и вправе заключать соглашения, в которых определяются основные направления и методы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Кыргызской Республики могут привлекать Общество Красного Полумесяца и его структурные подразделения и оказать поддержку для осуществления совместной деятельности, в том числе на основе государственного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Уплата ежегодных взносов Общества Красного Полумесяца в Федерацию осуществляется за счет средств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Предоставление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Общества Красного Полумесяца государственные органы, учреждения и организации, должностные лица предоставляют сведения в пределах своей компетенции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могут включать статистические данные по заболеваемости, травматизму, пострадавшим от чрезвычайных и конфликтных ситуаций, а также различным категориям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 предоставляются данные о задержанных, интернированных, перемещенных лицах в случаях объявления их розыска и установления связи с родными и близкими людьми, за исключением конфиденциальной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деятельности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Общества Красного Полумесяца обеспечивается из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ежегодные членские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благотворительные взносы, пожертвования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проведения благотворительных ярмарок, концертов, выставок, лекций, спортивных и других зрелищных мероприятий, а также реализации благотворительных купонов, марок и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от реализации продукции собственных и других учреждений, предприятий, организаций, независимо от форм собственности, а также физических лиц и услуг с благотворительной наценкой;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виды доходов и поступлений,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Налоговые и таможенные преимущества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Обществу Красного Полумесяца таможенных, налоговых льгот и преференций осуществляется согласно действующему таможенному и налоговому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нарушение законодательства о деятельности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положений настоящего Закона, несут ответственность, предусмотренную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qnndsaiabi78mflw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dalil.kg/document/111752</w:t>
      </w:r>
    </w:hyperlink>
  </w:p>
  <w:p>
    <w:pPr>
      <w:spacing w:after="0" w:before="40"/>
      <w:jc w:val="center"/>
    </w:pPr>
    <w:hyperlink w:history="1" r:id="rIdzm9cdy9qwsbyq_-25k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_j8wk7s2drsumvn6ftv" Type="http://schemas.openxmlformats.org/officeDocument/2006/relationships/hyperlink" Target="https://dalil.kg/document/112450" TargetMode="External"/><Relationship Id="rIdvhla0yhg9tzq5ig9va4jn" Type="http://schemas.openxmlformats.org/officeDocument/2006/relationships/hyperlink" Target="https://dalil.kg/document/202913" TargetMode="External"/><Relationship Id="rIdtxb76vwhhpk8zpas3xzra" Type="http://schemas.openxmlformats.org/officeDocument/2006/relationships/hyperlink" Target="https://dalil.kg/document/112450" TargetMode="External"/><Relationship Id="rId4-3ct00dzhha0y6py9n3n" Type="http://schemas.openxmlformats.org/officeDocument/2006/relationships/hyperlink" Target="https://dalil.kg/document/111752#st_6" TargetMode="External"/><Relationship Id="rIdgozyb3lnktx5ywmchzwx2" Type="http://schemas.openxmlformats.org/officeDocument/2006/relationships/hyperlink" Target="https://dalil.kg/document/111607#st_11" TargetMode="External"/><Relationship Id="rIdmi479bcf_vikkbxvg5d8s" Type="http://schemas.openxmlformats.org/officeDocument/2006/relationships/hyperlink" Target="https://dalil.kg/document/1124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qnndsaiabi78mflwssg" Type="http://schemas.openxmlformats.org/officeDocument/2006/relationships/hyperlink" Target="https://dalil.kg/document/111752" TargetMode="External"/><Relationship Id="rIdzm9cdy9qwsbyq_-25kg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2026-09-30T00:22:28.411Z</dcterms:created>
  <dcterms:modified xsi:type="dcterms:W3CDTF">2026-09-30T00:22:28.411Z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