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24 мая 2018 года № 54</w:t>
      </w:r>
    </w:p>
    <w:p>
      <w:pPr>
        <w:spacing w:after="480" w:before="200"/>
        <w:jc w:val="center"/>
      </w:pPr>
      <w:r>
        <w:rPr>
          <w:rFonts w:ascii="Arial" w:cs="Arial" w:eastAsia="Arial" w:hAnsi="Arial"/>
          <w:b/>
          <w:bCs/>
          <w:sz w:val="28"/>
          <w:szCs w:val="28"/>
        </w:rPr>
        <w:t xml:space="preserve">О Гражданской защите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19 апреля 2018 года</w:t>
      </w:r>
    </w:p>
    <w:p>
      <w:pPr>
        <w:spacing w:after="200"/>
        <w:jc w:val="center"/>
      </w:pPr>
      <w:r>
        <w:rPr>
          <w:rFonts w:ascii="Arial" w:cs="Arial" w:eastAsia="Arial" w:hAnsi="Arial"/>
          <w:i/>
          <w:iCs/>
          <w:sz w:val="24"/>
          <w:szCs w:val="24"/>
        </w:rPr>
        <w:t xml:space="preserve">(В редакции Законов КР от </w:t>
      </w:r>
      <w:hyperlink w:history="1" r:id="rIdk9j8creiwlpauhkr51znu">
        <w:r>
          <w:rPr>
            <w:rFonts w:ascii="Arial" w:cs="Arial" w:eastAsia="Arial" w:hAnsi="Arial"/>
            <w:i/>
            <w:iCs/>
            <w:color w:val="1D4ED8"/>
            <w:sz w:val="24"/>
            <w:szCs w:val="24"/>
            <w:u w:val="single"/>
          </w:rPr>
          <w:t xml:space="preserve">15 апреля 2020 года № 42</w:t>
        </w:r>
      </w:hyperlink>
      <w:r>
        <w:rPr>
          <w:rFonts w:ascii="Arial" w:cs="Arial" w:eastAsia="Arial" w:hAnsi="Arial"/>
          <w:i/>
          <w:iCs/>
          <w:sz w:val="24"/>
          <w:szCs w:val="24"/>
        </w:rPr>
        <w:t xml:space="preserve">, </w:t>
      </w:r>
      <w:hyperlink w:history="1" r:id="rId7qzmwimbxs4qpghxvqbds">
        <w:r>
          <w:rPr>
            <w:rFonts w:ascii="Arial" w:cs="Arial" w:eastAsia="Arial" w:hAnsi="Arial"/>
            <w:i/>
            <w:iCs/>
            <w:color w:val="1D4ED8"/>
            <w:sz w:val="24"/>
            <w:szCs w:val="24"/>
            <w:u w:val="single"/>
          </w:rPr>
          <w:t xml:space="preserve">7 мая 2020 года № 52</w:t>
        </w:r>
      </w:hyperlink>
      <w:r>
        <w:rPr>
          <w:rFonts w:ascii="Arial" w:cs="Arial" w:eastAsia="Arial" w:hAnsi="Arial"/>
          <w:i/>
          <w:iCs/>
          <w:sz w:val="24"/>
          <w:szCs w:val="24"/>
        </w:rPr>
        <w:t xml:space="preserve">, </w:t>
      </w:r>
      <w:hyperlink w:history="1" r:id="rIddz1xytbkj0owzjfphtrtg">
        <w:r>
          <w:rPr>
            <w:rFonts w:ascii="Arial" w:cs="Arial" w:eastAsia="Arial" w:hAnsi="Arial"/>
            <w:i/>
            <w:iCs/>
            <w:color w:val="1D4ED8"/>
            <w:sz w:val="24"/>
            <w:szCs w:val="24"/>
            <w:u w:val="single"/>
          </w:rPr>
          <w:t xml:space="preserve">27 марта 2023 года № 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правоотношения, возникающие в области Гражданской защиты населения и территории Кыргызской Республики в чрезвычайных ситуациях в мирное и военное время.</w:t>
      </w:r>
    </w:p>
    <w:p>
      <w:pPr>
        <w:spacing w:after="60"/>
        <w:ind w:firstLine="567"/>
        <w:jc w:val="both"/>
      </w:pPr>
      <w:r>
        <w:rPr>
          <w:rFonts w:ascii="Arial" w:cs="Arial" w:eastAsia="Arial" w:hAnsi="Arial"/>
          <w:sz w:val="24"/>
          <w:szCs w:val="24"/>
        </w:rPr>
        <w:t xml:space="preserve">Защите от чрезвычайных ситуаций подлежат все граждане Кыргызской Республики, иностранные граждане и лица без гражданства, находящиеся на территории Кыргызской Республики независимо от времени пребывания.</w:t>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Гражданская защита</w:t>
      </w:r>
      <w:r>
        <w:rPr>
          <w:rFonts w:ascii="Arial" w:cs="Arial" w:eastAsia="Arial" w:hAnsi="Arial"/>
          <w:sz w:val="24"/>
          <w:szCs w:val="24"/>
        </w:rPr>
        <w:t xml:space="preserve">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государственная система Гражданской защиты</w:t>
      </w:r>
      <w:r>
        <w:rPr>
          <w:rFonts w:ascii="Arial" w:cs="Arial" w:eastAsia="Arial" w:hAnsi="Arial"/>
          <w:sz w:val="24"/>
          <w:szCs w:val="24"/>
        </w:rPr>
        <w:t xml:space="preserve">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включает в себя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Национальная платформа Кыргызской Республики по снижению риска бедствий</w:t>
      </w:r>
      <w:r>
        <w:rPr>
          <w:rFonts w:ascii="Arial" w:cs="Arial" w:eastAsia="Arial" w:hAnsi="Arial"/>
          <w:sz w:val="24"/>
          <w:szCs w:val="24"/>
        </w:rPr>
        <w:t xml:space="preserve">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чрезвычайная ситуация</w:t>
      </w:r>
      <w:r>
        <w:rPr>
          <w:rFonts w:ascii="Arial" w:cs="Arial" w:eastAsia="Arial" w:hAnsi="Arial"/>
          <w:sz w:val="24"/>
          <w:szCs w:val="24"/>
        </w:rPr>
        <w:t xml:space="preserve"> - обстановка, сложившаяся на определенной территории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угроза от чрезвычайной ситуации</w:t>
      </w:r>
      <w:r>
        <w:rPr>
          <w:rFonts w:ascii="Arial" w:cs="Arial" w:eastAsia="Arial" w:hAnsi="Arial"/>
          <w:sz w:val="24"/>
          <w:szCs w:val="24"/>
        </w:rPr>
        <w:t xml:space="preserve"> - обстановка, при которой создается опасность для населения, его имущества и иных видов собственности и окружающей природной среды;</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зона чрезвычайной ситуации</w:t>
      </w:r>
      <w:r>
        <w:rPr>
          <w:rFonts w:ascii="Arial" w:cs="Arial" w:eastAsia="Arial" w:hAnsi="Arial"/>
          <w:sz w:val="24"/>
          <w:szCs w:val="24"/>
        </w:rPr>
        <w:t xml:space="preserve"> - территория, на которой возникла чрезвычайная ситуация;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источник чрезвычайной ситуации</w:t>
      </w:r>
      <w:r>
        <w:rPr>
          <w:rFonts w:ascii="Arial" w:cs="Arial" w:eastAsia="Arial" w:hAnsi="Arial"/>
          <w:sz w:val="24"/>
          <w:szCs w:val="24"/>
        </w:rPr>
        <w:t xml:space="preserve"> - опасное техногенное происшествие, авария, катастрофа, опасное природное явление, стихийное бедствие, широко распространенная инфекционная болезнь людей, сельскохозяйственных животных и растений, в результате чего произошла или может возникнуть чрезвычайная ситуация;</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пострадавший в чрезвычайной ситуации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человек, погибший и/или получивший вред для здоровья, утративший полностью или частично личное имущество, а также условия жизнедеятельности которого ухудшились в результате чрезвычайной ситуации;</w:t>
      </w:r>
    </w:p>
    <w:p>
      <w:pPr>
        <w:spacing w:after="120"/>
        <w:jc w:val="both"/>
      </w:pPr>
      <w:r>
        <w:rPr>
          <w:rFonts w:ascii="Arial" w:cs="Arial" w:eastAsia="Arial" w:hAnsi="Arial"/>
          <w:sz w:val="24"/>
          <w:szCs w:val="24"/>
        </w:rPr>
        <w:t xml:space="preserve">- юридическое лицо, которому причинен ущерб (убытки) в результате чрезвычайной ситуации;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первоочередное жизнеобеспечение населения в зоне чрезвычайной ситуации</w:t>
      </w:r>
      <w:r>
        <w:rPr>
          <w:rFonts w:ascii="Arial" w:cs="Arial" w:eastAsia="Arial" w:hAnsi="Arial"/>
          <w:sz w:val="24"/>
          <w:szCs w:val="24"/>
        </w:rPr>
        <w:t xml:space="preserve"> - своевременное удовлетворение первоочередных потребностей населения в воде, продуктах питания, предметах первой необходимости, медицинских услугах и средствах, коммунально-бытовых услугах, жилье, транспортном и информационном обеспечении;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безопасность в чрезвычайных и кризисных ситуациях</w:t>
      </w:r>
      <w:r>
        <w:rPr>
          <w:rFonts w:ascii="Arial" w:cs="Arial" w:eastAsia="Arial" w:hAnsi="Arial"/>
          <w:sz w:val="24"/>
          <w:szCs w:val="24"/>
        </w:rPr>
        <w:t xml:space="preserve">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предупреждение чрезвычайных ситуаций</w:t>
      </w:r>
      <w:r>
        <w:rPr>
          <w:rFonts w:ascii="Arial" w:cs="Arial" w:eastAsia="Arial" w:hAnsi="Arial"/>
          <w:sz w:val="24"/>
          <w:szCs w:val="24"/>
        </w:rPr>
        <w:t xml:space="preserve">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специальные превентивные и ликвидационные мероприятия</w:t>
      </w:r>
      <w:r>
        <w:rPr>
          <w:rFonts w:ascii="Arial" w:cs="Arial" w:eastAsia="Arial" w:hAnsi="Arial"/>
          <w:sz w:val="24"/>
          <w:szCs w:val="24"/>
        </w:rPr>
        <w:t xml:space="preserve"> - организация и проведение предупреждающих мероприятий, ликвидация возможных чрезвычайных ситуаций природного и техногенного характера, оперативное реагирование и проведение аварийно-восстановительных и других неотложных работ;</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ликвидация чрезвычайных ситуаций</w:t>
      </w:r>
      <w:r>
        <w:rPr>
          <w:rFonts w:ascii="Arial" w:cs="Arial" w:eastAsia="Arial" w:hAnsi="Arial"/>
          <w:sz w:val="24"/>
          <w:szCs w:val="24"/>
        </w:rPr>
        <w:t xml:space="preserve">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сохранение здоровья людей, снижение размеров ущерба;</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ликвидация последствий чрезвычайных ситуаций</w:t>
      </w:r>
      <w:r>
        <w:rPr>
          <w:rFonts w:ascii="Arial" w:cs="Arial" w:eastAsia="Arial" w:hAnsi="Arial"/>
          <w:sz w:val="24"/>
          <w:szCs w:val="24"/>
        </w:rPr>
        <w:t xml:space="preserve"> - мероприятия, проводимые по восстановлению инженерной инфраструктуры, жилья, окружающей среды, оказанию социально-реабилитационной помощи населению, возмещению вреда (ущерба), причиненного физическим и юридическим лицам вследствие чрезвычайных ситуаций. Ликвидация последствий чрезвычайных ситуаций предусматривает краткосрочные, среднесрочные и долгосрочные периоды восстановления;</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аварийно-спасательные и другие неотложные работы</w:t>
      </w:r>
      <w:r>
        <w:rPr>
          <w:rFonts w:ascii="Arial" w:cs="Arial" w:eastAsia="Arial" w:hAnsi="Arial"/>
          <w:sz w:val="24"/>
          <w:szCs w:val="24"/>
        </w:rPr>
        <w:t xml:space="preserve">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чрезвычайное происшествие</w:t>
      </w:r>
      <w:r>
        <w:rPr>
          <w:rFonts w:ascii="Arial" w:cs="Arial" w:eastAsia="Arial" w:hAnsi="Arial"/>
          <w:sz w:val="24"/>
          <w:szCs w:val="24"/>
        </w:rPr>
        <w:t xml:space="preserve"> - неожиданное и непредвиденное событие, которое повлекло за собой уничтожение либо повреждение материальных объектов, гибель людей или другие тяжкие последствия;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бедстви</w:t>
      </w:r>
      <w:r>
        <w:rPr>
          <w:rFonts w:ascii="Arial" w:cs="Arial" w:eastAsia="Arial" w:hAnsi="Arial"/>
          <w:sz w:val="24"/>
          <w:szCs w:val="24"/>
        </w:rPr>
        <w:t xml:space="preserve">е - серьезное нарушение функционирования общества, повышающее человеческую уязвимость, вызывающее большие человеческие жертвы, масштабный материальный и экологический ущерб, превышающий возможности общества справиться исключительно за счет собственных ресурсов;</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риск бедствий</w:t>
      </w:r>
      <w:r>
        <w:rPr>
          <w:rFonts w:ascii="Arial" w:cs="Arial" w:eastAsia="Arial" w:hAnsi="Arial"/>
          <w:sz w:val="24"/>
          <w:szCs w:val="24"/>
        </w:rPr>
        <w:t xml:space="preserve"> - возможные (потенциальные) потери в результате бедствий, выражающиеся в человеческих потерях, материальном, экономическом и экологическом ущербе;</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снижение риска бедствий</w:t>
      </w:r>
      <w:r>
        <w:rPr>
          <w:rFonts w:ascii="Arial" w:cs="Arial" w:eastAsia="Arial" w:hAnsi="Arial"/>
          <w:sz w:val="24"/>
          <w:szCs w:val="24"/>
        </w:rPr>
        <w:t xml:space="preserve"> - это комплексный подход к выявлению, оценке и снижению рисков бедствий, направленный на снижение социально-экономической уязвимости к бедствиям, повышение готовности к чрезвычайным ситуациям, а также на устранение угроз стихийных бедствий, экологических и других опасностей, которые их вызывают. Комплексный подход включает политический, технический, социальный и экономический характер деятельности государственной системы Гражданской защиты;</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уполномоченный государственный орган Кыргызской Республики в области Гражданской защиты</w:t>
      </w:r>
      <w:r>
        <w:rPr>
          <w:rFonts w:ascii="Arial" w:cs="Arial" w:eastAsia="Arial" w:hAnsi="Arial"/>
          <w:sz w:val="24"/>
          <w:szCs w:val="24"/>
        </w:rPr>
        <w:t xml:space="preserve">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Кабинетом Министров Кыргызской Республики;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органы управления Гражданской защиты</w:t>
      </w:r>
      <w:r>
        <w:rPr>
          <w:rFonts w:ascii="Arial" w:cs="Arial" w:eastAsia="Arial" w:hAnsi="Arial"/>
          <w:sz w:val="24"/>
          <w:szCs w:val="24"/>
        </w:rPr>
        <w:t xml:space="preserve">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комиссия по Гражданской защите</w:t>
      </w:r>
      <w:r>
        <w:rPr>
          <w:rFonts w:ascii="Arial" w:cs="Arial" w:eastAsia="Arial" w:hAnsi="Arial"/>
          <w:sz w:val="24"/>
          <w:szCs w:val="24"/>
        </w:rPr>
        <w:t xml:space="preserve">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мониторинг и прогнозирование чрезвычайных ситуаций</w:t>
      </w:r>
      <w:r>
        <w:rPr>
          <w:rFonts w:ascii="Arial" w:cs="Arial" w:eastAsia="Arial" w:hAnsi="Arial"/>
          <w:sz w:val="24"/>
          <w:szCs w:val="24"/>
        </w:rPr>
        <w:t xml:space="preserve">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территория, отнесенная к группе по Гражданской защите</w:t>
      </w:r>
      <w:r>
        <w:rPr>
          <w:rFonts w:ascii="Arial" w:cs="Arial" w:eastAsia="Arial" w:hAnsi="Arial"/>
          <w:sz w:val="24"/>
          <w:szCs w:val="24"/>
        </w:rPr>
        <w:t xml:space="preserve">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система комплексного мониторинга и прогнозирования чрезвычайных ситуаций</w:t>
      </w:r>
      <w:r>
        <w:rPr>
          <w:rFonts w:ascii="Arial" w:cs="Arial" w:eastAsia="Arial" w:hAnsi="Arial"/>
          <w:sz w:val="24"/>
          <w:szCs w:val="24"/>
        </w:rPr>
        <w:t xml:space="preserve"> - система, объединяющая функционально-отраслевые структуры и службы по мониторингу и прогнозированию чрезвычайных ситуаций;</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служба Гражданской защиты</w:t>
      </w:r>
      <w:r>
        <w:rPr>
          <w:rFonts w:ascii="Arial" w:cs="Arial" w:eastAsia="Arial" w:hAnsi="Arial"/>
          <w:sz w:val="24"/>
          <w:szCs w:val="24"/>
        </w:rPr>
        <w:t xml:space="preserve">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силы Гражданской защиты </w:t>
      </w:r>
      <w:r>
        <w:rPr>
          <w:rFonts w:ascii="Arial" w:cs="Arial" w:eastAsia="Arial" w:hAnsi="Arial"/>
          <w:sz w:val="24"/>
          <w:szCs w:val="24"/>
        </w:rPr>
        <w:t xml:space="preserve">- войска, подразделения и формирования Гражданской защиты;</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средства Гражданской защиты </w:t>
      </w:r>
      <w:r>
        <w:rPr>
          <w:rFonts w:ascii="Arial" w:cs="Arial" w:eastAsia="Arial" w:hAnsi="Arial"/>
          <w:sz w:val="24"/>
          <w:szCs w:val="24"/>
        </w:rPr>
        <w:t xml:space="preserve">- специальные сооружения, техника, инструменты, оборудование, снаряжение, средства связи, индивидуальные и коллективные средства защиты и оказания первой помощи пострадавшим, запасы материально-технических средств, предназначенных для спасения людей и проведения аварийно-спасательных и других неотложных работ;</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войска и подразделения Гражданской защиты </w:t>
      </w:r>
      <w:r>
        <w:rPr>
          <w:rFonts w:ascii="Arial" w:cs="Arial" w:eastAsia="Arial" w:hAnsi="Arial"/>
          <w:sz w:val="24"/>
          <w:szCs w:val="24"/>
        </w:rPr>
        <w:t xml:space="preserve">- воинские части, соединения и подразделения уполномоченного государственного органа в области Гражданской защиты, специально подготовленные для решения задач Гражданской защиты в мирное и военное время;</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формирования Гражданской защиты </w:t>
      </w:r>
      <w:r>
        <w:rPr>
          <w:rFonts w:ascii="Arial" w:cs="Arial" w:eastAsia="Arial" w:hAnsi="Arial"/>
          <w:sz w:val="24"/>
          <w:szCs w:val="24"/>
        </w:rPr>
        <w:t xml:space="preserve">-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на добровольной основе общественные объединения;</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информирование населения о чрезвычайных ситуациях </w:t>
      </w:r>
      <w:r>
        <w:rPr>
          <w:rFonts w:ascii="Arial" w:cs="Arial" w:eastAsia="Arial" w:hAnsi="Arial"/>
          <w:sz w:val="24"/>
          <w:szCs w:val="24"/>
        </w:rPr>
        <w:t xml:space="preserve">- доведение до населения через средства массовой информации и по иным каналам информации о прогнозируемых и возникших чрезвычайных ситуациях, принимаемых мерах по обеспечению безопасности населения и территорий, приемах и способах защиты, а также проведение пропаганды знаний в области Гражданской защиты, защиты населения и территорий от чрезвычайных ситуаций, в том числе обеспечения безопасности людей на водных объектах и обеспечения пожарной безопасности;</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подготовка населения в области Гражданской защиты </w:t>
      </w:r>
      <w:r>
        <w:rPr>
          <w:rFonts w:ascii="Arial" w:cs="Arial" w:eastAsia="Arial" w:hAnsi="Arial"/>
          <w:sz w:val="24"/>
          <w:szCs w:val="24"/>
        </w:rPr>
        <w:t xml:space="preserve">-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организации</w:t>
      </w:r>
      <w:r>
        <w:rPr>
          <w:rFonts w:ascii="Arial" w:cs="Arial" w:eastAsia="Arial" w:hAnsi="Arial"/>
          <w:sz w:val="24"/>
          <w:szCs w:val="24"/>
        </w:rPr>
        <w:t xml:space="preserve"> - организации (учреждения, предприятия, объекты хозяйствования независимо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объекты Гражданской защиты </w:t>
      </w:r>
      <w:r>
        <w:rPr>
          <w:rFonts w:ascii="Arial" w:cs="Arial" w:eastAsia="Arial" w:hAnsi="Arial"/>
          <w:sz w:val="24"/>
          <w:szCs w:val="24"/>
        </w:rPr>
        <w:t xml:space="preserve">- пункты управления, отдельно стоящие и встроенные убежища, противорадиационные укрытия, складские помещения для хранения имущества Гражданской защиты;</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потенциально опасный объект </w:t>
      </w:r>
      <w:r>
        <w:rPr>
          <w:rFonts w:ascii="Arial" w:cs="Arial" w:eastAsia="Arial" w:hAnsi="Arial"/>
          <w:sz w:val="24"/>
          <w:szCs w:val="24"/>
        </w:rPr>
        <w:t xml:space="preserve">- объект, на котором используют, производят, перерабатывают, хранят или транспортируют пожаро-, 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потенциально опасный участок </w:t>
      </w:r>
      <w:r>
        <w:rPr>
          <w:rFonts w:ascii="Arial" w:cs="Arial" w:eastAsia="Arial" w:hAnsi="Arial"/>
          <w:sz w:val="24"/>
          <w:szCs w:val="24"/>
        </w:rPr>
        <w:t xml:space="preserve">- территория (земельное, водное или воздушное пространство), подверженная риску возникновения быстроразвивающихся опасных природных явлений и техногенных процессов, отнесенных к указанной территории путем прогнозирования угрозы возникновения чрезвычайных ситуаций и оценки социально-экономических последствий чрезвычайных ситуаций;</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отселение населения </w:t>
      </w:r>
      <w:r>
        <w:rPr>
          <w:rFonts w:ascii="Arial" w:cs="Arial" w:eastAsia="Arial" w:hAnsi="Arial"/>
          <w:sz w:val="24"/>
          <w:szCs w:val="24"/>
        </w:rPr>
        <w:t xml:space="preserve">- комплекс мероприятий по осуществлению переселения людей из потенциально опасных участков при угрозе и возникновении чрезвычайных ситуаций в безопасные районы на временное или новое местожительство;</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эвакуация</w:t>
      </w:r>
      <w:r>
        <w:rPr>
          <w:rFonts w:ascii="Arial" w:cs="Arial" w:eastAsia="Arial" w:hAnsi="Arial"/>
          <w:sz w:val="24"/>
          <w:szCs w:val="24"/>
        </w:rPr>
        <w:t xml:space="preserve">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120"/>
        <w:jc w:val="both"/>
      </w:pPr>
      <w:r>
        <w:rPr>
          <w:rFonts w:ascii="Arial" w:cs="Arial" w:eastAsia="Arial" w:hAnsi="Arial"/>
          <w:sz w:val="24"/>
          <w:szCs w:val="24"/>
        </w:rPr>
        <w:t xml:space="preserve">(В редакции Закона КР от </w:t>
      </w:r>
      <w:hyperlink w:history="1" r:id="rId5ioe6phgxlh7s-jw_v1dn">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Принципы организации и ведения Гражданской защиты</w:t>
      </w:r>
    </w:p>
    <w:p>
      <w:pPr>
        <w:spacing w:after="120"/>
        <w:jc w:val="both"/>
      </w:pPr>
      <w:r>
        <w:rPr>
          <w:rFonts w:ascii="Arial" w:cs="Arial" w:eastAsia="Arial" w:hAnsi="Arial"/>
          <w:sz w:val="24"/>
          <w:szCs w:val="24"/>
        </w:rPr>
        <w:t xml:space="preserve">1. Организация и ведение Гражданской защиты являются одной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территориально-отраслевому принципу.</w:t>
      </w:r>
    </w:p>
    <w:p>
      <w:pPr>
        <w:spacing w:after="120"/>
        <w:jc w:val="both"/>
      </w:pPr>
      <w:r>
        <w:rPr>
          <w:rFonts w:ascii="Arial" w:cs="Arial" w:eastAsia="Arial" w:hAnsi="Arial"/>
          <w:sz w:val="24"/>
          <w:szCs w:val="24"/>
        </w:rPr>
        <w:t xml:space="preserve">Организация и ведение Гражданской защиты в Кыргызской Республике осуществляется государственной системой Гражданской защиты.</w:t>
      </w:r>
    </w:p>
    <w:p>
      <w:pPr>
        <w:spacing w:after="120"/>
        <w:jc w:val="both"/>
      </w:pPr>
      <w:r>
        <w:rPr>
          <w:rFonts w:ascii="Arial" w:cs="Arial" w:eastAsia="Arial" w:hAnsi="Arial"/>
          <w:sz w:val="24"/>
          <w:szCs w:val="24"/>
        </w:rPr>
        <w:t xml:space="preserve">Государственная система Гражданской защиты состоит из территориальной подсистемы, создающейся на базе административно-территориальных единиц, отраслевой подсистемы, создающейся на базе министерств и ведомств, и специальных подсистем, создающихся для решения специальных задач в области Гражданской защиты в мирное и военное время.</w:t>
      </w:r>
    </w:p>
    <w:p>
      <w:pPr>
        <w:spacing w:after="120"/>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а также демографических, гендерных, культурных особенностей различных групп населения, особенностей территорий и степени опасности возникновения чрезвычайных ситуаций.</w:t>
      </w:r>
    </w:p>
    <w:p>
      <w:pPr>
        <w:spacing w:after="120"/>
        <w:jc w:val="both"/>
      </w:pPr>
      <w:r>
        <w:rPr>
          <w:rFonts w:ascii="Arial" w:cs="Arial" w:eastAsia="Arial" w:hAnsi="Arial"/>
          <w:sz w:val="24"/>
          <w:szCs w:val="24"/>
        </w:rPr>
        <w:t xml:space="preserve">План мероприятий по Гражданской защите определяется Президентом Кыргызской Республики исходя из принципа необходимой достаточности и использования имеющихся сил и средств.</w:t>
      </w:r>
    </w:p>
    <w:p>
      <w:pPr>
        <w:spacing w:after="120"/>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 независимо от форм собственности.</w:t>
      </w:r>
    </w:p>
    <w:p>
      <w:pPr>
        <w:spacing w:after="120"/>
        <w:jc w:val="both"/>
      </w:pPr>
      <w:r>
        <w:rPr>
          <w:rFonts w:ascii="Arial" w:cs="Arial" w:eastAsia="Arial" w:hAnsi="Arial"/>
          <w:sz w:val="24"/>
          <w:szCs w:val="24"/>
        </w:rPr>
        <w:t xml:space="preserve">Мероприятия по снижению риска бедствий осуществляются через Национальную платформу Кыргызской Республики по снижению риска бедствий.</w:t>
      </w:r>
    </w:p>
    <w:p>
      <w:pPr>
        <w:spacing w:after="120"/>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120"/>
        <w:jc w:val="both"/>
      </w:pPr>
      <w:r>
        <w:rPr>
          <w:rFonts w:ascii="Arial" w:cs="Arial" w:eastAsia="Arial" w:hAnsi="Arial"/>
          <w:sz w:val="24"/>
          <w:szCs w:val="24"/>
        </w:rPr>
        <w:t xml:space="preserve">3. Перевод Гражданской защиты с мирного на военное время на территории Кыргызской Республики или в отдельных ее местностях начинается с момента объявления состояния войны Президентом Кыргызской Республики или фактического начала военных действий.</w:t>
      </w:r>
    </w:p>
    <w:p>
      <w:pPr>
        <w:spacing w:after="120"/>
        <w:jc w:val="both"/>
      </w:pPr>
      <w:r>
        <w:rPr>
          <w:rFonts w:ascii="Arial" w:cs="Arial" w:eastAsia="Arial" w:hAnsi="Arial"/>
          <w:sz w:val="24"/>
          <w:szCs w:val="24"/>
        </w:rPr>
        <w:t xml:space="preserve">(В редакции Закона КР от </w:t>
      </w:r>
      <w:hyperlink w:history="1" r:id="rId04uhozhir-wcdfk3wwcsf">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4. Правовое регулирование в области Гражданской защиты</w:t>
      </w:r>
    </w:p>
    <w:p>
      <w:pPr>
        <w:spacing w:after="60"/>
        <w:ind w:firstLine="567"/>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w:t>
      </w:r>
      <w:hyperlink w:history="1" r:id="rIdeulpojgwlxjkz5kmflfx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Законом,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Статья 5. Государственная система Гражданской защиты</w:t>
      </w:r>
    </w:p>
    <w:p>
      <w:pPr>
        <w:spacing w:after="120"/>
        <w:jc w:val="both"/>
      </w:pPr>
      <w:r>
        <w:rPr>
          <w:rFonts w:ascii="Arial" w:cs="Arial" w:eastAsia="Arial" w:hAnsi="Arial"/>
          <w:sz w:val="24"/>
          <w:szCs w:val="24"/>
        </w:rPr>
        <w:t xml:space="preserve">1. Порядок функционирования государственной системы Гражданской защиты определяется Президентом Кыргызской Республики.</w:t>
      </w:r>
    </w:p>
    <w:p>
      <w:pPr>
        <w:spacing w:after="120"/>
        <w:jc w:val="both"/>
      </w:pPr>
      <w:r>
        <w:rPr>
          <w:rFonts w:ascii="Arial" w:cs="Arial" w:eastAsia="Arial" w:hAnsi="Arial"/>
          <w:sz w:val="24"/>
          <w:szCs w:val="24"/>
        </w:rPr>
        <w:t xml:space="preserve">2. Задачи государственной системы Гражданской защиты:</w:t>
      </w:r>
    </w:p>
    <w:p>
      <w:pPr>
        <w:spacing w:after="120"/>
        <w:jc w:val="both"/>
      </w:pPr>
      <w:r>
        <w:rPr>
          <w:rFonts w:ascii="Arial" w:cs="Arial" w:eastAsia="Arial" w:hAnsi="Arial"/>
          <w:sz w:val="24"/>
          <w:szCs w:val="24"/>
        </w:rPr>
        <w:t xml:space="preserve">1) разработка и реализация правовых норм по обеспечению защиты населения, учитывающих демографические и гендерные особенности различных групп, и территории Кыргызской Республики от чрезвычайных ситуаций;</w:t>
      </w:r>
    </w:p>
    <w:p>
      <w:pPr>
        <w:spacing w:after="120"/>
        <w:jc w:val="both"/>
      </w:pPr>
      <w:r>
        <w:rPr>
          <w:rFonts w:ascii="Arial" w:cs="Arial" w:eastAsia="Arial" w:hAnsi="Arial"/>
          <w:sz w:val="24"/>
          <w:szCs w:val="24"/>
        </w:rPr>
        <w:t xml:space="preserve">2) осуществление целевых и научно-технических программ, направленных на предупреждение чрезвычайных ситуаций, снижение риска бедствий и повышение устойчивости функционирования объектов производственного и социального назначения в чрезвычайных ситуациях;</w:t>
      </w:r>
    </w:p>
    <w:p>
      <w:pPr>
        <w:spacing w:after="120"/>
        <w:jc w:val="both"/>
      </w:pPr>
      <w:r>
        <w:rPr>
          <w:rFonts w:ascii="Arial" w:cs="Arial" w:eastAsia="Arial" w:hAnsi="Arial"/>
          <w:sz w:val="24"/>
          <w:szCs w:val="24"/>
        </w:rPr>
        <w:t xml:space="preserve">3) обеспечение готовности органов управления Гражданской защиты, сил и средств государственных органов, органов местного самоуправления и организаций;</w:t>
      </w:r>
    </w:p>
    <w:p>
      <w:pPr>
        <w:spacing w:after="120"/>
        <w:jc w:val="both"/>
      </w:pPr>
      <w:r>
        <w:rPr>
          <w:rFonts w:ascii="Arial" w:cs="Arial" w:eastAsia="Arial" w:hAnsi="Arial"/>
          <w:sz w:val="24"/>
          <w:szCs w:val="24"/>
        </w:rPr>
        <w:t xml:space="preserve">4) прогнозирование и оценка социально-экономических последствий чрезвычайных ситуаций;</w:t>
      </w:r>
    </w:p>
    <w:p>
      <w:pPr>
        <w:spacing w:after="120"/>
        <w:jc w:val="both"/>
      </w:pPr>
      <w:r>
        <w:rPr>
          <w:rFonts w:ascii="Arial" w:cs="Arial" w:eastAsia="Arial" w:hAnsi="Arial"/>
          <w:sz w:val="24"/>
          <w:szCs w:val="24"/>
        </w:rPr>
        <w:t xml:space="preserve">5) сбор, обработка, обмен и предоставление информации в области Гражданской защиты;</w:t>
      </w:r>
    </w:p>
    <w:p>
      <w:pPr>
        <w:spacing w:after="120"/>
        <w:jc w:val="both"/>
      </w:pPr>
      <w:r>
        <w:rPr>
          <w:rFonts w:ascii="Arial" w:cs="Arial" w:eastAsia="Arial" w:hAnsi="Arial"/>
          <w:sz w:val="24"/>
          <w:szCs w:val="24"/>
        </w:rPr>
        <w:t xml:space="preserve">6) подготовка и повышение квалификации руководителей и сотрудников государственных органов, органов местного самоуправления всех уровней и организаций;</w:t>
      </w:r>
    </w:p>
    <w:p>
      <w:pPr>
        <w:spacing w:after="120"/>
        <w:jc w:val="both"/>
      </w:pPr>
      <w:r>
        <w:rPr>
          <w:rFonts w:ascii="Arial" w:cs="Arial" w:eastAsia="Arial" w:hAnsi="Arial"/>
          <w:sz w:val="24"/>
          <w:szCs w:val="24"/>
        </w:rPr>
        <w:t xml:space="preserve">7) обучение населения действиям в чрезвычайных ситуациях;</w:t>
      </w:r>
    </w:p>
    <w:p>
      <w:pPr>
        <w:spacing w:after="120"/>
        <w:jc w:val="both"/>
      </w:pPr>
      <w:r>
        <w:rPr>
          <w:rFonts w:ascii="Arial" w:cs="Arial" w:eastAsia="Arial" w:hAnsi="Arial"/>
          <w:sz w:val="24"/>
          <w:szCs w:val="24"/>
        </w:rPr>
        <w:t xml:space="preserve">8) проведение мероприятий по предупреждению чрезвычайных ситуаций и снижению риска бедствий;</w:t>
      </w:r>
    </w:p>
    <w:p>
      <w:pPr>
        <w:spacing w:after="120"/>
        <w:jc w:val="both"/>
      </w:pPr>
      <w:r>
        <w:rPr>
          <w:rFonts w:ascii="Arial" w:cs="Arial" w:eastAsia="Arial" w:hAnsi="Arial"/>
          <w:sz w:val="24"/>
          <w:szCs w:val="24"/>
        </w:rPr>
        <w:t xml:space="preserve">9) предусмотрение финансовых и материальных резервов для предупреждения, ликвидации последствий чрезвычайных ситуаций;</w:t>
      </w:r>
    </w:p>
    <w:p>
      <w:pPr>
        <w:spacing w:after="120"/>
        <w:jc w:val="both"/>
      </w:pPr>
      <w:r>
        <w:rPr>
          <w:rFonts w:ascii="Arial" w:cs="Arial" w:eastAsia="Arial" w:hAnsi="Arial"/>
          <w:sz w:val="24"/>
          <w:szCs w:val="24"/>
        </w:rPr>
        <w:t xml:space="preserve">10) осуществление государственной экспертизы, контроля и надзора за промышленной, горной, пожарной безопасностью и контроля в области Гражданской защиты;</w:t>
      </w:r>
    </w:p>
    <w:p>
      <w:pPr>
        <w:spacing w:after="120"/>
        <w:jc w:val="both"/>
      </w:pPr>
      <w:r>
        <w:rPr>
          <w:rFonts w:ascii="Arial" w:cs="Arial" w:eastAsia="Arial" w:hAnsi="Arial"/>
          <w:sz w:val="24"/>
          <w:szCs w:val="24"/>
        </w:rPr>
        <w:t xml:space="preserve">11) международное сотрудничество в области снижения риска бедствий, защиты населения и территории Кыргызской Республики от чрезвычайных ситуаций;</w:t>
      </w:r>
    </w:p>
    <w:p>
      <w:pPr>
        <w:spacing w:after="120"/>
        <w:jc w:val="both"/>
      </w:pPr>
      <w:r>
        <w:rPr>
          <w:rFonts w:ascii="Arial" w:cs="Arial" w:eastAsia="Arial" w:hAnsi="Arial"/>
          <w:sz w:val="24"/>
          <w:szCs w:val="24"/>
        </w:rPr>
        <w:t xml:space="preserve">12)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120"/>
        <w:jc w:val="both"/>
      </w:pPr>
      <w:r>
        <w:rPr>
          <w:rFonts w:ascii="Arial" w:cs="Arial" w:eastAsia="Arial" w:hAnsi="Arial"/>
          <w:sz w:val="24"/>
          <w:szCs w:val="24"/>
        </w:rPr>
        <w:t xml:space="preserve">13) защита сельскохозяйственных животных, растений, продовольствия, пищевого сырья, фуража, водных источников и систем водоснабжения в чрезвычайных и кризисных ситуациях;</w:t>
      </w:r>
    </w:p>
    <w:p>
      <w:pPr>
        <w:spacing w:after="120"/>
        <w:jc w:val="both"/>
      </w:pPr>
      <w:r>
        <w:rPr>
          <w:rFonts w:ascii="Arial" w:cs="Arial" w:eastAsia="Arial" w:hAnsi="Arial"/>
          <w:sz w:val="24"/>
          <w:szCs w:val="24"/>
        </w:rPr>
        <w:t xml:space="preserve">14) ликвидация последствий чрезвычайных ситуаций;</w:t>
      </w:r>
    </w:p>
    <w:p>
      <w:pPr>
        <w:spacing w:after="120"/>
        <w:jc w:val="both"/>
      </w:pPr>
      <w:r>
        <w:rPr>
          <w:rFonts w:ascii="Arial" w:cs="Arial" w:eastAsia="Arial" w:hAnsi="Arial"/>
          <w:sz w:val="24"/>
          <w:szCs w:val="24"/>
        </w:rPr>
        <w:t xml:space="preserve">15) эвакуация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16) снижение уязвимости и предупреждение насилия в отношении женщин и детей в период чрезвычайных ситуаций, а также в местах временного размещения;</w:t>
      </w:r>
    </w:p>
    <w:p>
      <w:pPr>
        <w:spacing w:after="120"/>
        <w:jc w:val="both"/>
      </w:pPr>
      <w:r>
        <w:rPr>
          <w:rFonts w:ascii="Arial" w:cs="Arial" w:eastAsia="Arial" w:hAnsi="Arial"/>
          <w:sz w:val="24"/>
          <w:szCs w:val="24"/>
        </w:rPr>
        <w:t xml:space="preserve">17) восстановление коммунально-технических служб и коммуникаций;</w:t>
      </w:r>
    </w:p>
    <w:p>
      <w:pPr>
        <w:spacing w:after="120"/>
        <w:jc w:val="both"/>
      </w:pPr>
      <w:r>
        <w:rPr>
          <w:rFonts w:ascii="Arial" w:cs="Arial" w:eastAsia="Arial" w:hAnsi="Arial"/>
          <w:sz w:val="24"/>
          <w:szCs w:val="24"/>
        </w:rPr>
        <w:t xml:space="preserve">18) осуществление мероприятий по оказанию медицинской помощи, жизнеобеспечению населения;</w:t>
      </w:r>
    </w:p>
    <w:p>
      <w:pPr>
        <w:spacing w:after="120"/>
        <w:jc w:val="both"/>
      </w:pPr>
      <w:r>
        <w:rPr>
          <w:rFonts w:ascii="Arial" w:cs="Arial" w:eastAsia="Arial" w:hAnsi="Arial"/>
          <w:sz w:val="24"/>
          <w:szCs w:val="24"/>
        </w:rPr>
        <w:t xml:space="preserve">19) проведение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20) обнаружение и обозначение районов, подвергшихся радиоактивному, химическому, биологическому и иному заражению;</w:t>
      </w:r>
    </w:p>
    <w:p>
      <w:pPr>
        <w:spacing w:after="120"/>
        <w:jc w:val="both"/>
      </w:pPr>
      <w:r>
        <w:rPr>
          <w:rFonts w:ascii="Arial" w:cs="Arial" w:eastAsia="Arial" w:hAnsi="Arial"/>
          <w:sz w:val="24"/>
          <w:szCs w:val="24"/>
        </w:rPr>
        <w:t xml:space="preserve">21) проведение мероприятий по санитарной обработке населения и обеззараживанию техники, зданий и других объектов;</w:t>
      </w:r>
    </w:p>
    <w:p>
      <w:pPr>
        <w:spacing w:after="120"/>
        <w:jc w:val="both"/>
      </w:pPr>
      <w:r>
        <w:rPr>
          <w:rFonts w:ascii="Arial" w:cs="Arial" w:eastAsia="Arial" w:hAnsi="Arial"/>
          <w:sz w:val="24"/>
          <w:szCs w:val="24"/>
        </w:rPr>
        <w:t xml:space="preserve">22) проведение мероприятий по световой и другим видам маскировки;</w:t>
      </w:r>
    </w:p>
    <w:p>
      <w:pPr>
        <w:spacing w:after="120"/>
        <w:jc w:val="both"/>
      </w:pPr>
      <w:r>
        <w:rPr>
          <w:rFonts w:ascii="Arial" w:cs="Arial" w:eastAsia="Arial" w:hAnsi="Arial"/>
          <w:sz w:val="24"/>
          <w:szCs w:val="24"/>
        </w:rPr>
        <w:t xml:space="preserve">23)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120"/>
        <w:jc w:val="both"/>
      </w:pPr>
      <w:r>
        <w:rPr>
          <w:rFonts w:ascii="Arial" w:cs="Arial" w:eastAsia="Arial" w:hAnsi="Arial"/>
          <w:sz w:val="24"/>
          <w:szCs w:val="24"/>
        </w:rPr>
        <w:t xml:space="preserve">24) мониторинг и прогнозирование чрезвычайных ситуаций;</w:t>
      </w:r>
    </w:p>
    <w:p>
      <w:pPr>
        <w:spacing w:after="120"/>
        <w:jc w:val="both"/>
      </w:pPr>
      <w:r>
        <w:rPr>
          <w:rFonts w:ascii="Arial" w:cs="Arial" w:eastAsia="Arial" w:hAnsi="Arial"/>
          <w:sz w:val="24"/>
          <w:szCs w:val="24"/>
        </w:rPr>
        <w:t xml:space="preserve">25) организация вовлечения всех заинтересованных сторон в мероприятия по снижению риска бедствий в рамках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26) проведение иных мероприятий, в целях защиты населения и территорий от чрезвычайных ситуаций.</w:t>
      </w:r>
    </w:p>
    <w:p>
      <w:pPr>
        <w:spacing w:after="120"/>
        <w:jc w:val="both"/>
      </w:pPr>
      <w:r>
        <w:rPr>
          <w:rFonts w:ascii="Arial" w:cs="Arial" w:eastAsia="Arial" w:hAnsi="Arial"/>
          <w:sz w:val="24"/>
          <w:szCs w:val="24"/>
        </w:rPr>
        <w:t xml:space="preserve">3. В мирное время устанавливаются следующие режимы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1)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120"/>
        <w:jc w:val="both"/>
      </w:pPr>
      <w:r>
        <w:rPr>
          <w:rFonts w:ascii="Arial" w:cs="Arial" w:eastAsia="Arial" w:hAnsi="Arial"/>
          <w:sz w:val="24"/>
          <w:szCs w:val="24"/>
        </w:rPr>
        <w:t xml:space="preserve">2)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120"/>
        <w:jc w:val="both"/>
      </w:pPr>
      <w:r>
        <w:rPr>
          <w:rFonts w:ascii="Arial" w:cs="Arial" w:eastAsia="Arial" w:hAnsi="Arial"/>
          <w:sz w:val="24"/>
          <w:szCs w:val="24"/>
        </w:rPr>
        <w:t xml:space="preserve">3) режим чрезвычайной ситуации - при возникновении чрезвычайных ситуаций и во время ликвидации их последствий.</w:t>
      </w:r>
    </w:p>
    <w:p>
      <w:pPr>
        <w:spacing w:after="120"/>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Президентом Кыргызской Республики.</w:t>
      </w:r>
    </w:p>
    <w:p>
      <w:pPr>
        <w:spacing w:after="120"/>
        <w:jc w:val="both"/>
      </w:pPr>
      <w:r>
        <w:rPr>
          <w:rFonts w:ascii="Arial" w:cs="Arial" w:eastAsia="Arial" w:hAnsi="Arial"/>
          <w:sz w:val="24"/>
          <w:szCs w:val="24"/>
        </w:rPr>
        <w:t xml:space="preserve">4. Решение о вводе режима функционирования государственной системы Гражданской защиты в зависимости от возможной или реально сложившейся обстановки и масштаба прогнозируемой или возникшей чрезвычайной ситуации принимают:</w:t>
      </w:r>
    </w:p>
    <w:p>
      <w:pPr>
        <w:spacing w:after="120"/>
        <w:jc w:val="both"/>
      </w:pPr>
      <w:r>
        <w:rPr>
          <w:rFonts w:ascii="Arial" w:cs="Arial" w:eastAsia="Arial" w:hAnsi="Arial"/>
          <w:sz w:val="24"/>
          <w:szCs w:val="24"/>
        </w:rPr>
        <w:t xml:space="preserve">- Президент Кыргызской Республики;</w:t>
      </w:r>
    </w:p>
    <w:p>
      <w:pPr>
        <w:spacing w:after="120"/>
        <w:jc w:val="both"/>
      </w:pPr>
      <w:r>
        <w:rPr>
          <w:rFonts w:ascii="Arial" w:cs="Arial" w:eastAsia="Arial" w:hAnsi="Arial"/>
          <w:sz w:val="24"/>
          <w:szCs w:val="24"/>
        </w:rPr>
        <w:t xml:space="preserve">- полномочные представители Президента Кыргызской Республики в областях;</w:t>
      </w:r>
    </w:p>
    <w:p>
      <w:pPr>
        <w:spacing w:after="120"/>
        <w:jc w:val="both"/>
      </w:pPr>
      <w:r>
        <w:rPr>
          <w:rFonts w:ascii="Arial" w:cs="Arial" w:eastAsia="Arial" w:hAnsi="Arial"/>
          <w:sz w:val="24"/>
          <w:szCs w:val="24"/>
        </w:rPr>
        <w:t xml:space="preserve">- мэры городов Бишкек и Ош;</w:t>
      </w:r>
    </w:p>
    <w:p>
      <w:pPr>
        <w:spacing w:after="120"/>
        <w:jc w:val="both"/>
      </w:pPr>
      <w:r>
        <w:rPr>
          <w:rFonts w:ascii="Arial" w:cs="Arial" w:eastAsia="Arial" w:hAnsi="Arial"/>
          <w:sz w:val="24"/>
          <w:szCs w:val="24"/>
        </w:rPr>
        <w:t xml:space="preserve">- главы местных государственных администраций;</w:t>
      </w:r>
    </w:p>
    <w:p>
      <w:pPr>
        <w:spacing w:after="120"/>
        <w:jc w:val="both"/>
      </w:pPr>
      <w:r>
        <w:rPr>
          <w:rFonts w:ascii="Arial" w:cs="Arial" w:eastAsia="Arial" w:hAnsi="Arial"/>
          <w:sz w:val="24"/>
          <w:szCs w:val="24"/>
        </w:rPr>
        <w:t xml:space="preserve">- главы органов местного самоуправления;</w:t>
      </w:r>
    </w:p>
    <w:p>
      <w:pPr>
        <w:spacing w:after="120"/>
        <w:jc w:val="both"/>
      </w:pPr>
      <w:r>
        <w:rPr>
          <w:rFonts w:ascii="Arial" w:cs="Arial" w:eastAsia="Arial" w:hAnsi="Arial"/>
          <w:sz w:val="24"/>
          <w:szCs w:val="24"/>
        </w:rPr>
        <w:t xml:space="preserve">- руководители организаций.</w:t>
      </w:r>
    </w:p>
    <w:p>
      <w:pPr>
        <w:spacing w:after="120"/>
        <w:jc w:val="both"/>
      </w:pPr>
      <w:r>
        <w:rPr>
          <w:rFonts w:ascii="Arial" w:cs="Arial" w:eastAsia="Arial" w:hAnsi="Arial"/>
          <w:sz w:val="24"/>
          <w:szCs w:val="24"/>
        </w:rPr>
        <w:t xml:space="preserve">При принятии решений о введении соответствующих режимов функционирования государственной системы Гражданской защиты на всех уровнях должны быть учтены:</w:t>
      </w:r>
    </w:p>
    <w:p>
      <w:pPr>
        <w:spacing w:after="120"/>
        <w:jc w:val="both"/>
      </w:pPr>
      <w:r>
        <w:rPr>
          <w:rFonts w:ascii="Arial" w:cs="Arial" w:eastAsia="Arial" w:hAnsi="Arial"/>
          <w:sz w:val="24"/>
          <w:szCs w:val="24"/>
        </w:rPr>
        <w:t xml:space="preserve">- обстоятельства, послужившие основанием для введения соответствующего режима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обоснование необходимости введения соответствующего режима функционирования;</w:t>
      </w:r>
    </w:p>
    <w:p>
      <w:pPr>
        <w:spacing w:after="120"/>
        <w:jc w:val="both"/>
      </w:pPr>
      <w:r>
        <w:rPr>
          <w:rFonts w:ascii="Arial" w:cs="Arial" w:eastAsia="Arial" w:hAnsi="Arial"/>
          <w:sz w:val="24"/>
          <w:szCs w:val="24"/>
        </w:rPr>
        <w:t xml:space="preserve">- перечень проводимых мероприятий, направленных на защиту населения и территорий от чрезвычайных ситуаций;</w:t>
      </w:r>
    </w:p>
    <w:p>
      <w:pPr>
        <w:spacing w:after="120"/>
        <w:jc w:val="both"/>
      </w:pPr>
      <w:r>
        <w:rPr>
          <w:rFonts w:ascii="Arial" w:cs="Arial" w:eastAsia="Arial" w:hAnsi="Arial"/>
          <w:sz w:val="24"/>
          <w:szCs w:val="24"/>
        </w:rPr>
        <w:t xml:space="preserve">- государственные органы, ответственные за осуществление мероприятий Гражданской защиты в пределах своих полномочий;</w:t>
      </w:r>
    </w:p>
    <w:p>
      <w:pPr>
        <w:spacing w:after="120"/>
        <w:jc w:val="both"/>
      </w:pPr>
      <w:r>
        <w:rPr>
          <w:rFonts w:ascii="Arial" w:cs="Arial" w:eastAsia="Arial" w:hAnsi="Arial"/>
          <w:sz w:val="24"/>
          <w:szCs w:val="24"/>
        </w:rPr>
        <w:t xml:space="preserve">- границы территории, на которой вводится режим функционирования государственной системы Гражданской защиты;</w:t>
      </w:r>
    </w:p>
    <w:p>
      <w:pPr>
        <w:spacing w:after="120"/>
        <w:jc w:val="both"/>
      </w:pPr>
      <w:r>
        <w:rPr>
          <w:rFonts w:ascii="Arial" w:cs="Arial" w:eastAsia="Arial" w:hAnsi="Arial"/>
          <w:sz w:val="24"/>
          <w:szCs w:val="24"/>
        </w:rPr>
        <w:t xml:space="preserve">- дата введения режима функционирования государственной системы Гражданской защиты (повышенная готовность или чрезвычайная ситуация) и обстоятельства, послужившие для снятия данных режимов функционирования.</w:t>
      </w:r>
    </w:p>
    <w:p>
      <w:pPr>
        <w:spacing w:after="120"/>
        <w:jc w:val="both"/>
      </w:pPr>
      <w:r>
        <w:rPr>
          <w:rFonts w:ascii="Arial" w:cs="Arial" w:eastAsia="Arial" w:hAnsi="Arial"/>
          <w:sz w:val="24"/>
          <w:szCs w:val="24"/>
        </w:rPr>
        <w:t xml:space="preserve">5. Решение о введении режимов функционирования государственной системы Гражданской защиты (повышенная готовность или чрезвычайная ситуация) немедленно доводится до сведения населения.</w:t>
      </w:r>
    </w:p>
    <w:p>
      <w:pPr>
        <w:spacing w:after="120"/>
        <w:jc w:val="both"/>
      </w:pPr>
      <w:r>
        <w:rPr>
          <w:rFonts w:ascii="Arial" w:cs="Arial" w:eastAsia="Arial" w:hAnsi="Arial"/>
          <w:sz w:val="24"/>
          <w:szCs w:val="24"/>
        </w:rPr>
        <w:t xml:space="preserve">6. Степень готовности и порядок функционирования государственной системы Гражданской защиты в военное время определяются Президентом Кыргызской Республики - начальником Гражданской защиты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ju-ppacrtygn6h78zhr50">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w:t>
      </w:r>
      <w:r>
        <w:rPr>
          <w:rFonts w:ascii="Arial" w:cs="Arial" w:eastAsia="Arial" w:hAnsi="Arial"/>
          <w:sz w:val="24"/>
          <w:szCs w:val="24"/>
        </w:rPr>
        <w:t xml:space="preserve">1</w:t>
      </w:r>
      <w:r>
        <w:rPr>
          <w:rFonts w:ascii="Arial" w:cs="Arial" w:eastAsia="Arial" w:hAnsi="Arial"/>
          <w:sz w:val="24"/>
          <w:szCs w:val="24"/>
        </w:rPr>
        <w:t xml:space="preserve">. Подготовка специалистов в сфере Гражданской защиты</w:t>
      </w:r>
    </w:p>
    <w:p>
      <w:pPr>
        <w:spacing w:after="120"/>
        <w:jc w:val="both"/>
      </w:pPr>
      <w:r>
        <w:rPr>
          <w:rFonts w:ascii="Arial" w:cs="Arial" w:eastAsia="Arial" w:hAnsi="Arial"/>
          <w:sz w:val="24"/>
          <w:szCs w:val="24"/>
        </w:rPr>
        <w:t xml:space="preserve">Подготовка специалистов в сфере Гражданской защиты осуществляется уполномоченным государственным органом в области Гражданской защиты в порядке, определяемом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kh90a3z-8zyhldlnbitsv">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Сеть наблюдения и лабораторного контроля Гражданской защиты</w:t>
      </w:r>
    </w:p>
    <w:p>
      <w:pPr>
        <w:spacing w:after="120"/>
        <w:jc w:val="both"/>
      </w:pPr>
      <w:r>
        <w:rPr>
          <w:rFonts w:ascii="Arial" w:cs="Arial" w:eastAsia="Arial" w:hAnsi="Arial"/>
          <w:sz w:val="24"/>
          <w:szCs w:val="24"/>
        </w:rPr>
        <w:t xml:space="preserve">Для наблюдения и лабораторного контроля за загрязнением (заражением) окружающей среды (открытых водоемов, воздуха, почвы и растительности), продуктов питания, пищевого сырья, фуража и воды радиоактивными, отравляющими и сильнодействующими ядовитыми веществами, биологическими (бактериологическими) и другими средствами, а также для контроля за возникновением эпидемий, эпизоотий, эпифитотий и других инфекционных заболеваний создается сеть наблюдения и лабораторного контроля Гражданской защиты.</w:t>
      </w:r>
    </w:p>
    <w:p>
      <w:pPr>
        <w:spacing w:after="120"/>
        <w:jc w:val="both"/>
      </w:pPr>
      <w:r>
        <w:rPr>
          <w:rFonts w:ascii="Arial" w:cs="Arial" w:eastAsia="Arial" w:hAnsi="Arial"/>
          <w:sz w:val="24"/>
          <w:szCs w:val="24"/>
        </w:rPr>
        <w:t xml:space="preserve">В состав сети наблюдения и лабораторного контроля Гражданской защиты входят центры гигиены и эпидемиологии, ветеринарные лаборатории и станции, агрохимические лаборатории, лаборатории по аналитическому контролю окружающей среды, посты радиационного и химического наблюдения, а также объектовые лаборатории и другие организации.</w:t>
      </w:r>
    </w:p>
    <w:p>
      <w:pPr>
        <w:spacing w:after="120"/>
        <w:jc w:val="both"/>
      </w:pPr>
      <w:r>
        <w:rPr>
          <w:rFonts w:ascii="Arial" w:cs="Arial" w:eastAsia="Arial" w:hAnsi="Arial"/>
          <w:sz w:val="24"/>
          <w:szCs w:val="24"/>
        </w:rPr>
        <w:t xml:space="preserve">Порядок создания и деятельности сети наблюдения и лабораторного контроля Гражданской защиты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uxtj9etughnypkobcrhc0">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Полномочия Президента Кыргызской Республики, Кабинета Министров Кыргызской Республики и уполномоченного государственного органа в области Гражданской защиты, обязанности министерств, государственного комитета и административных ведомств, полномочных представителей Президента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120"/>
        <w:jc w:val="both"/>
      </w:pPr>
      <w:r>
        <w:rPr>
          <w:rFonts w:ascii="Arial" w:cs="Arial" w:eastAsia="Arial" w:hAnsi="Arial"/>
          <w:sz w:val="24"/>
          <w:szCs w:val="24"/>
        </w:rPr>
        <w:t xml:space="preserve">(Наименование главы
 в редакции </w:t>
      </w:r>
      <w:hyperlink w:history="1" r:id="rIdggsd7ma77xkagfxf6wke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марта 2023 года № 71)</w:t>
      </w:r>
    </w:p>
    <w:p>
      <w:pPr>
        <w:spacing w:after="120"/>
        <w:jc w:val="both"/>
      </w:pPr>
      <w:r>
        <w:rPr>
          <w:rFonts w:ascii="Arial" w:cs="Arial" w:eastAsia="Arial" w:hAnsi="Arial"/>
          <w:sz w:val="24"/>
          <w:szCs w:val="24"/>
        </w:rPr>
        <w:t xml:space="preserve">Статья 7. Полномочия Президента Кыргызской Республики в области Гражданской защиты</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1) определяет единую государственную политику в области Гражданской защиты;</w:t>
      </w:r>
    </w:p>
    <w:p>
      <w:pPr>
        <w:spacing w:after="120"/>
        <w:jc w:val="both"/>
      </w:pPr>
      <w:r>
        <w:rPr>
          <w:rFonts w:ascii="Arial" w:cs="Arial" w:eastAsia="Arial" w:hAnsi="Arial"/>
          <w:sz w:val="24"/>
          <w:szCs w:val="24"/>
        </w:rPr>
        <w:t xml:space="preserve">2) утверждает планы в области Гражданской защиты Кыргызской Республики;</w:t>
      </w:r>
    </w:p>
    <w:p>
      <w:pPr>
        <w:spacing w:after="120"/>
        <w:jc w:val="both"/>
      </w:pPr>
      <w:r>
        <w:rPr>
          <w:rFonts w:ascii="Arial" w:cs="Arial" w:eastAsia="Arial" w:hAnsi="Arial"/>
          <w:sz w:val="24"/>
          <w:szCs w:val="24"/>
        </w:rPr>
        <w:t xml:space="preserve">3) утверждает стратегии развития государственной системы Гражданской защиты, снижения риска бедствий;</w:t>
      </w:r>
    </w:p>
    <w:p>
      <w:pPr>
        <w:spacing w:after="120"/>
        <w:jc w:val="both"/>
      </w:pPr>
      <w:r>
        <w:rPr>
          <w:rFonts w:ascii="Arial" w:cs="Arial" w:eastAsia="Arial" w:hAnsi="Arial"/>
          <w:sz w:val="24"/>
          <w:szCs w:val="24"/>
        </w:rPr>
        <w:t xml:space="preserve">4) принимает решение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5) принимает решение о привлечении к ликвидации чрезвычайных ситуаций Вооруженных Сил Кыргызской Республики и других воинских формирований;</w:t>
      </w:r>
    </w:p>
    <w:p>
      <w:pPr>
        <w:spacing w:after="120"/>
        <w:jc w:val="both"/>
      </w:pPr>
      <w:r>
        <w:rPr>
          <w:rFonts w:ascii="Arial" w:cs="Arial" w:eastAsia="Arial" w:hAnsi="Arial"/>
          <w:sz w:val="24"/>
          <w:szCs w:val="24"/>
        </w:rPr>
        <w:t xml:space="preserve">6) осуществляет иные полномочия в области Гражданской защиты в соответствии с </w:t>
      </w:r>
      <w:hyperlink w:history="1" r:id="rId69pihpqa8lsnqwxma2s1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иными законодательными актами.</w:t>
      </w:r>
    </w:p>
    <w:p>
      <w:pPr>
        <w:spacing w:after="120"/>
        <w:jc w:val="both"/>
      </w:pPr>
      <w:r>
        <w:rPr>
          <w:rFonts w:ascii="Arial" w:cs="Arial" w:eastAsia="Arial" w:hAnsi="Arial"/>
          <w:sz w:val="24"/>
          <w:szCs w:val="24"/>
        </w:rPr>
        <w:t xml:space="preserve">(В редакции Закона КР от </w:t>
      </w:r>
      <w:hyperlink w:history="1" r:id="rIdhvaqqglwq9somkedplzxf">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7-1. Полномочия Кабинета Министров Кыргызской Республики в области Гражданской защиты</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утверждает концепции и программы в области Гражданской защиты и снижения риска бедствий, планы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целях реализации государственных программ Кабинета Министров Кыргызской Республики;</w:t>
      </w:r>
    </w:p>
    <w:p>
      <w:pPr>
        <w:spacing w:after="120"/>
        <w:jc w:val="both"/>
      </w:pPr>
      <w:r>
        <w:rPr>
          <w:rFonts w:ascii="Arial" w:cs="Arial" w:eastAsia="Arial" w:hAnsi="Arial"/>
          <w:sz w:val="24"/>
          <w:szCs w:val="24"/>
        </w:rPr>
        <w:t xml:space="preserve">2) решает вопросы финансирования мероприятий Гражданской защиты и создает необходимые запасы продовольственных, медицинских и иных средств за счет средств республиканского бюджета для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3) готовит предложения об определении руководителей работ по ликвидации последствий республиканских, трансграничных чрезвычайных ситуаций и оказании государственной помощи в случае их возникновения;</w:t>
      </w:r>
    </w:p>
    <w:p>
      <w:pPr>
        <w:spacing w:after="120"/>
        <w:jc w:val="both"/>
      </w:pPr>
      <w:r>
        <w:rPr>
          <w:rFonts w:ascii="Arial" w:cs="Arial" w:eastAsia="Arial" w:hAnsi="Arial"/>
          <w:sz w:val="24"/>
          <w:szCs w:val="24"/>
        </w:rPr>
        <w:t xml:space="preserve">4) утверждает Положение о войсках Гражданской защиты;</w:t>
      </w:r>
    </w:p>
    <w:p>
      <w:pPr>
        <w:spacing w:after="120"/>
        <w:jc w:val="both"/>
      </w:pPr>
      <w:r>
        <w:rPr>
          <w:rFonts w:ascii="Arial" w:cs="Arial" w:eastAsia="Arial" w:hAnsi="Arial"/>
          <w:sz w:val="24"/>
          <w:szCs w:val="24"/>
        </w:rPr>
        <w:t xml:space="preserve">5)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120"/>
        <w:jc w:val="both"/>
      </w:pPr>
      <w:r>
        <w:rPr>
          <w:rFonts w:ascii="Arial" w:cs="Arial" w:eastAsia="Arial" w:hAnsi="Arial"/>
          <w:sz w:val="24"/>
          <w:szCs w:val="24"/>
        </w:rPr>
        <w:t xml:space="preserve">6)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120"/>
        <w:jc w:val="both"/>
      </w:pPr>
      <w:r>
        <w:rPr>
          <w:rFonts w:ascii="Arial" w:cs="Arial" w:eastAsia="Arial" w:hAnsi="Arial"/>
          <w:sz w:val="24"/>
          <w:szCs w:val="24"/>
        </w:rPr>
        <w:t xml:space="preserve">7)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8) определяет порядок создания и деятельности формирований Гражданской защиты;</w:t>
      </w:r>
    </w:p>
    <w:p>
      <w:pPr>
        <w:spacing w:after="120"/>
        <w:jc w:val="both"/>
      </w:pPr>
      <w:r>
        <w:rPr>
          <w:rFonts w:ascii="Arial" w:cs="Arial" w:eastAsia="Arial" w:hAnsi="Arial"/>
          <w:sz w:val="24"/>
          <w:szCs w:val="24"/>
        </w:rPr>
        <w:t xml:space="preserve">9) определяет порядок взаимодействия органов государственной власти и местного самоуправления, а также иных организаций и граждан по снижению рисков насилия в отношении женщин и детей в чрезвычайных и кризисных ситуациях;</w:t>
      </w:r>
    </w:p>
    <w:p>
      <w:pPr>
        <w:spacing w:after="120"/>
        <w:jc w:val="both"/>
      </w:pPr>
      <w:r>
        <w:rPr>
          <w:rFonts w:ascii="Arial" w:cs="Arial" w:eastAsia="Arial" w:hAnsi="Arial"/>
          <w:sz w:val="24"/>
          <w:szCs w:val="24"/>
        </w:rPr>
        <w:t xml:space="preserve">10)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их роли в экономике государства или влияния на безопасность населения;</w:t>
      </w:r>
    </w:p>
    <w:p>
      <w:pPr>
        <w:spacing w:after="120"/>
        <w:jc w:val="both"/>
      </w:pPr>
      <w:r>
        <w:rPr>
          <w:rFonts w:ascii="Arial" w:cs="Arial" w:eastAsia="Arial" w:hAnsi="Arial"/>
          <w:sz w:val="24"/>
          <w:szCs w:val="24"/>
        </w:rPr>
        <w:t xml:space="preserve">11) определяет порядок эвакуации и отселения населения, материальных и культурных ценностей в безопасные районы;</w:t>
      </w:r>
    </w:p>
    <w:p>
      <w:pPr>
        <w:spacing w:after="120"/>
        <w:jc w:val="both"/>
      </w:pPr>
      <w:r>
        <w:rPr>
          <w:rFonts w:ascii="Arial" w:cs="Arial" w:eastAsia="Arial" w:hAnsi="Arial"/>
          <w:sz w:val="24"/>
          <w:szCs w:val="24"/>
        </w:rPr>
        <w:t xml:space="preserve">12) определяет порядок обучения населения по вопросам Гражданской защиты;</w:t>
      </w:r>
    </w:p>
    <w:p>
      <w:pPr>
        <w:spacing w:after="120"/>
        <w:jc w:val="both"/>
      </w:pPr>
      <w:r>
        <w:rPr>
          <w:rFonts w:ascii="Arial" w:cs="Arial" w:eastAsia="Arial" w:hAnsi="Arial"/>
          <w:sz w:val="24"/>
          <w:szCs w:val="24"/>
        </w:rPr>
        <w:t xml:space="preserve">13) определяет порядок создания и содержания защитных сооружений и иных объектов Гражданской защиты;</w:t>
      </w:r>
    </w:p>
    <w:p>
      <w:pPr>
        <w:spacing w:after="120"/>
        <w:jc w:val="both"/>
      </w:pPr>
      <w:r>
        <w:rPr>
          <w:rFonts w:ascii="Arial" w:cs="Arial" w:eastAsia="Arial" w:hAnsi="Arial"/>
          <w:sz w:val="24"/>
          <w:szCs w:val="24"/>
        </w:rPr>
        <w:t xml:space="preserve">14) определяет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120"/>
        <w:jc w:val="both"/>
      </w:pPr>
      <w:r>
        <w:rPr>
          <w:rFonts w:ascii="Arial" w:cs="Arial" w:eastAsia="Arial" w:hAnsi="Arial"/>
          <w:sz w:val="24"/>
          <w:szCs w:val="24"/>
        </w:rPr>
        <w:t xml:space="preserve">15) определяет порядок приведения в готовность Гражданской защиты;</w:t>
      </w:r>
    </w:p>
    <w:p>
      <w:pPr>
        <w:spacing w:after="120"/>
        <w:jc w:val="both"/>
      </w:pPr>
      <w:r>
        <w:rPr>
          <w:rFonts w:ascii="Arial" w:cs="Arial" w:eastAsia="Arial" w:hAnsi="Arial"/>
          <w:sz w:val="24"/>
          <w:szCs w:val="24"/>
        </w:rPr>
        <w:t xml:space="preserve">16) устанавливает классификацию чрезвычайных ситуаций и критерии их оценки;</w:t>
      </w:r>
    </w:p>
    <w:p>
      <w:pPr>
        <w:spacing w:after="120"/>
        <w:jc w:val="both"/>
      </w:pPr>
      <w:r>
        <w:rPr>
          <w:rFonts w:ascii="Arial" w:cs="Arial" w:eastAsia="Arial" w:hAnsi="Arial"/>
          <w:sz w:val="24"/>
          <w:szCs w:val="24"/>
        </w:rPr>
        <w:t xml:space="preserve">17) определяет порядок оценки риска и ущерба от чрезвычайных ситуаций;</w:t>
      </w:r>
    </w:p>
    <w:p>
      <w:pPr>
        <w:spacing w:after="120"/>
        <w:jc w:val="both"/>
      </w:pPr>
      <w:r>
        <w:rPr>
          <w:rFonts w:ascii="Arial" w:cs="Arial" w:eastAsia="Arial" w:hAnsi="Arial"/>
          <w:sz w:val="24"/>
          <w:szCs w:val="24"/>
        </w:rPr>
        <w:t xml:space="preserve">18) определяет порядок создания и функционирования системы комплексного мониторинга и прогнозирования чрезвычайных ситуаций;</w:t>
      </w:r>
    </w:p>
    <w:p>
      <w:pPr>
        <w:spacing w:after="120"/>
        <w:jc w:val="both"/>
      </w:pPr>
      <w:r>
        <w:rPr>
          <w:rFonts w:ascii="Arial" w:cs="Arial" w:eastAsia="Arial" w:hAnsi="Arial"/>
          <w:sz w:val="24"/>
          <w:szCs w:val="24"/>
        </w:rPr>
        <w:t xml:space="preserve">19) определяет порядок компенсации затрат на проведете аварийно-спасательных и других неотложных работ;</w:t>
      </w:r>
    </w:p>
    <w:p>
      <w:pPr>
        <w:spacing w:after="120"/>
        <w:jc w:val="both"/>
      </w:pPr>
      <w:r>
        <w:rPr>
          <w:rFonts w:ascii="Arial" w:cs="Arial" w:eastAsia="Arial" w:hAnsi="Arial"/>
          <w:sz w:val="24"/>
          <w:szCs w:val="24"/>
        </w:rPr>
        <w:t xml:space="preserve">20) устанавливает порядок осуществления государственной экспертизы, контроля и надзора в области Гражданской защиты;</w:t>
      </w:r>
    </w:p>
    <w:p>
      <w:pPr>
        <w:spacing w:after="120"/>
        <w:jc w:val="both"/>
      </w:pPr>
      <w:r>
        <w:rPr>
          <w:rFonts w:ascii="Arial" w:cs="Arial" w:eastAsia="Arial" w:hAnsi="Arial"/>
          <w:sz w:val="24"/>
          <w:szCs w:val="24"/>
        </w:rPr>
        <w:t xml:space="preserve">21) определяет нормы и правила осуществления государственного надзора и контроля в области Гражданской защиты;</w:t>
      </w:r>
    </w:p>
    <w:p>
      <w:pPr>
        <w:spacing w:after="120"/>
        <w:jc w:val="both"/>
      </w:pPr>
      <w:r>
        <w:rPr>
          <w:rFonts w:ascii="Arial" w:cs="Arial" w:eastAsia="Arial" w:hAnsi="Arial"/>
          <w:sz w:val="24"/>
          <w:szCs w:val="24"/>
        </w:rPr>
        <w:t xml:space="preserve">22) утверждает Положение о порядке выдачи предписаний в области Гражданской защиты;</w:t>
      </w:r>
    </w:p>
    <w:p>
      <w:pPr>
        <w:spacing w:after="120"/>
        <w:jc w:val="both"/>
      </w:pPr>
      <w:r>
        <w:rPr>
          <w:rFonts w:ascii="Arial" w:cs="Arial" w:eastAsia="Arial" w:hAnsi="Arial"/>
          <w:sz w:val="24"/>
          <w:szCs w:val="24"/>
        </w:rPr>
        <w:t xml:space="preserve">23) определяет порядок проведения специальных превентивных и ликвидационных мероприятий;</w:t>
      </w:r>
    </w:p>
    <w:p>
      <w:pPr>
        <w:spacing w:after="120"/>
        <w:jc w:val="both"/>
      </w:pPr>
      <w:r>
        <w:rPr>
          <w:rFonts w:ascii="Arial" w:cs="Arial" w:eastAsia="Arial" w:hAnsi="Arial"/>
          <w:sz w:val="24"/>
          <w:szCs w:val="24"/>
        </w:rPr>
        <w:t xml:space="preserve">24) определяет порядок создания и функционирования Национальной платформы Кыргызской Республики по снижению риска бедствий;</w:t>
      </w:r>
    </w:p>
    <w:p>
      <w:pPr>
        <w:spacing w:after="120"/>
        <w:jc w:val="both"/>
      </w:pPr>
      <w:r>
        <w:rPr>
          <w:rFonts w:ascii="Arial" w:cs="Arial" w:eastAsia="Arial" w:hAnsi="Arial"/>
          <w:sz w:val="24"/>
          <w:szCs w:val="24"/>
        </w:rPr>
        <w:t xml:space="preserve">25) организует разработку и проведение научных исследований, выполнение специальных программ в области Гражданской защиты;</w:t>
      </w:r>
    </w:p>
    <w:p>
      <w:pPr>
        <w:spacing w:after="120"/>
        <w:jc w:val="both"/>
      </w:pPr>
      <w:r>
        <w:rPr>
          <w:rFonts w:ascii="Arial" w:cs="Arial" w:eastAsia="Arial" w:hAnsi="Arial"/>
          <w:sz w:val="24"/>
          <w:szCs w:val="24"/>
        </w:rPr>
        <w:t xml:space="preserve">26) утверждает задачи, функции и состав комиссии по Гражданской защите;</w:t>
      </w:r>
    </w:p>
    <w:p>
      <w:pPr>
        <w:spacing w:after="120"/>
        <w:jc w:val="both"/>
      </w:pPr>
      <w:r>
        <w:rPr>
          <w:rFonts w:ascii="Arial" w:cs="Arial" w:eastAsia="Arial" w:hAnsi="Arial"/>
          <w:sz w:val="24"/>
          <w:szCs w:val="24"/>
        </w:rPr>
        <w:t xml:space="preserve">27) определяет минимальные стандарты оказания помощи пострадавшему населению от чрезвычайных ситуаций;</w:t>
      </w:r>
    </w:p>
    <w:p>
      <w:pPr>
        <w:spacing w:after="120"/>
        <w:jc w:val="both"/>
      </w:pPr>
      <w:r>
        <w:rPr>
          <w:rFonts w:ascii="Arial" w:cs="Arial" w:eastAsia="Arial" w:hAnsi="Arial"/>
          <w:sz w:val="24"/>
          <w:szCs w:val="24"/>
        </w:rPr>
        <w:t xml:space="preserve">28) осуществляет иные полномочия в области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serivi7e5edbciz3ctvi5">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Полномочия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 Уполномоченный государственный орган в области Гражданской защиты является воинским учреждением и комплектуется военнослужащими, государственными служащими, служащими (далее - сотрудники уполномоченного государственного органа в области Гражданской защиты) и младшим обслуживающим персоналом.</w:t>
      </w:r>
    </w:p>
    <w:p>
      <w:pPr>
        <w:spacing w:after="120"/>
        <w:jc w:val="both"/>
      </w:pPr>
      <w:r>
        <w:rPr>
          <w:rFonts w:ascii="Arial" w:cs="Arial" w:eastAsia="Arial" w:hAnsi="Arial"/>
          <w:sz w:val="24"/>
          <w:szCs w:val="24"/>
        </w:rPr>
        <w:t xml:space="preserve">2. Сотрудники уполномоченного государственного органа в области Гражданской защиты обеспечиваются специальной и ведомственной формой с символикой и знаками различия. Специальная техника оснащается символикой и специальными сигналами, утверждаемыми Кабинетом Министров Кыргызской Республики.</w:t>
      </w:r>
    </w:p>
    <w:p>
      <w:pPr>
        <w:spacing w:after="120"/>
        <w:jc w:val="both"/>
      </w:pPr>
      <w:r>
        <w:rPr>
          <w:rFonts w:ascii="Arial" w:cs="Arial" w:eastAsia="Arial" w:hAnsi="Arial"/>
          <w:sz w:val="24"/>
          <w:szCs w:val="24"/>
        </w:rPr>
        <w:t xml:space="preserve">3. Силами постоянной готовности являются войска Гражданской защиты и подразделения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4.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1) участвует в реализации единой государственной политики в области Гражданской защиты;</w:t>
      </w:r>
    </w:p>
    <w:p>
      <w:pPr>
        <w:spacing w:after="120"/>
        <w:jc w:val="both"/>
      </w:pPr>
      <w:r>
        <w:rPr>
          <w:rFonts w:ascii="Arial" w:cs="Arial" w:eastAsia="Arial" w:hAnsi="Arial"/>
          <w:sz w:val="24"/>
          <w:szCs w:val="24"/>
        </w:rPr>
        <w:t xml:space="preserve">2) осуществляет по решению Кабинета Министров Кыргызской Республики меры по организации и ведению Гражданской защиты;</w:t>
      </w:r>
    </w:p>
    <w:p>
      <w:pPr>
        <w:spacing w:after="120"/>
        <w:jc w:val="both"/>
      </w:pPr>
      <w:r>
        <w:rPr>
          <w:rFonts w:ascii="Arial" w:cs="Arial" w:eastAsia="Arial" w:hAnsi="Arial"/>
          <w:sz w:val="24"/>
          <w:szCs w:val="24"/>
        </w:rPr>
        <w:t xml:space="preserve">3) выдает предписания и указания в области Гражданской защиты, являющиеся обязательными для исполнения министерствами, государственными комитетами и административными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120"/>
        <w:jc w:val="both"/>
      </w:pPr>
      <w:r>
        <w:rPr>
          <w:rFonts w:ascii="Arial" w:cs="Arial" w:eastAsia="Arial" w:hAnsi="Arial"/>
          <w:sz w:val="24"/>
          <w:szCs w:val="24"/>
        </w:rPr>
        <w:t xml:space="preserve">4)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5) вносит предложение в Кабинет Министров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нормативов, правил и стандартов в области Гражданской защиты, а также в случае чрезвычайных ситуаций;</w:t>
      </w:r>
    </w:p>
    <w:p>
      <w:pPr>
        <w:spacing w:after="120"/>
        <w:jc w:val="both"/>
      </w:pPr>
      <w:r>
        <w:rPr>
          <w:rFonts w:ascii="Arial" w:cs="Arial" w:eastAsia="Arial" w:hAnsi="Arial"/>
          <w:sz w:val="24"/>
          <w:szCs w:val="24"/>
        </w:rPr>
        <w:t xml:space="preserve">6) осуществляет государственное управление и координацию деятельности органов государственной власти всех уровней, органов местного самоуправления и организаций в области Гражданской защиты;</w:t>
      </w:r>
    </w:p>
    <w:p>
      <w:pPr>
        <w:spacing w:after="120"/>
        <w:jc w:val="both"/>
      </w:pPr>
      <w:r>
        <w:rPr>
          <w:rFonts w:ascii="Arial" w:cs="Arial" w:eastAsia="Arial" w:hAnsi="Arial"/>
          <w:sz w:val="24"/>
          <w:szCs w:val="24"/>
        </w:rPr>
        <w:t xml:space="preserve">7) осуществляет в установленном порядке сбор и обработку информации в области Гражданской защиты, а также обмен информацией;</w:t>
      </w:r>
    </w:p>
    <w:p>
      <w:pPr>
        <w:spacing w:after="120"/>
        <w:jc w:val="both"/>
      </w:pPr>
      <w:r>
        <w:rPr>
          <w:rFonts w:ascii="Arial" w:cs="Arial" w:eastAsia="Arial" w:hAnsi="Arial"/>
          <w:sz w:val="24"/>
          <w:szCs w:val="24"/>
        </w:rPr>
        <w:t xml:space="preserve">8) организует и координирует подготовку и переподготовку органов управления, сил Гражданской защиты, организаций и населения в области Гражданской защиты;</w:t>
      </w:r>
    </w:p>
    <w:p>
      <w:pPr>
        <w:spacing w:after="120"/>
        <w:jc w:val="both"/>
      </w:pPr>
      <w:r>
        <w:rPr>
          <w:rFonts w:ascii="Arial" w:cs="Arial" w:eastAsia="Arial" w:hAnsi="Arial"/>
          <w:sz w:val="24"/>
          <w:szCs w:val="24"/>
        </w:rPr>
        <w:t xml:space="preserve">9) координирует и проводит мероприятия по предупреждению чрезвычайных ситуаций, снижению риска бедствий;</w:t>
      </w:r>
    </w:p>
    <w:p>
      <w:pPr>
        <w:spacing w:after="120"/>
        <w:jc w:val="both"/>
      </w:pPr>
      <w:r>
        <w:rPr>
          <w:rFonts w:ascii="Arial" w:cs="Arial" w:eastAsia="Arial" w:hAnsi="Arial"/>
          <w:sz w:val="24"/>
          <w:szCs w:val="24"/>
        </w:rPr>
        <w:t xml:space="preserve">10) организует разработку и реализацию концепций, стратегий, целевых программ в области Гражданской защиты;</w:t>
      </w:r>
    </w:p>
    <w:p>
      <w:pPr>
        <w:spacing w:after="120"/>
        <w:jc w:val="both"/>
      </w:pPr>
      <w:r>
        <w:rPr>
          <w:rFonts w:ascii="Arial" w:cs="Arial" w:eastAsia="Arial" w:hAnsi="Arial"/>
          <w:sz w:val="24"/>
          <w:szCs w:val="24"/>
        </w:rPr>
        <w:t xml:space="preserve">11) проводит специальные превентивные и ликвидационные мероприятия, аварийно-восстановительные работы и другие мероприятия по защите населения и территорий;</w:t>
      </w:r>
    </w:p>
    <w:p>
      <w:pPr>
        <w:spacing w:after="120"/>
        <w:jc w:val="both"/>
      </w:pPr>
      <w:r>
        <w:rPr>
          <w:rFonts w:ascii="Arial" w:cs="Arial" w:eastAsia="Arial" w:hAnsi="Arial"/>
          <w:sz w:val="24"/>
          <w:szCs w:val="24"/>
        </w:rPr>
        <w:t xml:space="preserve">12) создает и содержит средства индивидуальной защиты, приборы химического и дозиметрического контроля;</w:t>
      </w:r>
    </w:p>
    <w:p>
      <w:pPr>
        <w:spacing w:after="120"/>
        <w:jc w:val="both"/>
      </w:pPr>
      <w:r>
        <w:rPr>
          <w:rFonts w:ascii="Arial" w:cs="Arial" w:eastAsia="Arial" w:hAnsi="Arial"/>
          <w:sz w:val="24"/>
          <w:szCs w:val="24"/>
        </w:rPr>
        <w:t xml:space="preserve">13) организует функционирование системы комплексного мониторинга и прогнозирования природных, техногенных и других опасностей;</w:t>
      </w:r>
    </w:p>
    <w:p>
      <w:pPr>
        <w:spacing w:after="120"/>
        <w:jc w:val="both"/>
      </w:pPr>
      <w:r>
        <w:rPr>
          <w:rFonts w:ascii="Arial" w:cs="Arial" w:eastAsia="Arial" w:hAnsi="Arial"/>
          <w:sz w:val="24"/>
          <w:szCs w:val="24"/>
        </w:rPr>
        <w:t xml:space="preserve">14) координирует и обеспечивает жизнедеятельность населения, а также деятельность международных организаций и участников Национальной платформы по снижению риска бедствий на территории Кыргызской Республики;</w:t>
      </w:r>
    </w:p>
    <w:p>
      <w:pPr>
        <w:spacing w:after="120"/>
        <w:jc w:val="both"/>
      </w:pPr>
      <w:r>
        <w:rPr>
          <w:rFonts w:ascii="Arial" w:cs="Arial" w:eastAsia="Arial" w:hAnsi="Arial"/>
          <w:sz w:val="24"/>
          <w:szCs w:val="24"/>
        </w:rPr>
        <w:t xml:space="preserve">15) обеспечивает в соответствии с законодательством социальную защищенность и страхование сотрудников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16) создает и поддерживает в постоянной готовности Единую информационно-управляющую систему Кыргызской Республики в чрезвычайных и кризисных ситуациях, систему оповещения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5. Организации образования уполномоченного органа в области Гражданской защиты создаются в целях обучения, подготовки и переподготовки специалистов в области Гражданской защиты.</w:t>
      </w:r>
    </w:p>
    <w:p>
      <w:pPr>
        <w:spacing w:after="120"/>
        <w:jc w:val="both"/>
      </w:pPr>
      <w:r>
        <w:rPr>
          <w:rFonts w:ascii="Arial" w:cs="Arial" w:eastAsia="Arial" w:hAnsi="Arial"/>
          <w:sz w:val="24"/>
          <w:szCs w:val="24"/>
        </w:rPr>
        <w:t xml:space="preserve">6. Главными задачами организаций образования уполномоченного органа в области Гражданской защиты являются:</w:t>
      </w:r>
    </w:p>
    <w:p>
      <w:pPr>
        <w:spacing w:after="120"/>
        <w:jc w:val="both"/>
      </w:pPr>
      <w:r>
        <w:rPr>
          <w:rFonts w:ascii="Arial" w:cs="Arial" w:eastAsia="Arial" w:hAnsi="Arial"/>
          <w:sz w:val="24"/>
          <w:szCs w:val="24"/>
        </w:rPr>
        <w:t xml:space="preserve">1) обучение, подготовка и переподготовка специалистов в области Гражданской защиты;</w:t>
      </w:r>
    </w:p>
    <w:p>
      <w:pPr>
        <w:spacing w:after="120"/>
        <w:jc w:val="both"/>
      </w:pPr>
      <w:r>
        <w:rPr>
          <w:rFonts w:ascii="Arial" w:cs="Arial" w:eastAsia="Arial" w:hAnsi="Arial"/>
          <w:sz w:val="24"/>
          <w:szCs w:val="24"/>
        </w:rPr>
        <w:t xml:space="preserve">2) создание условий для профессионального роста и повышения квалификации специалистов в области Гражданской защиты;</w:t>
      </w:r>
    </w:p>
    <w:p>
      <w:pPr>
        <w:spacing w:after="120"/>
        <w:jc w:val="both"/>
      </w:pPr>
      <w:r>
        <w:rPr>
          <w:rFonts w:ascii="Arial" w:cs="Arial" w:eastAsia="Arial" w:hAnsi="Arial"/>
          <w:sz w:val="24"/>
          <w:szCs w:val="24"/>
        </w:rPr>
        <w:t xml:space="preserve">3) проведение исследований по актуальным проблемам совершенствования деятельности в области Гражданской защиты.</w:t>
      </w:r>
    </w:p>
    <w:p>
      <w:pPr>
        <w:spacing w:after="120"/>
        <w:jc w:val="both"/>
      </w:pPr>
      <w:r>
        <w:rPr>
          <w:rFonts w:ascii="Arial" w:cs="Arial" w:eastAsia="Arial" w:hAnsi="Arial"/>
          <w:sz w:val="24"/>
          <w:szCs w:val="24"/>
        </w:rPr>
        <w:t xml:space="preserve">7. Полномочия, права и задачи уполномоченного государственного органа в области Гражданской защиты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утверждаемым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_qc8aikqputzjdkzz7bfd">
        <w:r>
          <w:rPr>
            <w:rFonts w:ascii="Arial" w:cs="Arial" w:eastAsia="Arial" w:hAnsi="Arial"/>
            <w:color w:val="1D4ED8"/>
            <w:sz w:val="24"/>
            <w:szCs w:val="24"/>
            <w:u w:val="single"/>
          </w:rPr>
          <w:t xml:space="preserve">15 апреля 2020 года № 42</w:t>
        </w:r>
      </w:hyperlink>
      <w:r>
        <w:rPr>
          <w:rFonts w:ascii="Arial" w:cs="Arial" w:eastAsia="Arial" w:hAnsi="Arial"/>
          <w:sz w:val="24"/>
          <w:szCs w:val="24"/>
        </w:rPr>
        <w:t xml:space="preserve">, </w:t>
      </w:r>
      <w:hyperlink w:history="1" r:id="rIdk185pcbvpo8vy-dxj9eie">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Обязанности министерств, государственных комитетов и административных ведомств Кыргызской Республики в области Гражданской защиты</w:t>
      </w:r>
    </w:p>
    <w:p>
      <w:pPr>
        <w:spacing w:after="120"/>
        <w:jc w:val="both"/>
      </w:pPr>
      <w:r>
        <w:rPr>
          <w:rFonts w:ascii="Arial" w:cs="Arial" w:eastAsia="Arial" w:hAnsi="Arial"/>
          <w:sz w:val="24"/>
          <w:szCs w:val="24"/>
        </w:rPr>
        <w:t xml:space="preserve">1. Министерства, государственные комитеты и административные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120"/>
        <w:jc w:val="both"/>
      </w:pPr>
      <w:r>
        <w:rPr>
          <w:rFonts w:ascii="Arial" w:cs="Arial" w:eastAsia="Arial" w:hAnsi="Arial"/>
          <w:sz w:val="24"/>
          <w:szCs w:val="24"/>
        </w:rPr>
        <w:t xml:space="preserve">2. Министерства, государственные комитеты и административные ведомства Кыргызской Республики:</w:t>
      </w:r>
    </w:p>
    <w:p>
      <w:pPr>
        <w:spacing w:after="120"/>
        <w:jc w:val="both"/>
      </w:pPr>
      <w:r>
        <w:rPr>
          <w:rFonts w:ascii="Arial" w:cs="Arial" w:eastAsia="Arial" w:hAnsi="Arial"/>
          <w:sz w:val="24"/>
          <w:szCs w:val="24"/>
        </w:rPr>
        <w:t xml:space="preserve">1) разрабатывают и реализуют планы Гражданской защиты на мирное и военное время,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2) создают на всех уровнях и во всех структурных подразделениях комиссии по Гражданской защите, эвакуационные комиссии, определяют их состав, задачи и координируют их деятельность;</w:t>
      </w:r>
    </w:p>
    <w:p>
      <w:pPr>
        <w:spacing w:after="120"/>
        <w:jc w:val="both"/>
      </w:pPr>
      <w:r>
        <w:rPr>
          <w:rFonts w:ascii="Arial" w:cs="Arial" w:eastAsia="Arial" w:hAnsi="Arial"/>
          <w:sz w:val="24"/>
          <w:szCs w:val="24"/>
        </w:rPr>
        <w:t xml:space="preserve">3) осуществляют подготовку необходимых сил и средств для ведения Гражданской защиты в мирное и военное время, обучение сотрудников правилам действия при угрозе и возникновении чрезвычайных ситуаций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4)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120"/>
        <w:jc w:val="both"/>
      </w:pPr>
      <w:r>
        <w:rPr>
          <w:rFonts w:ascii="Arial" w:cs="Arial" w:eastAsia="Arial" w:hAnsi="Arial"/>
          <w:sz w:val="24"/>
          <w:szCs w:val="24"/>
        </w:rPr>
        <w:t xml:space="preserve">5)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безопасности на воде,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120"/>
        <w:jc w:val="both"/>
      </w:pPr>
      <w:r>
        <w:rPr>
          <w:rFonts w:ascii="Arial" w:cs="Arial" w:eastAsia="Arial" w:hAnsi="Arial"/>
          <w:sz w:val="24"/>
          <w:szCs w:val="24"/>
        </w:rPr>
        <w:t xml:space="preserve">6) предусматривают финансирование за счет республиканского бюджета и собственных средств мер по предупреждению чрезвычайных ситуаций и проведению аварийно-спасательных и других неотложных работ в чрезвычайных ситуациях;</w:t>
      </w:r>
    </w:p>
    <w:p>
      <w:pPr>
        <w:spacing w:after="120"/>
        <w:jc w:val="both"/>
      </w:pPr>
      <w:r>
        <w:rPr>
          <w:rFonts w:ascii="Arial" w:cs="Arial" w:eastAsia="Arial" w:hAnsi="Arial"/>
          <w:sz w:val="24"/>
          <w:szCs w:val="24"/>
        </w:rPr>
        <w:t xml:space="preserve">7) осуществляют меры, направленные на сохранение объектов, необходимых для устойчивого функционирования экономики, и защиту населения в мирное и военное время;</w:t>
      </w:r>
    </w:p>
    <w:p>
      <w:pPr>
        <w:spacing w:after="120"/>
        <w:jc w:val="both"/>
      </w:pPr>
      <w:r>
        <w:rPr>
          <w:rFonts w:ascii="Arial" w:cs="Arial" w:eastAsia="Arial" w:hAnsi="Arial"/>
          <w:sz w:val="24"/>
          <w:szCs w:val="24"/>
        </w:rPr>
        <w:t xml:space="preserve">8) создают и поддерживают в состоянии постоянной готовности технические системы управления Гражданской защиты;</w:t>
      </w:r>
    </w:p>
    <w:p>
      <w:pPr>
        <w:spacing w:after="120"/>
        <w:jc w:val="both"/>
      </w:pPr>
      <w:r>
        <w:rPr>
          <w:rFonts w:ascii="Arial" w:cs="Arial" w:eastAsia="Arial" w:hAnsi="Arial"/>
          <w:sz w:val="24"/>
          <w:szCs w:val="24"/>
        </w:rPr>
        <w:t xml:space="preserve">9)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перечень которых устанавливается Кабинетом Министров Кыргызской Республики;</w:t>
      </w:r>
    </w:p>
    <w:p>
      <w:pPr>
        <w:spacing w:after="120"/>
        <w:jc w:val="both"/>
      </w:pPr>
      <w:r>
        <w:rPr>
          <w:rFonts w:ascii="Arial" w:cs="Arial" w:eastAsia="Arial" w:hAnsi="Arial"/>
          <w:sz w:val="24"/>
          <w:szCs w:val="24"/>
        </w:rPr>
        <w:t xml:space="preserve">10) осуществляют деятельность по мониторингу, прогнозированию природных и техногенных процессов в профильной сфере;</w:t>
      </w:r>
    </w:p>
    <w:p>
      <w:pPr>
        <w:spacing w:after="120"/>
        <w:jc w:val="both"/>
      </w:pPr>
      <w:r>
        <w:rPr>
          <w:rFonts w:ascii="Arial" w:cs="Arial" w:eastAsia="Arial" w:hAnsi="Arial"/>
          <w:sz w:val="24"/>
          <w:szCs w:val="24"/>
        </w:rPr>
        <w:t xml:space="preserve">11) принимают меры по предупреждению и ликвидации последствий чрезвычайных ситуаций, возникших на подведомственных объектах;</w:t>
      </w:r>
    </w:p>
    <w:p>
      <w:pPr>
        <w:spacing w:after="120"/>
        <w:jc w:val="both"/>
      </w:pPr>
      <w:r>
        <w:rPr>
          <w:rFonts w:ascii="Arial" w:cs="Arial" w:eastAsia="Arial" w:hAnsi="Arial"/>
          <w:sz w:val="24"/>
          <w:szCs w:val="24"/>
        </w:rPr>
        <w:t xml:space="preserve">12)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120"/>
        <w:jc w:val="both"/>
      </w:pPr>
      <w:r>
        <w:rPr>
          <w:rFonts w:ascii="Arial" w:cs="Arial" w:eastAsia="Arial" w:hAnsi="Arial"/>
          <w:sz w:val="24"/>
          <w:szCs w:val="24"/>
        </w:rPr>
        <w:t xml:space="preserve">13) разрабатывают и доводят до сведения организаций отраслевые требования и другие нормативные правовые акты по вопросам предупреждения и ликвидации чрезвычайных ситуаций, защиты работников организаций и населения.</w:t>
      </w:r>
    </w:p>
    <w:p>
      <w:pPr>
        <w:spacing w:after="120"/>
        <w:jc w:val="both"/>
      </w:pPr>
      <w:r>
        <w:rPr>
          <w:rFonts w:ascii="Arial" w:cs="Arial" w:eastAsia="Arial" w:hAnsi="Arial"/>
          <w:sz w:val="24"/>
          <w:szCs w:val="24"/>
        </w:rPr>
        <w:t xml:space="preserve">(В редакции Закона КР от </w:t>
      </w:r>
      <w:hyperlink w:history="1" r:id="rId4imh7rwofnk09bdyp6lgo">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Обязанности полномочных представительств Президента Кыргызской Республики в областях, местных государственных администраций и органов местного самоуправления в области Гражданской защиты</w:t>
      </w:r>
    </w:p>
    <w:p>
      <w:pPr>
        <w:spacing w:after="120"/>
        <w:jc w:val="both"/>
      </w:pPr>
      <w:r>
        <w:rPr>
          <w:rFonts w:ascii="Arial" w:cs="Arial" w:eastAsia="Arial" w:hAnsi="Arial"/>
          <w:sz w:val="24"/>
          <w:szCs w:val="24"/>
        </w:rPr>
        <w:t xml:space="preserve">1. Полномочные представительства Президента Кыргызской Республики в областях и местные государственные администрации:</w:t>
      </w:r>
    </w:p>
    <w:p>
      <w:pPr>
        <w:spacing w:after="120"/>
        <w:jc w:val="both"/>
      </w:pPr>
      <w:r>
        <w:rPr>
          <w:rFonts w:ascii="Arial" w:cs="Arial" w:eastAsia="Arial" w:hAnsi="Arial"/>
          <w:sz w:val="24"/>
          <w:szCs w:val="24"/>
        </w:rPr>
        <w:t xml:space="preserve">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принимают решения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3) разрабатывают и реализуют планы Гражданской защиты на мирное и военное время,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4) проводят на подведомственной территории мероприятия по мониторингу, прогнозированию, оценке риска бедствий и предупреждению чрезвычайных ситуаций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5)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6)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7) организуют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 в том числе в образовательных организациях в областях;</w:t>
      </w:r>
    </w:p>
    <w:p>
      <w:pPr>
        <w:spacing w:after="120"/>
        <w:jc w:val="both"/>
      </w:pPr>
      <w:r>
        <w:rPr>
          <w:rFonts w:ascii="Arial" w:cs="Arial" w:eastAsia="Arial" w:hAnsi="Arial"/>
          <w:sz w:val="24"/>
          <w:szCs w:val="24"/>
        </w:rPr>
        <w:t xml:space="preserve">8)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120"/>
        <w:jc w:val="both"/>
      </w:pPr>
      <w:r>
        <w:rPr>
          <w:rFonts w:ascii="Arial" w:cs="Arial" w:eastAsia="Arial" w:hAnsi="Arial"/>
          <w:sz w:val="24"/>
          <w:szCs w:val="24"/>
        </w:rPr>
        <w:t xml:space="preserve">9) обеспечивают выполнение предписаний и указаний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10) принимают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11)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12)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13) ежегодно предусматривают в республиканском бюджете финансовые средства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2. Обязанности органов местного самоуправления:</w:t>
      </w:r>
    </w:p>
    <w:p>
      <w:pPr>
        <w:spacing w:after="120"/>
        <w:jc w:val="both"/>
      </w:pPr>
      <w:r>
        <w:rPr>
          <w:rFonts w:ascii="Arial" w:cs="Arial" w:eastAsia="Arial" w:hAnsi="Arial"/>
          <w:sz w:val="24"/>
          <w:szCs w:val="24"/>
        </w:rPr>
        <w:t xml:space="preserve">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назначают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3) принимают решения в пределах своей компетенции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4) разрабатывают и реализуют планы Гражданской защиты,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5) проводят на подведомственной территории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6)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7) осуществляют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8) осуществляют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9)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120"/>
        <w:jc w:val="both"/>
      </w:pPr>
      <w:r>
        <w:rPr>
          <w:rFonts w:ascii="Arial" w:cs="Arial" w:eastAsia="Arial" w:hAnsi="Arial"/>
          <w:sz w:val="24"/>
          <w:szCs w:val="24"/>
        </w:rPr>
        <w:t xml:space="preserve">10) принимают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11) совместно с уполномоченным государственным органом в области Гражданской защиты обеспечивают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12)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13) предусматривают в местном бюджете и выделяют финансовые средства на проведение мероприятий по Гражданской защите и снижению риска бедствий; </w:t>
      </w:r>
    </w:p>
    <w:p>
      <w:pPr>
        <w:spacing w:after="120"/>
        <w:jc w:val="both"/>
      </w:pPr>
      <w:r>
        <w:rPr>
          <w:rFonts w:ascii="Arial" w:cs="Arial" w:eastAsia="Arial" w:hAnsi="Arial"/>
          <w:sz w:val="24"/>
          <w:szCs w:val="24"/>
        </w:rPr>
        <w:t xml:space="preserve">14) обеспечивают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6emc6jvjf8d9wsd98i9es">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Обязанности организаций в области Гражданской защиты</w:t>
      </w:r>
    </w:p>
    <w:p>
      <w:pPr>
        <w:spacing w:after="120"/>
        <w:jc w:val="both"/>
      </w:pPr>
      <w:r>
        <w:rPr>
          <w:rFonts w:ascii="Arial" w:cs="Arial" w:eastAsia="Arial" w:hAnsi="Arial"/>
          <w:sz w:val="24"/>
          <w:szCs w:val="24"/>
        </w:rPr>
        <w:t xml:space="preserve">Организации на своих объектах:</w:t>
      </w:r>
    </w:p>
    <w:p>
      <w:pPr>
        <w:spacing w:after="120"/>
        <w:jc w:val="both"/>
      </w:pPr>
      <w:r>
        <w:rPr>
          <w:rFonts w:ascii="Arial" w:cs="Arial" w:eastAsia="Arial" w:hAnsi="Arial"/>
          <w:sz w:val="24"/>
          <w:szCs w:val="24"/>
        </w:rPr>
        <w:t xml:space="preserve">1) содержат в своем штате должность специалиста по Гражданской защите;</w:t>
      </w:r>
    </w:p>
    <w:p>
      <w:pPr>
        <w:spacing w:after="120"/>
        <w:jc w:val="both"/>
      </w:pPr>
      <w:r>
        <w:rPr>
          <w:rFonts w:ascii="Arial" w:cs="Arial" w:eastAsia="Arial" w:hAnsi="Arial"/>
          <w:sz w:val="24"/>
          <w:szCs w:val="24"/>
        </w:rPr>
        <w:t xml:space="preserve">1-1) создают комиссии по Гражданской защите, эвакуационные комиссии и координируют их деятельность;</w:t>
      </w:r>
    </w:p>
    <w:p>
      <w:pPr>
        <w:spacing w:after="120"/>
        <w:jc w:val="both"/>
      </w:pPr>
      <w:r>
        <w:rPr>
          <w:rFonts w:ascii="Arial" w:cs="Arial" w:eastAsia="Arial" w:hAnsi="Arial"/>
          <w:sz w:val="24"/>
          <w:szCs w:val="24"/>
        </w:rPr>
        <w:t xml:space="preserve">2) создают формирования Гражданской защиты и поддерживают их в готовности к проведению мероприятий Гражданской защиты;</w:t>
      </w:r>
    </w:p>
    <w:p>
      <w:pPr>
        <w:spacing w:after="120"/>
        <w:jc w:val="both"/>
      </w:pPr>
      <w:r>
        <w:rPr>
          <w:rFonts w:ascii="Arial" w:cs="Arial" w:eastAsia="Arial" w:hAnsi="Arial"/>
          <w:sz w:val="24"/>
          <w:szCs w:val="24"/>
        </w:rPr>
        <w:t xml:space="preserve">3) разрабатывают и реализуют планы Гражданской защиты в мирное и военное время;</w:t>
      </w:r>
    </w:p>
    <w:p>
      <w:pPr>
        <w:spacing w:after="120"/>
        <w:jc w:val="both"/>
      </w:pPr>
      <w:r>
        <w:rPr>
          <w:rFonts w:ascii="Arial" w:cs="Arial" w:eastAsia="Arial" w:hAnsi="Arial"/>
          <w:sz w:val="24"/>
          <w:szCs w:val="24"/>
        </w:rPr>
        <w:t xml:space="preserve">4) на потенциально опасных объектах проводят мероприятия по мониторингу, прогнозированию, оценке риска бедствий;</w:t>
      </w:r>
    </w:p>
    <w:p>
      <w:pPr>
        <w:spacing w:after="120"/>
        <w:jc w:val="both"/>
      </w:pPr>
      <w:r>
        <w:rPr>
          <w:rFonts w:ascii="Arial" w:cs="Arial" w:eastAsia="Arial" w:hAnsi="Arial"/>
          <w:sz w:val="24"/>
          <w:szCs w:val="24"/>
        </w:rPr>
        <w:t xml:space="preserve">5) проводят мероприятия по предупреждению чрезвычайных ситуаций, устойчивому функционированию организаций в мирное и военное время;</w:t>
      </w:r>
    </w:p>
    <w:p>
      <w:pPr>
        <w:spacing w:after="120"/>
        <w:jc w:val="both"/>
      </w:pPr>
      <w:r>
        <w:rPr>
          <w:rFonts w:ascii="Arial" w:cs="Arial" w:eastAsia="Arial" w:hAnsi="Arial"/>
          <w:sz w:val="24"/>
          <w:szCs w:val="24"/>
        </w:rPr>
        <w:t xml:space="preserve">6) осуществляют во взаимодействии с уполномоченным государственным органом обучение своих работников способам защиты при возникновении чрезвычайных ситуаций в мирное и военное время;</w:t>
      </w:r>
    </w:p>
    <w:p>
      <w:pPr>
        <w:spacing w:after="120"/>
        <w:jc w:val="both"/>
      </w:pPr>
      <w:r>
        <w:rPr>
          <w:rFonts w:ascii="Arial" w:cs="Arial" w:eastAsia="Arial" w:hAnsi="Arial"/>
          <w:sz w:val="24"/>
          <w:szCs w:val="24"/>
        </w:rPr>
        <w:t xml:space="preserve">7) создают системы оповещения и обеспечивают их устойчивое функционирование на случай возникновения чрезвычайных ситуаций;</w:t>
      </w:r>
    </w:p>
    <w:p>
      <w:pPr>
        <w:spacing w:after="120"/>
        <w:jc w:val="both"/>
      </w:pPr>
      <w:r>
        <w:rPr>
          <w:rFonts w:ascii="Arial" w:cs="Arial" w:eastAsia="Arial" w:hAnsi="Arial"/>
          <w:sz w:val="24"/>
          <w:szCs w:val="24"/>
        </w:rPr>
        <w:t xml:space="preserve">8) создают запасы материально-технических, продовольственных, медицинских, индивидуальных и коллективных средств защиты;</w:t>
      </w:r>
    </w:p>
    <w:p>
      <w:pPr>
        <w:spacing w:after="120"/>
        <w:jc w:val="both"/>
      </w:pPr>
      <w:r>
        <w:rPr>
          <w:rFonts w:ascii="Arial" w:cs="Arial" w:eastAsia="Arial" w:hAnsi="Arial"/>
          <w:sz w:val="24"/>
          <w:szCs w:val="24"/>
        </w:rPr>
        <w:t xml:space="preserve">9) на потенциально опасных объектах обеспечивают персонал и население, проживающее в расчетной зоне распространения чрезвычайных ситуаций, средствами индивидуальной защиты;</w:t>
      </w:r>
    </w:p>
    <w:p>
      <w:pPr>
        <w:spacing w:after="120"/>
        <w:jc w:val="both"/>
      </w:pPr>
      <w:r>
        <w:rPr>
          <w:rFonts w:ascii="Arial" w:cs="Arial" w:eastAsia="Arial" w:hAnsi="Arial"/>
          <w:sz w:val="24"/>
          <w:szCs w:val="24"/>
        </w:rPr>
        <w:t xml:space="preserve">10) незамедлительно информируют органы управления Гражданской защиты и население об угрозе и возникновении чрезвычайной ситуации;</w:t>
      </w:r>
    </w:p>
    <w:p>
      <w:pPr>
        <w:spacing w:after="120"/>
        <w:jc w:val="both"/>
      </w:pPr>
      <w:r>
        <w:rPr>
          <w:rFonts w:ascii="Arial" w:cs="Arial" w:eastAsia="Arial" w:hAnsi="Arial"/>
          <w:sz w:val="24"/>
          <w:szCs w:val="24"/>
        </w:rPr>
        <w:t xml:space="preserve">11) принимают меры по предупреждению и ликвидации последствий чрезвычайных ситуаций на территории своих объектов;</w:t>
      </w:r>
    </w:p>
    <w:p>
      <w:pPr>
        <w:spacing w:after="120"/>
        <w:jc w:val="both"/>
      </w:pPr>
      <w:r>
        <w:rPr>
          <w:rFonts w:ascii="Arial" w:cs="Arial" w:eastAsia="Arial" w:hAnsi="Arial"/>
          <w:sz w:val="24"/>
          <w:szCs w:val="24"/>
        </w:rPr>
        <w:t xml:space="preserve">12) при необходимости по решению органа управления Гражданской защиты предоставляют имеющиеся в собственности объекты, территории, транспортные средства, инструменты и оборудование для выполнения задач по защите населения и территории от чрезвычайных ситуаций.</w:t>
      </w:r>
    </w:p>
    <w:p>
      <w:pPr>
        <w:spacing w:after="120"/>
        <w:jc w:val="both"/>
      </w:pPr>
      <w:r>
        <w:rPr>
          <w:rFonts w:ascii="Arial" w:cs="Arial" w:eastAsia="Arial" w:hAnsi="Arial"/>
          <w:sz w:val="24"/>
          <w:szCs w:val="24"/>
        </w:rPr>
        <w:t xml:space="preserve">В случае нанесения ущерба имуществу и территориям, предоставленным для защиты населения и территорий от чрезвычайных ситуаций, собственнику возмещается нанесенный ущерб.</w:t>
      </w:r>
    </w:p>
    <w:p>
      <w:pPr>
        <w:spacing w:after="120"/>
        <w:jc w:val="both"/>
      </w:pPr>
      <w:r>
        <w:rPr>
          <w:rFonts w:ascii="Arial" w:cs="Arial" w:eastAsia="Arial" w:hAnsi="Arial"/>
          <w:sz w:val="24"/>
          <w:szCs w:val="24"/>
        </w:rPr>
        <w:t xml:space="preserve">Порядок использования объектов, территорий, транспортных средств и порядок возмещения нанесенного ущерба собственнику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vhhqtkbbeqagguemfly0k">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Права и обязанности населения Кыргызской Республики в области Гражданской защиты</w:t>
      </w:r>
    </w:p>
    <w:p>
      <w:pPr>
        <w:spacing w:after="120"/>
        <w:jc w:val="both"/>
      </w:pPr>
      <w:r>
        <w:rPr>
          <w:rFonts w:ascii="Arial" w:cs="Arial" w:eastAsia="Arial" w:hAnsi="Arial"/>
          <w:sz w:val="24"/>
          <w:szCs w:val="24"/>
        </w:rPr>
        <w:t xml:space="preserve">1. Население Кыргызской Республики имеет право:</w:t>
      </w:r>
    </w:p>
    <w:p>
      <w:pPr>
        <w:spacing w:after="120"/>
        <w:jc w:val="both"/>
      </w:pPr>
      <w:r>
        <w:rPr>
          <w:rFonts w:ascii="Arial" w:cs="Arial" w:eastAsia="Arial" w:hAnsi="Arial"/>
          <w:sz w:val="24"/>
          <w:szCs w:val="24"/>
        </w:rPr>
        <w:t xml:space="preserve">1) на защиту жизни, здоровья и личного имущества в случае возникновения чрезвычайных ситуаций;</w:t>
      </w:r>
    </w:p>
    <w:p>
      <w:pPr>
        <w:spacing w:after="120"/>
        <w:jc w:val="both"/>
      </w:pPr>
      <w:r>
        <w:rPr>
          <w:rFonts w:ascii="Arial" w:cs="Arial" w:eastAsia="Arial" w:hAnsi="Arial"/>
          <w:sz w:val="24"/>
          <w:szCs w:val="24"/>
        </w:rPr>
        <w:t xml:space="preserve">2) на бесплатное медицинское обслуживание и лечение при нахождении в зонах чрезвычайных ситуаций;</w:t>
      </w:r>
    </w:p>
    <w:p>
      <w:pPr>
        <w:spacing w:after="120"/>
        <w:jc w:val="both"/>
      </w:pPr>
      <w:r>
        <w:rPr>
          <w:rFonts w:ascii="Arial" w:cs="Arial" w:eastAsia="Arial" w:hAnsi="Arial"/>
          <w:sz w:val="24"/>
          <w:szCs w:val="24"/>
        </w:rPr>
        <w:t xml:space="preserve">3) на использование имущества местных государственных администраций, органов местного самоуправления и организаций, предназначенного для выполнения мероприятий Гражданской защиты;</w:t>
      </w:r>
    </w:p>
    <w:p>
      <w:pPr>
        <w:spacing w:after="120"/>
        <w:jc w:val="both"/>
      </w:pPr>
      <w:r>
        <w:rPr>
          <w:rFonts w:ascii="Arial" w:cs="Arial" w:eastAsia="Arial" w:hAnsi="Arial"/>
          <w:sz w:val="24"/>
          <w:szCs w:val="24"/>
        </w:rPr>
        <w:t xml:space="preserve">4) вступать в состав добровольных (общественных) спасательных формирований;</w:t>
      </w:r>
    </w:p>
    <w:p>
      <w:pPr>
        <w:spacing w:after="120"/>
        <w:jc w:val="both"/>
      </w:pPr>
      <w:r>
        <w:rPr>
          <w:rFonts w:ascii="Arial" w:cs="Arial" w:eastAsia="Arial" w:hAnsi="Arial"/>
          <w:sz w:val="24"/>
          <w:szCs w:val="24"/>
        </w:rPr>
        <w:t xml:space="preserve">5)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120"/>
        <w:jc w:val="both"/>
      </w:pPr>
      <w:r>
        <w:rPr>
          <w:rFonts w:ascii="Arial" w:cs="Arial" w:eastAsia="Arial" w:hAnsi="Arial"/>
          <w:sz w:val="24"/>
          <w:szCs w:val="24"/>
        </w:rPr>
        <w:t xml:space="preserve">6) принимать участие в мероприятиях Гражданской защиты.</w:t>
      </w:r>
    </w:p>
    <w:p>
      <w:pPr>
        <w:spacing w:after="120"/>
        <w:jc w:val="both"/>
      </w:pPr>
      <w:r>
        <w:rPr>
          <w:rFonts w:ascii="Arial" w:cs="Arial" w:eastAsia="Arial" w:hAnsi="Arial"/>
          <w:sz w:val="24"/>
          <w:szCs w:val="24"/>
        </w:rPr>
        <w:t xml:space="preserve">2. Населению, принимающему непосредственное участие в ликвидации последствий чрезвычайных ситуаций, в установленном порядке предоставляется право на получение компенсаций и льгот за работу в зонах чрезвычайных ситуаций.</w:t>
      </w:r>
    </w:p>
    <w:p>
      <w:pPr>
        <w:spacing w:after="120"/>
        <w:jc w:val="both"/>
      </w:pPr>
      <w:r>
        <w:rPr>
          <w:rFonts w:ascii="Arial" w:cs="Arial" w:eastAsia="Arial" w:hAnsi="Arial"/>
          <w:sz w:val="24"/>
          <w:szCs w:val="24"/>
        </w:rPr>
        <w:t xml:space="preserve">Порядок предоставления компенсаций и льгот населению устанавливается Кабинетом Министров Кыргызской Республики.</w:t>
      </w:r>
    </w:p>
    <w:p>
      <w:pPr>
        <w:spacing w:after="120"/>
        <w:jc w:val="both"/>
      </w:pPr>
      <w:r>
        <w:rPr>
          <w:rFonts w:ascii="Arial" w:cs="Arial" w:eastAsia="Arial" w:hAnsi="Arial"/>
          <w:sz w:val="24"/>
          <w:szCs w:val="24"/>
        </w:rPr>
        <w:t xml:space="preserve">3. Население Кыргызской Республики обязано:</w:t>
      </w:r>
    </w:p>
    <w:p>
      <w:pPr>
        <w:spacing w:after="120"/>
        <w:jc w:val="both"/>
      </w:pPr>
      <w:r>
        <w:rPr>
          <w:rFonts w:ascii="Arial" w:cs="Arial" w:eastAsia="Arial" w:hAnsi="Arial"/>
          <w:sz w:val="24"/>
          <w:szCs w:val="24"/>
        </w:rPr>
        <w:t xml:space="preserve">1) принимать заблаговременные меры по обеспечению собственной безопасности в случае угрозы чрезвычайной ситуации;</w:t>
      </w:r>
    </w:p>
    <w:p>
      <w:pPr>
        <w:spacing w:after="120"/>
        <w:jc w:val="both"/>
      </w:pPr>
      <w:r>
        <w:rPr>
          <w:rFonts w:ascii="Arial" w:cs="Arial" w:eastAsia="Arial" w:hAnsi="Arial"/>
          <w:sz w:val="24"/>
          <w:szCs w:val="24"/>
        </w:rPr>
        <w:t xml:space="preserve">2)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120"/>
        <w:jc w:val="both"/>
      </w:pPr>
      <w:r>
        <w:rPr>
          <w:rFonts w:ascii="Arial" w:cs="Arial" w:eastAsia="Arial" w:hAnsi="Arial"/>
          <w:sz w:val="24"/>
          <w:szCs w:val="24"/>
        </w:rPr>
        <w:t xml:space="preserve">3)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120"/>
        <w:jc w:val="both"/>
      </w:pPr>
      <w:r>
        <w:rPr>
          <w:rFonts w:ascii="Arial" w:cs="Arial" w:eastAsia="Arial" w:hAnsi="Arial"/>
          <w:sz w:val="24"/>
          <w:szCs w:val="24"/>
        </w:rPr>
        <w:t xml:space="preserve">4) оказывать содействие органам государственной власти и организациям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5) информировать соответствующие органы управления Гражданской защиты об угрозе или возникновении чрезвычайных ситуаций.</w:t>
      </w:r>
    </w:p>
    <w:p>
      <w:pPr>
        <w:spacing w:after="120"/>
        <w:jc w:val="both"/>
      </w:pPr>
      <w:r>
        <w:rPr>
          <w:rFonts w:ascii="Arial" w:cs="Arial" w:eastAsia="Arial" w:hAnsi="Arial"/>
          <w:sz w:val="24"/>
          <w:szCs w:val="24"/>
        </w:rPr>
        <w:t xml:space="preserve">(В редакции Закона КР от </w:t>
      </w:r>
      <w:hyperlink w:history="1" r:id="rIdnrfpnjgill9xmoedhx8rw">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3. Органы управления Гражданской защиты, комиссия по Гражданской защите, службы Гражданской защиты</w:t>
      </w:r>
    </w:p>
    <w:p>
      <w:pPr>
        <w:spacing w:after="120"/>
        <w:jc w:val="both"/>
      </w:pPr>
      <w:r>
        <w:rPr>
          <w:rFonts w:ascii="Arial" w:cs="Arial" w:eastAsia="Arial" w:hAnsi="Arial"/>
          <w:sz w:val="24"/>
          <w:szCs w:val="24"/>
        </w:rPr>
        <w:t xml:space="preserve">Статья 13. Органы управления Гражданской защиты</w:t>
      </w:r>
    </w:p>
    <w:p>
      <w:pPr>
        <w:spacing w:after="120"/>
        <w:jc w:val="both"/>
      </w:pPr>
      <w:r>
        <w:rPr>
          <w:rFonts w:ascii="Arial" w:cs="Arial" w:eastAsia="Arial" w:hAnsi="Arial"/>
          <w:sz w:val="24"/>
          <w:szCs w:val="24"/>
        </w:rPr>
        <w:t xml:space="preserve">1. Государственная система Гражданской защиты состоит из трех уровней: республиканского, территориального и объектового.</w:t>
      </w:r>
    </w:p>
    <w:p>
      <w:pPr>
        <w:spacing w:after="120"/>
        <w:jc w:val="both"/>
      </w:pPr>
      <w:r>
        <w:rPr>
          <w:rFonts w:ascii="Arial" w:cs="Arial" w:eastAsia="Arial" w:hAnsi="Arial"/>
          <w:sz w:val="24"/>
          <w:szCs w:val="24"/>
        </w:rPr>
        <w:t xml:space="preserve">2. Руководство государственной системой Гражданской защиты осуществляют:</w:t>
      </w:r>
    </w:p>
    <w:p>
      <w:pPr>
        <w:spacing w:after="120"/>
        <w:jc w:val="both"/>
      </w:pPr>
      <w:r>
        <w:rPr>
          <w:rFonts w:ascii="Arial" w:cs="Arial" w:eastAsia="Arial" w:hAnsi="Arial"/>
          <w:sz w:val="24"/>
          <w:szCs w:val="24"/>
        </w:rPr>
        <w:t xml:space="preserve">1) на республиканском уровне - Президент Кыргызской Республики - начальник Гражданской защиты Кыргызской Республики. Председатель Кабинета Министров Кыргызской Республики является первым заместителем начальника Гражданской защиты Кыргызской Республики. Руководитель уполномоченного государственного органа в области Гражданской защиты является заместителем начальника Гражданской защиты Кыргызской Республики;</w:t>
      </w:r>
    </w:p>
    <w:p>
      <w:pPr>
        <w:spacing w:after="120"/>
        <w:jc w:val="both"/>
      </w:pPr>
      <w:r>
        <w:rPr>
          <w:rFonts w:ascii="Arial" w:cs="Arial" w:eastAsia="Arial" w:hAnsi="Arial"/>
          <w:sz w:val="24"/>
          <w:szCs w:val="24"/>
        </w:rPr>
        <w:t xml:space="preserve">2) на территориальном уровне - полномочные представители Президента Кыргызской Республики в областях, мэры городов Бишкек и Ош, главы местных государственных администраций, органов местного самоуправления - начальники Гражданской защиты на своих территориях. Руководители соответствующих территориальных подразделений уполномоченного государственного органа в области Гражданской защиты являются заместителями начальника Гражданской защиты на территориальном уровне;</w:t>
      </w:r>
    </w:p>
    <w:p>
      <w:pPr>
        <w:spacing w:after="120"/>
        <w:jc w:val="both"/>
      </w:pPr>
      <w:r>
        <w:rPr>
          <w:rFonts w:ascii="Arial" w:cs="Arial" w:eastAsia="Arial" w:hAnsi="Arial"/>
          <w:sz w:val="24"/>
          <w:szCs w:val="24"/>
        </w:rPr>
        <w:t xml:space="preserve">3) на объектовом уровне - руководители организаций - начальники Гражданской защиты;</w:t>
      </w:r>
    </w:p>
    <w:p>
      <w:pPr>
        <w:spacing w:after="120"/>
        <w:jc w:val="both"/>
      </w:pPr>
      <w:r>
        <w:rPr>
          <w:rFonts w:ascii="Arial" w:cs="Arial" w:eastAsia="Arial" w:hAnsi="Arial"/>
          <w:sz w:val="24"/>
          <w:szCs w:val="24"/>
        </w:rPr>
        <w:t xml:space="preserve">4) в отраслевых подсистемах - руководители исполнительных государственных органов власти - начальники Гражданской защиты.</w:t>
      </w:r>
    </w:p>
    <w:p>
      <w:pPr>
        <w:spacing w:after="120"/>
        <w:jc w:val="both"/>
      </w:pPr>
      <w:r>
        <w:rPr>
          <w:rFonts w:ascii="Arial" w:cs="Arial" w:eastAsia="Arial" w:hAnsi="Arial"/>
          <w:sz w:val="24"/>
          <w:szCs w:val="24"/>
        </w:rPr>
        <w:t xml:space="preserve">3. Органами управления Гражданской защиты являются:</w:t>
      </w:r>
    </w:p>
    <w:p>
      <w:pPr>
        <w:spacing w:after="120"/>
        <w:jc w:val="both"/>
      </w:pPr>
      <w:r>
        <w:rPr>
          <w:rFonts w:ascii="Arial" w:cs="Arial" w:eastAsia="Arial" w:hAnsi="Arial"/>
          <w:sz w:val="24"/>
          <w:szCs w:val="24"/>
        </w:rPr>
        <w:t xml:space="preserve">1) на республиканском уровне - уполномоченный государственный орган в области Гражданской защиты, а также отделы (работники) Гражданской защиты центральных органов исполнительной власти;</w:t>
      </w:r>
    </w:p>
    <w:p>
      <w:pPr>
        <w:spacing w:after="120"/>
        <w:jc w:val="both"/>
      </w:pPr>
      <w:r>
        <w:rPr>
          <w:rFonts w:ascii="Arial" w:cs="Arial" w:eastAsia="Arial" w:hAnsi="Arial"/>
          <w:sz w:val="24"/>
          <w:szCs w:val="24"/>
        </w:rPr>
        <w:t xml:space="preserve">2) на территориальном уровне - территориальные подразделения уполномоченного государственного органа в области Гражданской защиты, а также отделы (работники) Гражданской защиты местных органов исполнительной власти областей, городов и органов местного самоуправления;</w:t>
      </w:r>
    </w:p>
    <w:p>
      <w:pPr>
        <w:spacing w:after="120"/>
        <w:jc w:val="both"/>
      </w:pPr>
      <w:r>
        <w:rPr>
          <w:rFonts w:ascii="Arial" w:cs="Arial" w:eastAsia="Arial" w:hAnsi="Arial"/>
          <w:sz w:val="24"/>
          <w:szCs w:val="24"/>
        </w:rPr>
        <w:t xml:space="preserve">3) на объектовом уровне (в организациях) - структурные подразделения (отдельные работники), специально уполномоченные на решение задач в области Гражданской защиты, непосредственно подчиненные руководителю организации.</w:t>
      </w:r>
    </w:p>
    <w:p>
      <w:pPr>
        <w:spacing w:after="120"/>
        <w:jc w:val="both"/>
      </w:pPr>
      <w:r>
        <w:rPr>
          <w:rFonts w:ascii="Arial" w:cs="Arial" w:eastAsia="Arial" w:hAnsi="Arial"/>
          <w:sz w:val="24"/>
          <w:szCs w:val="24"/>
        </w:rPr>
        <w:t xml:space="preserve">В отраслевой подсистеме Гражданской защиты независимо от форм собственности создаются аналогичные органы управления решением руководителя.</w:t>
      </w:r>
    </w:p>
    <w:p>
      <w:pPr>
        <w:spacing w:after="120"/>
        <w:jc w:val="both"/>
      </w:pPr>
      <w:r>
        <w:rPr>
          <w:rFonts w:ascii="Arial" w:cs="Arial" w:eastAsia="Arial" w:hAnsi="Arial"/>
          <w:sz w:val="24"/>
          <w:szCs w:val="24"/>
        </w:rPr>
        <w:t xml:space="preserve">(В редакции Закона КР от </w:t>
      </w:r>
      <w:hyperlink w:history="1" r:id="rIdp2a9bpg6tvt_oknqo5tus">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Комиссия по Гражданской защите</w:t>
      </w:r>
    </w:p>
    <w:p>
      <w:pPr>
        <w:spacing w:after="120"/>
        <w:jc w:val="both"/>
      </w:pPr>
      <w:r>
        <w:rPr>
          <w:rFonts w:ascii="Arial" w:cs="Arial" w:eastAsia="Arial" w:hAnsi="Arial"/>
          <w:sz w:val="24"/>
          <w:szCs w:val="24"/>
        </w:rPr>
        <w:t xml:space="preserve">Постоянно действующим координирующим органом Гражданской защиты являются комиссии по Гражданской защите на соответствующих уровнях, в отраслях и на объектах.</w:t>
      </w:r>
    </w:p>
    <w:p>
      <w:pPr>
        <w:spacing w:after="120"/>
        <w:jc w:val="both"/>
      </w:pPr>
      <w:r>
        <w:rPr>
          <w:rFonts w:ascii="Arial" w:cs="Arial" w:eastAsia="Arial" w:hAnsi="Arial"/>
          <w:sz w:val="24"/>
          <w:szCs w:val="24"/>
        </w:rPr>
        <w:t xml:space="preserve">Типовое положение о комиссиях по Гражданской защите утверждается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daa0k2hpzyf7khekgndgd">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Службы Гражданской защиты</w:t>
      </w:r>
    </w:p>
    <w:p>
      <w:pPr>
        <w:spacing w:after="120"/>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w:t>
      </w:r>
    </w:p>
    <w:p>
      <w:pPr>
        <w:spacing w:after="120"/>
        <w:jc w:val="both"/>
      </w:pPr>
      <w:r>
        <w:rPr>
          <w:rFonts w:ascii="Arial" w:cs="Arial" w:eastAsia="Arial" w:hAnsi="Arial"/>
          <w:sz w:val="24"/>
          <w:szCs w:val="24"/>
        </w:rPr>
        <w:t xml:space="preserve">2. Службы Гражданской защиты предназначены:</w:t>
      </w:r>
    </w:p>
    <w:p>
      <w:pPr>
        <w:spacing w:after="120"/>
        <w:jc w:val="both"/>
      </w:pPr>
      <w:r>
        <w:rPr>
          <w:rFonts w:ascii="Arial" w:cs="Arial" w:eastAsia="Arial" w:hAnsi="Arial"/>
          <w:sz w:val="24"/>
          <w:szCs w:val="24"/>
        </w:rPr>
        <w:t xml:space="preserve">1) для выполнения инженерно-технических, медицинских и других специальных мероприятий Гражданской защиты;</w:t>
      </w:r>
    </w:p>
    <w:p>
      <w:pPr>
        <w:spacing w:after="120"/>
        <w:jc w:val="both"/>
      </w:pPr>
      <w:r>
        <w:rPr>
          <w:rFonts w:ascii="Arial" w:cs="Arial" w:eastAsia="Arial" w:hAnsi="Arial"/>
          <w:sz w:val="24"/>
          <w:szCs w:val="24"/>
        </w:rPr>
        <w:t xml:space="preserve">2) для подготовки своих сил и средств;</w:t>
      </w:r>
    </w:p>
    <w:p>
      <w:pPr>
        <w:spacing w:after="120"/>
        <w:jc w:val="both"/>
      </w:pPr>
      <w:r>
        <w:rPr>
          <w:rFonts w:ascii="Arial" w:cs="Arial" w:eastAsia="Arial" w:hAnsi="Arial"/>
          <w:sz w:val="24"/>
          <w:szCs w:val="24"/>
        </w:rPr>
        <w:t xml:space="preserve">3) для обеспечения действий органов управления и сил Гражданской защиты в ходе проведения аварийно-спасательных и других неотложных работ;</w:t>
      </w:r>
    </w:p>
    <w:p>
      <w:pPr>
        <w:spacing w:after="120"/>
        <w:jc w:val="both"/>
      </w:pPr>
      <w:r>
        <w:rPr>
          <w:rFonts w:ascii="Arial" w:cs="Arial" w:eastAsia="Arial" w:hAnsi="Arial"/>
          <w:sz w:val="24"/>
          <w:szCs w:val="24"/>
        </w:rPr>
        <w:t xml:space="preserve">4) для выполнения специальных задач в соответствии с решениями комиссии Гражданской защиты.</w:t>
      </w:r>
    </w:p>
    <w:p>
      <w:pPr>
        <w:spacing w:after="120"/>
        <w:jc w:val="both"/>
      </w:pPr>
      <w:r>
        <w:rPr>
          <w:rFonts w:ascii="Arial" w:cs="Arial" w:eastAsia="Arial" w:hAnsi="Arial"/>
          <w:sz w:val="24"/>
          <w:szCs w:val="24"/>
        </w:rPr>
        <w:t xml:space="preserve">3. Решения о создании служб Гражданской защиты, их перечень и положения о них принимаются на соответствующих уровнях Кабинетом Министров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120"/>
        <w:jc w:val="both"/>
      </w:pPr>
      <w:r>
        <w:rPr>
          <w:rFonts w:ascii="Arial" w:cs="Arial" w:eastAsia="Arial" w:hAnsi="Arial"/>
          <w:sz w:val="24"/>
          <w:szCs w:val="24"/>
        </w:rPr>
        <w:t xml:space="preserve">(В редакции Закона КР от </w:t>
      </w:r>
      <w:hyperlink w:history="1" r:id="rIdrumx3n9kteyqcpb5pywem">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4. Силы Гражданской защиты</w:t>
      </w:r>
    </w:p>
    <w:p>
      <w:pPr>
        <w:spacing w:after="120"/>
        <w:jc w:val="both"/>
      </w:pPr>
      <w:r>
        <w:rPr>
          <w:rFonts w:ascii="Arial" w:cs="Arial" w:eastAsia="Arial" w:hAnsi="Arial"/>
          <w:sz w:val="24"/>
          <w:szCs w:val="24"/>
        </w:rPr>
        <w:t xml:space="preserve">Статья 16. Силы Гражданской защиты</w:t>
      </w:r>
    </w:p>
    <w:p>
      <w:pPr>
        <w:spacing w:after="120"/>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120"/>
        <w:jc w:val="both"/>
      </w:pPr>
      <w:r>
        <w:rPr>
          <w:rFonts w:ascii="Arial" w:cs="Arial" w:eastAsia="Arial" w:hAnsi="Arial"/>
          <w:sz w:val="24"/>
          <w:szCs w:val="24"/>
        </w:rPr>
        <w:t xml:space="preserve">2. Организационно-штатная структура частей и подразделений войск Гражданской защиты в пределах установленной Кабинетом Министров Кыргызской Республики численности утверждается руководителем уполномоченного государственного органа в области Гражданской защиты.</w:t>
      </w:r>
    </w:p>
    <w:p>
      <w:pPr>
        <w:spacing w:after="120"/>
        <w:jc w:val="both"/>
      </w:pPr>
      <w:r>
        <w:rPr>
          <w:rFonts w:ascii="Arial" w:cs="Arial" w:eastAsia="Arial" w:hAnsi="Arial"/>
          <w:sz w:val="24"/>
          <w:szCs w:val="24"/>
        </w:rPr>
        <w:t xml:space="preserve">(В редакции Закона КР от </w:t>
      </w:r>
      <w:hyperlink w:history="1" r:id="rIdd_webmupc7ro3kltoba8q">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Формирования Гражданской защиты</w:t>
      </w:r>
    </w:p>
    <w:p>
      <w:pPr>
        <w:spacing w:after="120"/>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в области Гражданской защиты и утверждается соответствующим начальником Гражданской защиты.</w:t>
      </w:r>
    </w:p>
    <w:p>
      <w:pPr>
        <w:spacing w:after="120"/>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120"/>
        <w:jc w:val="both"/>
      </w:pPr>
      <w:r>
        <w:rPr>
          <w:rFonts w:ascii="Arial" w:cs="Arial" w:eastAsia="Arial" w:hAnsi="Arial"/>
          <w:sz w:val="24"/>
          <w:szCs w:val="24"/>
        </w:rPr>
        <w:t xml:space="preserve">1) мужчины - в возрасте от 18 до 60 лет;</w:t>
      </w:r>
    </w:p>
    <w:p>
      <w:pPr>
        <w:spacing w:after="120"/>
        <w:jc w:val="both"/>
      </w:pPr>
      <w:r>
        <w:rPr>
          <w:rFonts w:ascii="Arial" w:cs="Arial" w:eastAsia="Arial" w:hAnsi="Arial"/>
          <w:sz w:val="24"/>
          <w:szCs w:val="24"/>
        </w:rPr>
        <w:t xml:space="preserve">2) женщины - в возрасте от 18 до 55 лет, за исключением военнообязанных, имеющих мобилизационные предписания, инвалидов I, II и III групп (лиц с ограниченными возможностями здоровья),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120"/>
        <w:jc w:val="both"/>
      </w:pPr>
      <w:r>
        <w:rPr>
          <w:rFonts w:ascii="Arial" w:cs="Arial" w:eastAsia="Arial" w:hAnsi="Arial"/>
          <w:sz w:val="24"/>
          <w:szCs w:val="24"/>
        </w:rPr>
        <w:t xml:space="preserve">Статья 17</w:t>
      </w:r>
      <w:r>
        <w:rPr>
          <w:rFonts w:ascii="Arial" w:cs="Arial" w:eastAsia="Arial" w:hAnsi="Arial"/>
          <w:sz w:val="24"/>
          <w:szCs w:val="24"/>
        </w:rPr>
        <w:t xml:space="preserve">1</w:t>
      </w:r>
      <w:r>
        <w:rPr>
          <w:rFonts w:ascii="Arial" w:cs="Arial" w:eastAsia="Arial" w:hAnsi="Arial"/>
          <w:sz w:val="24"/>
          <w:szCs w:val="24"/>
        </w:rPr>
        <w:t xml:space="preserve">. Привлечение Вооруженных Сил Кыргызской Республики, других войск и воинских формирований для ликвидации чрезвычайных ситуаций</w:t>
      </w:r>
    </w:p>
    <w:p>
      <w:pPr>
        <w:spacing w:after="120"/>
        <w:jc w:val="both"/>
      </w:pPr>
      <w:r>
        <w:rPr>
          <w:rFonts w:ascii="Arial" w:cs="Arial" w:eastAsia="Arial" w:hAnsi="Arial"/>
          <w:sz w:val="24"/>
          <w:szCs w:val="24"/>
        </w:rPr>
        <w:t xml:space="preserve">Для ликвидации чрезвычайных ситуаций могут привлекаться специально подготовленные силы и средства Вооруженных Сил Кыргызской Республики, других войск и воинских формирований.</w:t>
      </w:r>
    </w:p>
    <w:p>
      <w:pPr>
        <w:spacing w:after="120"/>
        <w:jc w:val="both"/>
      </w:pPr>
      <w:r>
        <w:rPr>
          <w:rFonts w:ascii="Arial" w:cs="Arial" w:eastAsia="Arial" w:hAnsi="Arial"/>
          <w:sz w:val="24"/>
          <w:szCs w:val="24"/>
        </w:rPr>
        <w:t xml:space="preserve">(В редакции Закона КР от </w:t>
      </w:r>
      <w:hyperlink w:history="1" r:id="rIdaamw1jofup229cmjmymhh">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5.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Статья 18. Предупреждение и ликвидация последствий чрезвычайных ситуаций</w:t>
      </w:r>
    </w:p>
    <w:p>
      <w:pPr>
        <w:spacing w:after="120"/>
        <w:jc w:val="both"/>
      </w:pPr>
      <w:r>
        <w:rPr>
          <w:rFonts w:ascii="Arial" w:cs="Arial" w:eastAsia="Arial" w:hAnsi="Arial"/>
          <w:sz w:val="24"/>
          <w:szCs w:val="24"/>
        </w:rPr>
        <w:t xml:space="preserve">1. Мероприятия по предупреждению чрезвычайных ситуаций, снижению риска бедствий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120"/>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Кабинетом Министров Кыргызской Республики.</w:t>
      </w:r>
    </w:p>
    <w:p>
      <w:pPr>
        <w:spacing w:after="120"/>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возлагаются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120"/>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 в области Гражданской защиты.</w:t>
      </w:r>
    </w:p>
    <w:p>
      <w:pPr>
        <w:spacing w:after="120"/>
        <w:jc w:val="both"/>
      </w:pPr>
      <w:r>
        <w:rPr>
          <w:rFonts w:ascii="Arial" w:cs="Arial" w:eastAsia="Arial" w:hAnsi="Arial"/>
          <w:sz w:val="24"/>
          <w:szCs w:val="24"/>
        </w:rPr>
        <w:t xml:space="preserve">3. Руководство работами по ликвидации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Кабинетом Министров Кыргызской Республики в соответствии с классификацией чрезвычайных ситуаций.</w:t>
      </w:r>
    </w:p>
    <w:p>
      <w:pPr>
        <w:spacing w:after="120"/>
        <w:jc w:val="both"/>
      </w:pPr>
      <w:r>
        <w:rPr>
          <w:rFonts w:ascii="Arial" w:cs="Arial" w:eastAsia="Arial" w:hAnsi="Arial"/>
          <w:sz w:val="24"/>
          <w:szCs w:val="24"/>
        </w:rPr>
        <w:t xml:space="preserve">В случае необходимости (непосредственной угрозы жизни и здоровью людей) руководитель работ по ликвидации последствий чрезвычайной ситуации временно ограничивает доступ людей и транспорта в зону чрезвычайной ситуации и приостанавливает деятельность организаций, находящихся в этой зоне.</w:t>
      </w:r>
    </w:p>
    <w:p>
      <w:pPr>
        <w:spacing w:after="120"/>
        <w:jc w:val="both"/>
      </w:pPr>
      <w:r>
        <w:rPr>
          <w:rFonts w:ascii="Arial" w:cs="Arial" w:eastAsia="Arial" w:hAnsi="Arial"/>
          <w:sz w:val="24"/>
          <w:szCs w:val="24"/>
        </w:rPr>
        <w:t xml:space="preserve">Мероприятия по восстановлению инженерной инфраструктуры, жилья, оздоровлению окружающей среды, оказанию социально-реабилитационной помощи населению проводятся в зависимости от характера и масштаба чрезвычайных ситуаций.</w:t>
      </w:r>
    </w:p>
    <w:p>
      <w:pPr>
        <w:spacing w:after="120"/>
        <w:jc w:val="both"/>
      </w:pPr>
      <w:r>
        <w:rPr>
          <w:rFonts w:ascii="Arial" w:cs="Arial" w:eastAsia="Arial" w:hAnsi="Arial"/>
          <w:sz w:val="24"/>
          <w:szCs w:val="24"/>
        </w:rPr>
        <w:t xml:space="preserve">4. Порядок проведения мероприятий по предупреждению и ликвидации последствий чрезвычайных ситуаций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tmgspnv2jvyzrvivcpvb3">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60" w:before="200"/>
        <w:ind w:firstLine="567"/>
        <w:jc w:val="both"/>
      </w:pPr>
      <w:r>
        <w:rPr>
          <w:rFonts w:ascii="Arial" w:cs="Arial" w:eastAsia="Arial" w:hAnsi="Arial"/>
          <w:b/>
          <w:bCs/>
          <w:sz w:val="24"/>
          <w:szCs w:val="24"/>
        </w:rPr>
        <w:t xml:space="preserve">Статья 19. Государственная экспертиза, надзор и контроль в области Гражданской защиты</w:t>
      </w:r>
    </w:p>
    <w:p>
      <w:pPr>
        <w:spacing w:after="60"/>
        <w:ind w:firstLine="567"/>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7. Международное сотрудничество и международные договоры в области Гражданской защиты</w:t>
      </w:r>
    </w:p>
    <w:p>
      <w:pPr>
        <w:spacing w:after="120"/>
        <w:jc w:val="both"/>
      </w:pPr>
      <w:r>
        <w:rPr>
          <w:rFonts w:ascii="Arial" w:cs="Arial" w:eastAsia="Arial" w:hAnsi="Arial"/>
          <w:sz w:val="24"/>
          <w:szCs w:val="24"/>
        </w:rPr>
        <w:t xml:space="preserve">(Глава утратила силу
 в редакции </w:t>
      </w:r>
      <w:hyperlink w:history="1" r:id="rIdyj6b8rx_ft_zxszmwnq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27 марта 2023 года № 71)</w:t>
      </w:r>
    </w:p>
    <w:p>
      <w:pPr>
        <w:spacing w:after="120"/>
        <w:jc w:val="both"/>
      </w:pPr>
      <w:r>
        <w:rPr>
          <w:rFonts w:ascii="Arial" w:cs="Arial" w:eastAsia="Arial" w:hAnsi="Arial"/>
          <w:sz w:val="24"/>
          <w:szCs w:val="24"/>
        </w:rPr>
        <w:t xml:space="preserve">Глава 8. Финансирование мероприятий в области Гражданской защиты</w:t>
      </w:r>
    </w:p>
    <w:p>
      <w:pPr>
        <w:spacing w:after="120"/>
        <w:jc w:val="both"/>
      </w:pPr>
      <w:r>
        <w:rPr>
          <w:rFonts w:ascii="Arial" w:cs="Arial" w:eastAsia="Arial" w:hAnsi="Arial"/>
          <w:sz w:val="24"/>
          <w:szCs w:val="24"/>
        </w:rPr>
        <w:t xml:space="preserve">Статья 21. Финансирование мероприятий в области Гражданской защиты</w:t>
      </w:r>
    </w:p>
    <w:p>
      <w:pPr>
        <w:spacing w:after="120"/>
        <w:jc w:val="both"/>
      </w:pPr>
      <w:r>
        <w:rPr>
          <w:rFonts w:ascii="Arial" w:cs="Arial" w:eastAsia="Arial" w:hAnsi="Arial"/>
          <w:sz w:val="24"/>
          <w:szCs w:val="24"/>
        </w:rPr>
        <w:t xml:space="preserve">1. Финансирование мероприятий в области Гражданской защиты осуществляется в соответствии с бюджетным законодательством Кыргызской Республики, а также из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Расходы на проведение мероприятий в области Гражданской защиты возмещаются в порядке, определяемом Кабинетом Министров Кыргызской Республики, из средств республиканского и местного бюджетов.</w:t>
      </w:r>
    </w:p>
    <w:p>
      <w:pPr>
        <w:spacing w:after="120"/>
        <w:jc w:val="both"/>
      </w:pPr>
      <w:r>
        <w:rPr>
          <w:rFonts w:ascii="Arial" w:cs="Arial" w:eastAsia="Arial" w:hAnsi="Arial"/>
          <w:sz w:val="24"/>
          <w:szCs w:val="24"/>
        </w:rPr>
        <w:t xml:space="preserve">Финансирование мероприятий в области Гражданской защиты предусматривается в бюджетах государственных органов, местных государственных администраций и органов местного самоуправления в пределах средств ежегодно утверждаемых бюджетов.</w:t>
      </w:r>
    </w:p>
    <w:p>
      <w:pPr>
        <w:spacing w:after="120"/>
        <w:jc w:val="both"/>
      </w:pPr>
      <w:r>
        <w:rPr>
          <w:rFonts w:ascii="Arial" w:cs="Arial" w:eastAsia="Arial" w:hAnsi="Arial"/>
          <w:sz w:val="24"/>
          <w:szCs w:val="24"/>
        </w:rPr>
        <w:t xml:space="preserve">(В редакции Закона КР от </w:t>
      </w:r>
      <w:hyperlink w:history="1" r:id="rIdph1dxi0xe2nmiqlp65iya">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Создание и использование финансовых и материальных резервов для ликвидации чрезвычайных ситуаций</w:t>
      </w:r>
    </w:p>
    <w:p>
      <w:pPr>
        <w:spacing w:after="120"/>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Бюджетным </w:t>
      </w:r>
      <w:hyperlink w:history="1" r:id="rIdouremnldk7hvhvvucvf_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нормативными правовыми актами органов местного самоуправления.</w:t>
      </w:r>
    </w:p>
    <w:p>
      <w:pPr>
        <w:spacing w:after="120"/>
        <w:jc w:val="both"/>
      </w:pPr>
      <w:r>
        <w:rPr>
          <w:rFonts w:ascii="Arial" w:cs="Arial" w:eastAsia="Arial" w:hAnsi="Arial"/>
          <w:sz w:val="24"/>
          <w:szCs w:val="24"/>
        </w:rPr>
        <w:t xml:space="preserve">(В редакции Закона КР от </w:t>
      </w:r>
      <w:hyperlink w:history="1" r:id="rIdpn9mc0ilgcfx5oarv5gyi">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120"/>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ответственность в соответствии с Уголовным </w:t>
      </w:r>
      <w:hyperlink w:history="1" r:id="rIdvdypmldbguxic9h9ju2_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4vfqpoiuejlzj2sbamqo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(В редакции Закона КР от </w:t>
      </w:r>
      <w:hyperlink w:history="1" r:id="rIdktjlfltgjxpxrzjfs8_5n">
        <w:r>
          <w:rPr>
            <w:rFonts w:ascii="Arial" w:cs="Arial" w:eastAsia="Arial" w:hAnsi="Arial"/>
            <w:color w:val="1D4ED8"/>
            <w:sz w:val="24"/>
            <w:szCs w:val="24"/>
            <w:u w:val="single"/>
          </w:rPr>
          <w:t xml:space="preserve">27 марта 2023 года № 71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24.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5 июня 2018 года № 47</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 </w:t>
      </w:r>
      <w:hyperlink w:history="1" r:id="rIdzl6-15hpsasqcydcvx9t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 от 20 июля 2009 года № 239 (Ведомости Жогорку Кенеша Кыргызской Республики, 2009 г., № 7, ст.749);</w:t>
      </w:r>
    </w:p>
    <w:p>
      <w:pPr>
        <w:spacing w:after="60"/>
        <w:ind w:firstLine="567"/>
        <w:jc w:val="both"/>
      </w:pPr>
      <w:r>
        <w:rPr>
          <w:rFonts w:ascii="Arial" w:cs="Arial" w:eastAsia="Arial" w:hAnsi="Arial"/>
          <w:sz w:val="24"/>
          <w:szCs w:val="24"/>
        </w:rPr>
        <w:t xml:space="preserve">- </w:t>
      </w:r>
      <w:hyperlink w:history="1" r:id="rIdspq8kxqcfqfsxtghw0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w:t>
      </w:r>
      <w:hyperlink w:history="1" r:id="rIdm3vmhgsosnsw1ypoplf3p">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Гражданской защите" от 13 июля 2012 года № 108 (Ведомости Жогорку Кенеша Кыргызской Республики, 2012 г., № 7, ст.2719);</w:t>
      </w:r>
    </w:p>
    <w:p>
      <w:pPr>
        <w:spacing w:after="60"/>
        <w:ind w:firstLine="567"/>
        <w:jc w:val="both"/>
      </w:pPr>
      <w:r>
        <w:rPr>
          <w:rFonts w:ascii="Arial" w:cs="Arial" w:eastAsia="Arial" w:hAnsi="Arial"/>
          <w:sz w:val="24"/>
          <w:szCs w:val="24"/>
        </w:rPr>
        <w:t xml:space="preserve">- </w:t>
      </w:r>
      <w:hyperlink w:history="1" r:id="rIdp4kck106jdvoggzkzh5kg">
        <w:r>
          <w:rPr>
            <w:rFonts w:ascii="Arial" w:cs="Arial" w:eastAsia="Arial" w:hAnsi="Arial"/>
            <w:color w:val="1D4ED8"/>
            <w:sz w:val="24"/>
            <w:szCs w:val="24"/>
            <w:u w:val="single"/>
          </w:rPr>
          <w:t xml:space="preserve">статью 3 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обороны и безопасности" от 18 марта 2017 года № 46 (Ведомости Жогорку Кенеша Кыргызской Республики, 2017 г., № 3, ст.178).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9j8creiwlpauhkr51znu" Type="http://schemas.openxmlformats.org/officeDocument/2006/relationships/hyperlink" Target="http://kodeks.duckdns.org/document/112034" TargetMode="External"/><Relationship Id="rId7qzmwimbxs4qpghxvqbds" Type="http://schemas.openxmlformats.org/officeDocument/2006/relationships/hyperlink" Target="http://kodeks.duckdns.org/document/112033" TargetMode="External"/><Relationship Id="rIddz1xytbkj0owzjfphtrtg" Type="http://schemas.openxmlformats.org/officeDocument/2006/relationships/hyperlink" Target="http://kodeks.duckdns.org/document/112554" TargetMode="External"/><Relationship Id="rId5ioe6phgxlh7s-jw_v1dn" Type="http://schemas.openxmlformats.org/officeDocument/2006/relationships/hyperlink" Target="http://kodeks.duckdns.org/document/112554" TargetMode="External"/><Relationship Id="rId04uhozhir-wcdfk3wwcsf" Type="http://schemas.openxmlformats.org/officeDocument/2006/relationships/hyperlink" Target="http://kodeks.duckdns.org/document/112554" TargetMode="External"/><Relationship Id="rIdeulpojgwlxjkz5kmflfxo" Type="http://schemas.openxmlformats.org/officeDocument/2006/relationships/hyperlink" Target="http://kodeks.duckdns.org/document/202913" TargetMode="External"/><Relationship Id="rIdju-ppacrtygn6h78zhr50" Type="http://schemas.openxmlformats.org/officeDocument/2006/relationships/hyperlink" Target="http://kodeks.duckdns.org/document/112554" TargetMode="External"/><Relationship Id="rIdkh90a3z-8zyhldlnbitsv" Type="http://schemas.openxmlformats.org/officeDocument/2006/relationships/hyperlink" Target="http://kodeks.duckdns.org/document/112554" TargetMode="External"/><Relationship Id="rIduxtj9etughnypkobcrhc0" Type="http://schemas.openxmlformats.org/officeDocument/2006/relationships/hyperlink" Target="http://kodeks.duckdns.org/document/112554" TargetMode="External"/><Relationship Id="rIdggsd7ma77xkagfxf6wkeg" Type="http://schemas.openxmlformats.org/officeDocument/2006/relationships/hyperlink" Target="http://kodeks.duckdns.org/document/112554" TargetMode="External"/><Relationship Id="rId69pihpqa8lsnqwxma2s12" Type="http://schemas.openxmlformats.org/officeDocument/2006/relationships/hyperlink" Target="http://kodeks.duckdns.org/document/112213" TargetMode="External"/><Relationship Id="rIdhvaqqglwq9somkedplzxf" Type="http://schemas.openxmlformats.org/officeDocument/2006/relationships/hyperlink" Target="http://kodeks.duckdns.org/document/112554" TargetMode="External"/><Relationship Id="rIdserivi7e5edbciz3ctvi5" Type="http://schemas.openxmlformats.org/officeDocument/2006/relationships/hyperlink" Target="http://kodeks.duckdns.org/document/112554" TargetMode="External"/><Relationship Id="rId_qc8aikqputzjdkzz7bfd" Type="http://schemas.openxmlformats.org/officeDocument/2006/relationships/hyperlink" Target="http://kodeks.duckdns.org/document/112034" TargetMode="External"/><Relationship Id="rIdk185pcbvpo8vy-dxj9eie" Type="http://schemas.openxmlformats.org/officeDocument/2006/relationships/hyperlink" Target="http://kodeks.duckdns.org/document/112554" TargetMode="External"/><Relationship Id="rId4imh7rwofnk09bdyp6lgo" Type="http://schemas.openxmlformats.org/officeDocument/2006/relationships/hyperlink" Target="http://kodeks.duckdns.org/document/112554" TargetMode="External"/><Relationship Id="rId6emc6jvjf8d9wsd98i9es" Type="http://schemas.openxmlformats.org/officeDocument/2006/relationships/hyperlink" Target="http://kodeks.duckdns.org/document/112554" TargetMode="External"/><Relationship Id="rIdvhhqtkbbeqagguemfly0k" Type="http://schemas.openxmlformats.org/officeDocument/2006/relationships/hyperlink" Target="http://kodeks.duckdns.org/document/112554" TargetMode="External"/><Relationship Id="rIdnrfpnjgill9xmoedhx8rw" Type="http://schemas.openxmlformats.org/officeDocument/2006/relationships/hyperlink" Target="http://kodeks.duckdns.org/document/112554" TargetMode="External"/><Relationship Id="rIdp2a9bpg6tvt_oknqo5tus" Type="http://schemas.openxmlformats.org/officeDocument/2006/relationships/hyperlink" Target="http://kodeks.duckdns.org/document/112554" TargetMode="External"/><Relationship Id="rIddaa0k2hpzyf7khekgndgd" Type="http://schemas.openxmlformats.org/officeDocument/2006/relationships/hyperlink" Target="http://kodeks.duckdns.org/document/112554" TargetMode="External"/><Relationship Id="rIdrumx3n9kteyqcpb5pywem" Type="http://schemas.openxmlformats.org/officeDocument/2006/relationships/hyperlink" Target="http://kodeks.duckdns.org/document/112554" TargetMode="External"/><Relationship Id="rIdd_webmupc7ro3kltoba8q" Type="http://schemas.openxmlformats.org/officeDocument/2006/relationships/hyperlink" Target="http://kodeks.duckdns.org/document/112554" TargetMode="External"/><Relationship Id="rIdaamw1jofup229cmjmymhh" Type="http://schemas.openxmlformats.org/officeDocument/2006/relationships/hyperlink" Target="http://kodeks.duckdns.org/document/112554" TargetMode="External"/><Relationship Id="rIdtmgspnv2jvyzrvivcpvb3" Type="http://schemas.openxmlformats.org/officeDocument/2006/relationships/hyperlink" Target="http://kodeks.duckdns.org/document/112554" TargetMode="External"/><Relationship Id="rIdyj6b8rx_ft_zxszmwnqy9" Type="http://schemas.openxmlformats.org/officeDocument/2006/relationships/hyperlink" Target="http://kodeks.duckdns.org/document/112554" TargetMode="External"/><Relationship Id="rIdph1dxi0xe2nmiqlp65iya" Type="http://schemas.openxmlformats.org/officeDocument/2006/relationships/hyperlink" Target="http://kodeks.duckdns.org/document/112554" TargetMode="External"/><Relationship Id="rIdouremnldk7hvhvvucvf_t" Type="http://schemas.openxmlformats.org/officeDocument/2006/relationships/hyperlink" Target="http://kodeks.duckdns.org/document/111338" TargetMode="External"/><Relationship Id="rIdpn9mc0ilgcfx5oarv5gyi" Type="http://schemas.openxmlformats.org/officeDocument/2006/relationships/hyperlink" Target="http://kodeks.duckdns.org/document/112554" TargetMode="External"/><Relationship Id="rIdvdypmldbguxic9h9ju2_n" Type="http://schemas.openxmlformats.org/officeDocument/2006/relationships/hyperlink" Target="http://kodeks.duckdns.org/document/112309" TargetMode="External"/><Relationship Id="rId4vfqpoiuejlzj2sbamqos" Type="http://schemas.openxmlformats.org/officeDocument/2006/relationships/hyperlink" Target="http://kodeks.duckdns.org/document/112306" TargetMode="External"/><Relationship Id="rIdktjlfltgjxpxrzjfs8_5n" Type="http://schemas.openxmlformats.org/officeDocument/2006/relationships/hyperlink" Target="http://kodeks.duckdns.org/document/112554" TargetMode="External"/><Relationship Id="rIdzl6-15hpsasqcydcvx9t5" Type="http://schemas.openxmlformats.org/officeDocument/2006/relationships/hyperlink" Target="http://kodeks.duckdns.org/document/202681" TargetMode="External"/><Relationship Id="rIdspq8kxqcfqfsxtghw0oj-" Type="http://schemas.openxmlformats.org/officeDocument/2006/relationships/hyperlink" Target="http://kodeks.duckdns.org/document/203708" TargetMode="External"/><Relationship Id="rIdm3vmhgsosnsw1ypoplf3p" Type="http://schemas.openxmlformats.org/officeDocument/2006/relationships/hyperlink" Target="http://kodeks.duckdns.org/document/202681" TargetMode="External"/><Relationship Id="rIdp4kck106jdvoggzkzh5kg" Type="http://schemas.openxmlformats.org/officeDocument/2006/relationships/hyperlink" Target="http://kodeks.duckdns.org/document/111553"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2026-09-23T00:06:16.965Z</dcterms:created>
  <dcterms:modified xsi:type="dcterms:W3CDTF">2026-09-23T00:06:16.965Z</dcterms:modified>
</cp:coreProperties>
</file>

<file path=docProps/custom.xml><?xml version="1.0" encoding="utf-8"?>
<Properties xmlns="http://schemas.openxmlformats.org/officeDocument/2006/custom-properties" xmlns:vt="http://schemas.openxmlformats.org/officeDocument/2006/docPropsVTypes"/>
</file>