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eybbfq0-jjo313egpk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2019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органическом сельскохозяйственном производстве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10 апреля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производства органической сельскохозяйственной продукции, ее сертификации, регулирует отношения, возникающие между органами сертификации, производителями органической сельскохозяйственной продукции, физическими и юридическими лицами, уполномоченными органами в области производства органической сельскохозяйственной продукции, а также создает условия для развития внутреннего рынка органической сельскохозяйственной продукции в целях удовлетворения потребностей населения в ней и увеличения ее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сельскохозяйственное производство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производству, хранению и переработке органической сельскохозяйственной продукции животного и растительного происхождения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органическая сельскохозяйственная продукция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сельскохозяйственная продукция, произведенная в соответствии с требованиями настоящего Закона без использования агрохимикатов, пестицидов, антибиотиков, гормональных препаратов, генно-модифицированных (генно-инженерных, трансгенных) организмов, не подвергнутая обработке с использованием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органические пищевые продукты</w:t>
      </w:r>
      <w:r>
        <w:rPr>
          <w:rFonts w:ascii="Arial" w:cs="Arial" w:eastAsia="Arial" w:hAnsi="Arial"/>
          <w:sz w:val="24"/>
          <w:szCs w:val="24"/>
        </w:rPr>
        <w:t xml:space="preserve"> - пищевые продукты, произведенные в соответствии с настоящим Законом, содержащие в своем составе не менее 95 процентов органических пищевых ингредиентов от массы всех ингредиентов (за исключением пищевой соли и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корма (кормовые продукты)</w:t>
      </w:r>
      <w:r>
        <w:rPr>
          <w:rFonts w:ascii="Arial" w:cs="Arial" w:eastAsia="Arial" w:hAnsi="Arial"/>
          <w:sz w:val="24"/>
          <w:szCs w:val="24"/>
        </w:rPr>
        <w:t xml:space="preserve"> - натуральные продукты растительного, животного, минерального микробиологического происхождения, не оказывающие вредного воздействия на здоровье животных и человека и предназначаемые для вскармливания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пищевой ингредиент</w:t>
      </w:r>
      <w:r>
        <w:rPr>
          <w:rFonts w:ascii="Arial" w:cs="Arial" w:eastAsia="Arial" w:hAnsi="Arial"/>
          <w:sz w:val="24"/>
          <w:szCs w:val="24"/>
        </w:rPr>
        <w:t xml:space="preserve"> - пищевой продукт или вещество (включая пищевые добавки, ароматизаторы), которые в соответствии с рецептурой используются при производстве (изготовлении) пищевой продукции и являются ее составной частью;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переходный период от традиционного сельскохозяйственного производства к органическому ведению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- определенный промежуток времени, необходимый для перехода на производство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генно-модифицированные (генно-инженерные, трансгенные) организмы (далее - ГМО)</w:t>
      </w:r>
      <w:r>
        <w:rPr>
          <w:rFonts w:ascii="Arial" w:cs="Arial" w:eastAsia="Arial" w:hAnsi="Arial"/>
          <w:sz w:val="24"/>
          <w:szCs w:val="24"/>
        </w:rPr>
        <w:t xml:space="preserve"> - организм или несколько организмов, любое неклеточное, одноклеточное или многоклеточное образование, способные к воспроизводству или передаче наследственного генетического материала, отличные от природных организмов, полученные с применением генной инженерии и (или) содержащие генно-инженерный материал, в том числе гены, их фрагменты или комбинации генов;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из ГМО,</w:t>
      </w:r>
      <w:r>
        <w:rPr>
          <w:rFonts w:ascii="Arial" w:cs="Arial" w:eastAsia="Arial" w:hAnsi="Arial"/>
          <w:sz w:val="24"/>
          <w:szCs w:val="24"/>
        </w:rPr>
        <w:t xml:space="preserve"> - любой продукт, полностью или частично выработанный из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с помощью ГМО,</w:t>
      </w:r>
      <w:r>
        <w:rPr>
          <w:rFonts w:ascii="Arial" w:cs="Arial" w:eastAsia="Arial" w:hAnsi="Arial"/>
          <w:sz w:val="24"/>
          <w:szCs w:val="24"/>
        </w:rPr>
        <w:t xml:space="preserve"> - любой продукт, полученный путем использования ГМО как последнего живого организма в процессе производства, но который не содержит генно-модифицированных организмов и не состоит из таких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в соответствии с требованиями настоящего Закона производитель органической сельскохозяйственной продукции - физическое или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производителя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регистрация производителя органической сельскохозяйственной продукции уполномоченным органом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производителей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перечень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органического сельскохозяйственного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определенный Правительством Кыргызской Республики, осуществляющий в пределах своей компетенции деятельность по регулированию процессов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сертификации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проводящее работы по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органической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соответствия продукта требованиям, предъявляемым к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традиционное сельскохозяйственное производство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производству сельскохозяйственной продукции, без разграничения на органическую и неорганическую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аквакультура</w:t>
      </w:r>
      <w:r>
        <w:rPr>
          <w:rFonts w:ascii="Arial" w:cs="Arial" w:eastAsia="Arial" w:hAnsi="Arial"/>
          <w:sz w:val="24"/>
          <w:szCs w:val="24"/>
        </w:rPr>
        <w:t xml:space="preserve"> - разведение и выращивание водных организмов в естественных и искусственных водоемах.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органическом сельскохозяйственном производстве основывается на положениях </w:t>
      </w:r>
      <w:hyperlink w:history="1" r:id="rIdx1ysjmhw1zlithv2ba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Компетенция уполномоченного органа в области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области органического сельскохозяйственного производства в рамках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основные направления государственной политики в сфере органического сельскохозяйственного производства и организует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утверждает правила упаковки, маркировки, сертификации, импорта, экспорта и реализации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реестры производителей органической сельскохозяйственной продукции, а также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нормативные правовые акты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предусмотренные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устанавливаются следующие виды органической сельскохозяйственной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сельскохозяйственная продукция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продукты первичной переработки сельскохозяйственных растений, животноводства, аквакультуры, предназначенные для потребления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(кормовые продукты);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растительный посадочный и посевной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дрожжи, используемые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Перечисленные в части 1 настоящей статьи виды органической продукции должны отвечать требованиям, указанным в </w:t>
      </w:r>
      <w:hyperlink w:history="1" r:id="rIdxhfkr0zd2x3q0xepxc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перехода к органическому ведению сельского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перехода от традиционного сельскохозяйственного производства к органическому ведению сельского хозяйства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переходе к органическому ведению сельского хозяйства должны соблюдаться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переходного периода применяются все правила, установленные вступившими в установленном законом порядке в силу международными договорами, участницей которых является Кыргызская Республика, общепризнанными принципами, стандартами и нормами международного права, а также в порядке, установленном настоящим Законом для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частичном ведении органического сельскохозяйственного производства и частичном нахождении в переходном к органическому сельскохозяйственному производству состоянии хранение органически произведенной продукции и продукции, произведенной в переходный период, а также содержание животных должны осуществляться раздельно;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продукция, произведенная в переходный период, согласно сертификату, подтверждающему статус, реализуется и маркируется как продукция соответствующего переходного периода.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к производству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органической сельскохозяйственной продукции производители должны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только здоровых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производства без применения агрохимикатов, пестицидов, антибиотиков, гормональных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применения ГМО и продукции, изготовленной из ГМО или с помощью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применения методов гидропонного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запрещение применения ионизирующего излучения для обработки органических пищевых продуктов, кормов или сырья, используемого в органических пищевых продуктах или кормах;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запрещение использования химических синтезированных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и поддержание плодородия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минимизация использования невозобновляемых природных ресурсов и средств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вторичное использование отходов и побочных продуктов растительного и животного происхождения в качестве средства производства в растениеводстве и животноводстве, полученных в условиях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сохранение экологического баланса при органическом сельскохозяйственном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растений с использованием биотехнологий (с использованием сортов растений, устойчивых к вредителям и болезням), биологических средств борьбы (энтомофагов, биопрепаратов), а также надлежаще организованного севооборота;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механических и физических методов защиты сельскохозяйственных растений от вредителей;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сохранение здоровья животных путем стимулирования естественной иммунной защиты их организма, а также путем выбора соответствующих пород и способов содержания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выбор породы животных с учетом возможности и степени их адаптации к местным условиям, жизнеспособности, сопротивляемости болезням;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производство органической продукции животного происхождения из животных, условия содержания которых соответствуют требованиям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в животноводстве кормов, состоящих из сельскохозяйственных ингредиентов, полученных в результате ведения органического сельскохозяйственного производства, а также из естественных веществ несельскохозяйственного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сохранение биологического разнообразия естественных водных экологических систем, обеспечение соответствующего состояния окружающих водных и наземных естественных экологических систем при производстве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буферной зоны для защиты от загрязнений через воздух и 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органической сельскохозяйственной продукции допускается ограниченное применение добавок, если они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добавками, полученными при органическом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природными веществами или веществами, полученными естественным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требованиям, установленным настоящим Законом, производство органической сельскохозяйственной продукции должно осуществляться обособленно от производства продукции, не относящейся к органической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переработке органической продукции производители обязаны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применения пищевых добавок, кормовых добавок, неорганических составляющих (выполняющих технологические и сенсорные функции), а также микроэлементов и технологических добавок, использование которых допускается в случае технологической или зоотехнической необходимости или для диетических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всех требований производства, указанных в части 1 настоящей статьи, для обеспечения необходимого качества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химической обработки лесных растений.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Сертификация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органического сельскохозяйственного производства представляет собой процедуру добровольного подтверждения сельскохозяйственным товаропроизводителем соответствия хозяйственной деятельности требованиям производства органической сельскохозяйственной продукции, установленным настоящим Законом, </w:t>
      </w:r>
      <w:hyperlink w:history="1" r:id="rId0hx9nmpmaw0tkhndis6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Сертификации подлежат не аймаки или айыл окмоту, определенные как зоны органической продукции, а только органическая сельскохозяйственная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сертификации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по сертификации органического сельскохозяйственного производства осуществляется юридическими лицами (в том числе общественными организациями, ассоциациями), получившими разрешение специального аккредитационного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Реестр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производителей органической сельскохозяйственной продукции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сертификации в соответствии с результатами сертификации составляют информационную базу (база данных) и в утвержденном порядке представляют сведения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в соответствии с итоговыми сведениями, представленными органом по сертификации, составляет реестр производителей органической сельскохозяйственной продукции, вносит в него соответствующие изменения.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Приостановление производства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производства, продажи органической сельскохозяйственной продукции уполномоченным государственным органом будут выявлены нарушения требований настоящего Закона, то орган, выдавший сертификат, отзывает сертификат производителя органической сельскохозяйственной продукции, а лица, осуществляющие ее оборот, обязаны незамедлительно удалить с продукции маркировку "органическая продукция".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Маркировка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Маркировка органической сельскохозяйственной продукции производится при условии соблюдения требований, указанных в </w:t>
      </w:r>
      <w:hyperlink w:history="1" r:id="rIdch0jikz3lixu870ecp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Маркировка органической сельскохозяйственной продукции подтверждается этикеткой установленного образца, на которой есть маркировка "органическая продукция", адрес производителя органической сельскохозяйственной продукции, наименование органической продукции, а также наименование органа, выдавшего сертификат, или его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использования маркировки "органическая продукция" имеют хозяйствующие субъекты, получившие соответствующий сертификат, занимающиеся производством органической сельскохозяйственной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Государственная поддержка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производителей органической сельскохозяйственной продукции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информационное, консультационное и методическое обеспечение хозяйствующих субъектов, осуществляющих органическое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продвижению органической продукции на мировой рынок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в проведении научно-исследовательских работ в области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программам государственного льготного кредитования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 сельских товаропроизводителей навыкам ведения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научно-методическая разработка технологий органического сельскохозяйственного производства, адаптация международных методик, технологий применительно к условиям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воспроизводства почвенного плодородия и рационального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устойчивого развития сельскохозяйственного производства и сельских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получения международного сертификата для вывоза продукции производителей органической сельскохозяйственной продукции на международный рынок.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Информационное обеспечение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Организацию информационного обеспечения производителей органической сельскохозяйственной продукции осуществляет уполномоченный орган в области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подлежащей обязательному размещению на официальном сайте уполномоченного органа в области органического сельскохозяйственного производства, относятся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мероприятиях государственной поддержки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реестре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участии союзов, ассоциаций сельских товаропроизводителей в развитии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официальном сайте уполномоченного органа в области органического сельскохозяйственного производства может размещаться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потребительских сельскохозяйственных кооперативах, осуществляющих поставку продукции и оказание услуг в целях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хозяйствующих субъектах, осуществляющих специализированную торговлю органическими, в том числе пищевыми,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земельных участках, пригодных для организации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иная информация об органическом сельскохозяйственном производстве.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законодательства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2019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cwclwffpecopql0p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dalil.kg/document/111912</w:t>
      </w:r>
    </w:hyperlink>
  </w:p>
  <w:p>
    <w:pPr>
      <w:spacing w:after="0" w:before="40"/>
      <w:jc w:val="center"/>
    </w:pPr>
    <w:hyperlink w:history="1" r:id="rIdzwkep7wngxlqgzv7vj-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ybbfq0-jjo313egpke_" Type="http://schemas.openxmlformats.org/officeDocument/2006/relationships/hyperlink" Target="https://dalil.kg/document/112544" TargetMode="External"/><Relationship Id="rIdx1ysjmhw1zlithv2bawup" Type="http://schemas.openxmlformats.org/officeDocument/2006/relationships/hyperlink" Target="https://dalil.kg/document/202913" TargetMode="External"/><Relationship Id="rIdxhfkr0zd2x3q0xepxc0xb" Type="http://schemas.openxmlformats.org/officeDocument/2006/relationships/hyperlink" Target="https://dalil.kg/document/111912#st_6" TargetMode="External"/><Relationship Id="rId0hx9nmpmaw0tkhndis6nc" Type="http://schemas.openxmlformats.org/officeDocument/2006/relationships/hyperlink" Target="https://dalil.kg/document/1453" TargetMode="External"/><Relationship Id="rIdch0jikz3lixu870ecpquo" Type="http://schemas.openxmlformats.org/officeDocument/2006/relationships/hyperlink" Target="https://dalil.kg/document/111912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cwclwffpecopql0pxup" Type="http://schemas.openxmlformats.org/officeDocument/2006/relationships/hyperlink" Target="https://dalil.kg/document/111912" TargetMode="External"/><Relationship Id="rIdzwkep7wngxlqgzv7vj-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2026-09-24T23:36:02.264Z</dcterms:created>
  <dcterms:modified xsi:type="dcterms:W3CDTF">2026-09-24T23:36:02.264Z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