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tburkw5odwlaog5quvgy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апреля 2020 года № 34</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проступках, Кодекс Кыргызской Республики о нарушениях)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 апреля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Уголовный </w:t>
      </w:r>
      <w:hyperlink w:history="1" r:id="rIdq7yb4qx0bzrcacafk9tl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2 (2), ст. 79) следующие изменения:</w:t>
      </w:r>
    </w:p>
    <w:p>
      <w:pPr>
        <w:spacing w:after="120"/>
        <w:ind w:firstLine="397"/>
        <w:jc w:val="both"/>
      </w:pPr>
      <w:r>
        <w:rPr>
          <w:rFonts w:ascii="Arial" w:cs="Arial" w:eastAsia="Arial" w:hAnsi="Arial"/>
          <w:sz w:val="24"/>
          <w:szCs w:val="24"/>
        </w:rPr>
        <w:t xml:space="preserve">1) в </w:t>
      </w:r>
      <w:hyperlink w:history="1" r:id="rIdd9dbldkc7ocpcv3rubvup">
        <w:r>
          <w:rPr>
            <w:rFonts w:ascii="Arial" w:cs="Arial" w:eastAsia="Arial" w:hAnsi="Arial"/>
            <w:color w:val="1D4ED8"/>
            <w:sz w:val="24"/>
            <w:szCs w:val="24"/>
            <w:u w:val="single"/>
          </w:rPr>
          <w:t xml:space="preserve">статье 243</w:t>
        </w:r>
      </w:hyperlink>
      <w:r>
        <w:rPr>
          <w:rFonts w:ascii="Arial" w:cs="Arial" w:eastAsia="Arial" w:hAnsi="Arial"/>
          <w:sz w:val="24"/>
          <w:szCs w:val="24"/>
        </w:rPr>
        <w:t xml:space="preserve"> слова "II категории" заменить словами "III категории";</w:t>
      </w:r>
    </w:p>
    <w:p>
      <w:pPr>
        <w:spacing w:after="120"/>
        <w:ind w:firstLine="397"/>
        <w:jc w:val="both"/>
      </w:pPr>
      <w:r>
        <w:rPr>
          <w:rFonts w:ascii="Arial" w:cs="Arial" w:eastAsia="Arial" w:hAnsi="Arial"/>
          <w:sz w:val="24"/>
          <w:szCs w:val="24"/>
        </w:rPr>
        <w:t xml:space="preserve">2) </w:t>
      </w:r>
      <w:hyperlink w:history="1" r:id="rIdmhq4z-ew4_2lukhn9nb3_">
        <w:r>
          <w:rPr>
            <w:rFonts w:ascii="Arial" w:cs="Arial" w:eastAsia="Arial" w:hAnsi="Arial"/>
            <w:color w:val="1D4ED8"/>
            <w:sz w:val="24"/>
            <w:szCs w:val="24"/>
            <w:u w:val="single"/>
          </w:rPr>
          <w:t xml:space="preserve">статью 280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fyuuxwkstci2u2na5kwsv">
        <w:r>
          <w:rPr>
            <w:rFonts w:ascii="Arial" w:cs="Arial" w:eastAsia="Arial" w:hAnsi="Arial"/>
            <w:color w:val="1D4ED8"/>
            <w:sz w:val="24"/>
            <w:szCs w:val="24"/>
            <w:u w:val="single"/>
          </w:rPr>
          <w:t xml:space="preserve">Статья 280</w:t>
        </w:r>
      </w:hyperlink>
      <w:r>
        <w:rPr>
          <w:rFonts w:ascii="Arial" w:cs="Arial" w:eastAsia="Arial" w:hAnsi="Arial"/>
          <w:sz w:val="24"/>
          <w:szCs w:val="24"/>
        </w:rPr>
        <w:t xml:space="preserve">. Нарушение санитарно-эпидемиологических правил</w:t>
      </w:r>
    </w:p>
    <w:p>
      <w:pPr>
        <w:spacing w:after="120"/>
        <w:ind w:firstLine="39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массовое заболевание, отравление людей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w:t>
      </w:r>
      <w:hyperlink w:history="1" r:id="rIdg7y74z56mybmb1quq_w5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32 следующего содержания:</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Общественное бедствие</w:t>
      </w:r>
      <w:r>
        <w:rPr>
          <w:rFonts w:ascii="Arial" w:cs="Arial" w:eastAsia="Arial" w:hAnsi="Arial"/>
          <w:sz w:val="24"/>
          <w:szCs w:val="24"/>
        </w:rPr>
        <w:t xml:space="preserve"> -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Статья </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Внести в </w:t>
      </w:r>
      <w:hyperlink w:history="1" r:id="rIdmawu-twguw0_mgfhzfnb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(Ведомости Жогорку Кенеша Кыргызской Республики, 2017 г., № 2 (2), ст. 78) следующие изменения:</w:t>
      </w:r>
    </w:p>
    <w:p>
      <w:pPr>
        <w:spacing w:after="120"/>
        <w:ind w:firstLine="397"/>
        <w:jc w:val="both"/>
      </w:pPr>
      <w:r>
        <w:rPr>
          <w:rFonts w:ascii="Arial" w:cs="Arial" w:eastAsia="Arial" w:hAnsi="Arial"/>
          <w:sz w:val="24"/>
          <w:szCs w:val="24"/>
        </w:rPr>
        <w:t xml:space="preserve">1) </w:t>
      </w:r>
      <w:hyperlink w:history="1" r:id="rIdvxg8bnv8mjbchnz80q9n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56yrqwailitxzgkuh5ufm">
        <w:r>
          <w:rPr>
            <w:rFonts w:ascii="Arial" w:cs="Arial" w:eastAsia="Arial" w:hAnsi="Arial"/>
            <w:color w:val="1D4ED8"/>
            <w:sz w:val="24"/>
            <w:szCs w:val="24"/>
            <w:u w:val="single"/>
          </w:rPr>
          <w:t xml:space="preserve">статьей 119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niyxk2wz9div9oe2htlxe">
        <w:r>
          <w:rPr>
            <w:rFonts w:ascii="Arial" w:cs="Arial" w:eastAsia="Arial" w:hAnsi="Arial"/>
            <w:color w:val="1D4ED8"/>
            <w:sz w:val="24"/>
            <w:szCs w:val="24"/>
            <w:u w:val="single"/>
          </w:rPr>
          <w:t xml:space="preserve">Статья 119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требований режима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1. Нарушение требований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 либо ограничения свободы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Нарушение требований чрезвычайного или военного положения (за исключением нарушения комендантского часа)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II категории, либо привлечения к общественным работам II категории.";</w:t>
      </w:r>
    </w:p>
    <w:p>
      <w:pPr>
        <w:spacing w:after="120"/>
        <w:ind w:firstLine="397"/>
        <w:jc w:val="both"/>
      </w:pPr>
      <w:r>
        <w:rPr>
          <w:rFonts w:ascii="Arial" w:cs="Arial" w:eastAsia="Arial" w:hAnsi="Arial"/>
          <w:sz w:val="24"/>
          <w:szCs w:val="24"/>
        </w:rPr>
        <w:t xml:space="preserve">2) </w:t>
      </w:r>
      <w:hyperlink w:history="1" r:id="rIdehgkxr5xs42bktyh2n08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rjcmwu9ydxoe6yhaij-h-">
        <w:r>
          <w:rPr>
            <w:rFonts w:ascii="Arial" w:cs="Arial" w:eastAsia="Arial" w:hAnsi="Arial"/>
            <w:color w:val="1D4ED8"/>
            <w:sz w:val="24"/>
            <w:szCs w:val="24"/>
            <w:u w:val="single"/>
          </w:rPr>
          <w:t xml:space="preserve">статьей 127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qzxzsutmfdm9mrbuwrseo">
        <w:r>
          <w:rPr>
            <w:rFonts w:ascii="Arial" w:cs="Arial" w:eastAsia="Arial" w:hAnsi="Arial"/>
            <w:color w:val="1D4ED8"/>
            <w:sz w:val="24"/>
            <w:szCs w:val="24"/>
            <w:u w:val="single"/>
          </w:rPr>
          <w:t xml:space="preserve">Статья 127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sz w:val="24"/>
          <w:szCs w:val="24"/>
        </w:rPr>
        <w:t xml:space="preserve">3) </w:t>
      </w:r>
      <w:hyperlink w:history="1" r:id="rIdguzja5p4l-c4wxsfwm2r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12 следующего содержания:</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Статья </w:t>
      </w:r>
      <w:r>
        <w:rPr>
          <w:rFonts w:ascii="Arial" w:cs="Arial" w:eastAsia="Arial" w:hAnsi="Arial"/>
          <w:sz w:val="24"/>
          <w:szCs w:val="24"/>
        </w:rPr>
        <w:t xml:space="preserve">3</w:t>
      </w:r>
    </w:p>
    <w:p>
      <w:pPr>
        <w:spacing w:after="120"/>
        <w:ind w:firstLine="397"/>
        <w:jc w:val="both"/>
      </w:pPr>
      <w:r>
        <w:rPr>
          <w:rFonts w:ascii="Arial" w:cs="Arial" w:eastAsia="Arial" w:hAnsi="Arial"/>
          <w:sz w:val="24"/>
          <w:szCs w:val="24"/>
        </w:rPr>
        <w:t xml:space="preserve">Внести в </w:t>
      </w:r>
      <w:hyperlink w:history="1" r:id="rIddsasnisg5rculjdquyr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(Ведомости Жогорку Кенеша Кыргызской Республики, 2017 г., № 4, ст. 285) следующие изменения:</w:t>
      </w:r>
    </w:p>
    <w:p>
      <w:pPr>
        <w:spacing w:after="120"/>
        <w:ind w:firstLine="397"/>
        <w:jc w:val="both"/>
      </w:pPr>
      <w:r>
        <w:rPr>
          <w:rFonts w:ascii="Arial" w:cs="Arial" w:eastAsia="Arial" w:hAnsi="Arial"/>
          <w:sz w:val="24"/>
          <w:szCs w:val="24"/>
        </w:rPr>
        <w:t xml:space="preserve">1) </w:t>
      </w:r>
      <w:hyperlink w:history="1" r:id="rIdxpiakvzmk681t6q4nlpv7">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2) в части 1 примечания к </w:t>
      </w:r>
      <w:hyperlink w:history="1" r:id="rIdorvrw0qkhwuadreeik118">
        <w:r>
          <w:rPr>
            <w:rFonts w:ascii="Arial" w:cs="Arial" w:eastAsia="Arial" w:hAnsi="Arial"/>
            <w:color w:val="1D4ED8"/>
            <w:sz w:val="24"/>
            <w:szCs w:val="24"/>
            <w:u w:val="single"/>
          </w:rPr>
          <w:t xml:space="preserve">главе 11</w:t>
        </w:r>
      </w:hyperlink>
      <w:r>
        <w:rPr>
          <w:rFonts w:ascii="Arial" w:cs="Arial" w:eastAsia="Arial" w:hAnsi="Arial"/>
          <w:sz w:val="24"/>
          <w:szCs w:val="24"/>
        </w:rPr>
        <w:t xml:space="preserve"> цифры "49, 50" заменить цифрами "49 - 50";</w:t>
      </w:r>
    </w:p>
    <w:p>
      <w:pPr>
        <w:spacing w:after="120"/>
        <w:ind w:firstLine="397"/>
        <w:jc w:val="both"/>
      </w:pPr>
      <w:r>
        <w:rPr>
          <w:rFonts w:ascii="Arial" w:cs="Arial" w:eastAsia="Arial" w:hAnsi="Arial"/>
          <w:sz w:val="24"/>
          <w:szCs w:val="24"/>
        </w:rPr>
        <w:t xml:space="preserve">3) </w:t>
      </w:r>
      <w:hyperlink w:history="1" r:id="rId51j10w3okfphio9xg1w7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0_edliaderekeequwhac2">
        <w:r>
          <w:rPr>
            <w:rFonts w:ascii="Arial" w:cs="Arial" w:eastAsia="Arial" w:hAnsi="Arial"/>
            <w:color w:val="1D4ED8"/>
            <w:sz w:val="24"/>
            <w:szCs w:val="24"/>
            <w:u w:val="single"/>
          </w:rPr>
          <w:t xml:space="preserve">статьей 49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ei36nvnwydzifjupwo5ss">
        <w:r>
          <w:rPr>
            <w:rFonts w:ascii="Arial" w:cs="Arial" w:eastAsia="Arial" w:hAnsi="Arial"/>
            <w:color w:val="1D4ED8"/>
            <w:sz w:val="24"/>
            <w:szCs w:val="24"/>
            <w:u w:val="single"/>
          </w:rPr>
          <w:t xml:space="preserve">Статья 49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законодательства об обращении лекарственных средств</w:t>
      </w:r>
    </w:p>
    <w:p>
      <w:pPr>
        <w:spacing w:after="120"/>
        <w:ind w:firstLine="397"/>
        <w:jc w:val="both"/>
      </w:pPr>
      <w:r>
        <w:rPr>
          <w:rFonts w:ascii="Arial" w:cs="Arial" w:eastAsia="Arial" w:hAnsi="Arial"/>
          <w:sz w:val="24"/>
          <w:szCs w:val="24"/>
        </w:rPr>
        <w:t xml:space="preserve">Реализация лекарств по завышенным ценам в период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4) </w:t>
      </w:r>
      <w:hyperlink w:history="1" r:id="rIdka-fwikalrgppjvfb5yl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ghe-qfmcnyfecalntj4em">
        <w:r>
          <w:rPr>
            <w:rFonts w:ascii="Arial" w:cs="Arial" w:eastAsia="Arial" w:hAnsi="Arial"/>
            <w:color w:val="1D4ED8"/>
            <w:sz w:val="24"/>
            <w:szCs w:val="24"/>
            <w:u w:val="single"/>
          </w:rPr>
          <w:t xml:space="preserve">82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hdmt5ifo2hfsjh7z6icsd">
        <w:r>
          <w:rPr>
            <w:rFonts w:ascii="Arial" w:cs="Arial" w:eastAsia="Arial" w:hAnsi="Arial"/>
            <w:color w:val="1D4ED8"/>
            <w:sz w:val="24"/>
            <w:szCs w:val="24"/>
            <w:u w:val="single"/>
          </w:rPr>
          <w:t xml:space="preserve">82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x0uamltl6ez6lwgkajgfk">
        <w:r>
          <w:rPr>
            <w:rFonts w:ascii="Arial" w:cs="Arial" w:eastAsia="Arial" w:hAnsi="Arial"/>
            <w:color w:val="1D4ED8"/>
            <w:sz w:val="24"/>
            <w:szCs w:val="24"/>
            <w:u w:val="single"/>
          </w:rPr>
          <w:t xml:space="preserve">Статья 82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2 категории.</w:t>
      </w:r>
    </w:p>
    <w:p>
      <w:pPr>
        <w:spacing w:after="120"/>
        <w:ind w:firstLine="397"/>
        <w:jc w:val="both"/>
      </w:pPr>
      <w:hyperlink w:history="1" r:id="rIdqmg-9btp2ahvgwoby1lg4">
        <w:r>
          <w:rPr>
            <w:rFonts w:ascii="Arial" w:cs="Arial" w:eastAsia="Arial" w:hAnsi="Arial"/>
            <w:color w:val="1D4ED8"/>
            <w:sz w:val="24"/>
            <w:szCs w:val="24"/>
            <w:u w:val="single"/>
          </w:rPr>
          <w:t xml:space="preserve">Статья 82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Нарушение правопорядка в условиях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путем распространения недостоверной информации, совершенные на территории, где объявлена чрезвычайная ситуация, чрезвычайное или военное положение, -</w:t>
      </w:r>
    </w:p>
    <w:p>
      <w:pPr>
        <w:spacing w:after="120"/>
        <w:ind w:firstLine="397"/>
        <w:jc w:val="both"/>
      </w:pPr>
      <w:r>
        <w:rPr>
          <w:rFonts w:ascii="Arial" w:cs="Arial" w:eastAsia="Arial" w:hAnsi="Arial"/>
          <w:sz w:val="24"/>
          <w:szCs w:val="24"/>
        </w:rPr>
        <w:t xml:space="preserve">влекут штраф 3 категории.";</w:t>
      </w:r>
    </w:p>
    <w:p>
      <w:pPr>
        <w:spacing w:after="120"/>
        <w:ind w:firstLine="397"/>
        <w:jc w:val="both"/>
      </w:pPr>
      <w:r>
        <w:rPr>
          <w:rFonts w:ascii="Arial" w:cs="Arial" w:eastAsia="Arial" w:hAnsi="Arial"/>
          <w:sz w:val="24"/>
          <w:szCs w:val="24"/>
        </w:rPr>
        <w:t xml:space="preserve">5) </w:t>
      </w:r>
      <w:hyperlink w:history="1" r:id="rId5highvysjkvw3wht80cz7">
        <w:r>
          <w:rPr>
            <w:rFonts w:ascii="Arial" w:cs="Arial" w:eastAsia="Arial" w:hAnsi="Arial"/>
            <w:color w:val="1D4ED8"/>
            <w:sz w:val="24"/>
            <w:szCs w:val="24"/>
            <w:u w:val="single"/>
          </w:rPr>
          <w:t xml:space="preserve">статью 218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oqxpcnty8bpxvlg89bfb5">
        <w:r>
          <w:rPr>
            <w:rFonts w:ascii="Arial" w:cs="Arial" w:eastAsia="Arial" w:hAnsi="Arial"/>
            <w:color w:val="1D4ED8"/>
            <w:sz w:val="24"/>
            <w:szCs w:val="24"/>
            <w:u w:val="single"/>
          </w:rPr>
          <w:t xml:space="preserve">Статья 218</w:t>
        </w:r>
      </w:hyperlink>
      <w:r>
        <w:rPr>
          <w:rFonts w:ascii="Arial" w:cs="Arial" w:eastAsia="Arial" w:hAnsi="Arial"/>
          <w:sz w:val="24"/>
          <w:szCs w:val="24"/>
        </w:rPr>
        <w:t xml:space="preserve">. Необоснованное завышение цен</w:t>
      </w:r>
    </w:p>
    <w:p>
      <w:pPr>
        <w:spacing w:after="120"/>
        <w:ind w:firstLine="397"/>
        <w:jc w:val="both"/>
      </w:pPr>
      <w:r>
        <w:rPr>
          <w:rFonts w:ascii="Arial" w:cs="Arial" w:eastAsia="Arial" w:hAnsi="Arial"/>
          <w:sz w:val="24"/>
          <w:szCs w:val="24"/>
        </w:rPr>
        <w:t xml:space="preserve">1. Завышение размеров цен, указанных на упаковке или ярлыке, прикрепленном к товару, при реализации товара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Необоснованное завышение размеров цен на продукты питания, на которые введено государственное регулирование цен, совершенное в условиях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5 категории.".</w:t>
      </w:r>
    </w:p>
    <w:p>
      <w:pPr>
        <w:spacing w:after="120"/>
        <w:ind w:firstLine="397"/>
        <w:jc w:val="both"/>
      </w:pPr>
      <w:r>
        <w:rPr>
          <w:rFonts w:ascii="Arial" w:cs="Arial" w:eastAsia="Arial" w:hAnsi="Arial"/>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3 апреля 2020 года № 32 (3103)</w:t>
      </w:r>
    </w:p>
    <w:p>
      <w:pPr>
        <w:spacing w:after="120"/>
        <w:ind w:firstLine="397"/>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urkw5odwlaog5quvgyk" Type="http://schemas.openxmlformats.org/officeDocument/2006/relationships/hyperlink" Target="http://kodeks.duckdns.org/document/112305" TargetMode="External"/><Relationship Id="rIdq7yb4qx0bzrcacafk9tle" Type="http://schemas.openxmlformats.org/officeDocument/2006/relationships/hyperlink" Target="http://kodeks.duckdns.org/document/111527" TargetMode="External"/><Relationship Id="rIdd9dbldkc7ocpcv3rubvup" Type="http://schemas.openxmlformats.org/officeDocument/2006/relationships/hyperlink" Target="http://kodeks.duckdns.org/document/111527#st_243" TargetMode="External"/><Relationship Id="rIdmhq4z-ew4_2lukhn9nb3_" Type="http://schemas.openxmlformats.org/officeDocument/2006/relationships/hyperlink" Target="http://kodeks.duckdns.org/document/111527#st_280" TargetMode="External"/><Relationship Id="rIdfyuuxwkstci2u2na5kwsv" Type="http://schemas.openxmlformats.org/officeDocument/2006/relationships/hyperlink" Target="http://kodeks.duckdns.org/document/111527#st_280" TargetMode="External"/><Relationship Id="rIdg7y74z56mybmb1quq_w5e" Type="http://schemas.openxmlformats.org/officeDocument/2006/relationships/hyperlink" Target="http://kodeks.duckdns.org/document/111527#pr1" TargetMode="External"/><Relationship Id="rIdmawu-twguw0_mgfhzfnbt" Type="http://schemas.openxmlformats.org/officeDocument/2006/relationships/hyperlink" Target="http://kodeks.duckdns.org/document/111529" TargetMode="External"/><Relationship Id="rIdvxg8bnv8mjbchnz80q9n5" Type="http://schemas.openxmlformats.org/officeDocument/2006/relationships/hyperlink" Target="http://kodeks.duckdns.org/document/111529" TargetMode="External"/><Relationship Id="rId56yrqwailitxzgkuh5ufm" Type="http://schemas.openxmlformats.org/officeDocument/2006/relationships/hyperlink" Target="http://kodeks.duckdns.org/document/111529#st_119_1" TargetMode="External"/><Relationship Id="rIdniyxk2wz9div9oe2htlxe" Type="http://schemas.openxmlformats.org/officeDocument/2006/relationships/hyperlink" Target="http://kodeks.duckdns.org/document/111529#st_119_1" TargetMode="External"/><Relationship Id="rIdehgkxr5xs42bktyh2n08y" Type="http://schemas.openxmlformats.org/officeDocument/2006/relationships/hyperlink" Target="http://kodeks.duckdns.org/document/111529" TargetMode="External"/><Relationship Id="rIdrjcmwu9ydxoe6yhaij-h-" Type="http://schemas.openxmlformats.org/officeDocument/2006/relationships/hyperlink" Target="http://kodeks.duckdns.org/document/111529#st_127_1" TargetMode="External"/><Relationship Id="rIdqzxzsutmfdm9mrbuwrseo" Type="http://schemas.openxmlformats.org/officeDocument/2006/relationships/hyperlink" Target="http://kodeks.duckdns.org/document/111529#st_127_1" TargetMode="External"/><Relationship Id="rIdguzja5p4l-c4wxsfwm2rf" Type="http://schemas.openxmlformats.org/officeDocument/2006/relationships/hyperlink" Target="http://kodeks.duckdns.org/document/111529#p1" TargetMode="External"/><Relationship Id="rIddsasnisg5rculjdquyre-" Type="http://schemas.openxmlformats.org/officeDocument/2006/relationships/hyperlink" Target="http://kodeks.duckdns.org/document/111565" TargetMode="External"/><Relationship Id="rIdxpiakvzmk681t6q4nlpv7" Type="http://schemas.openxmlformats.org/officeDocument/2006/relationships/hyperlink" Target="http://kodeks.duckdns.org/document/111565#st_34" TargetMode="External"/><Relationship Id="rIdorvrw0qkhwuadreeik118" Type="http://schemas.openxmlformats.org/officeDocument/2006/relationships/hyperlink" Target="http://kodeks.duckdns.org/document/111565#g11" TargetMode="External"/><Relationship Id="rId51j10w3okfphio9xg1w7z" Type="http://schemas.openxmlformats.org/officeDocument/2006/relationships/hyperlink" Target="http://kodeks.duckdns.org/document/111565" TargetMode="External"/><Relationship Id="rId0_edliaderekeequwhac2" Type="http://schemas.openxmlformats.org/officeDocument/2006/relationships/hyperlink" Target="http://kodeks.duckdns.org/document/111565#st_49_1" TargetMode="External"/><Relationship Id="rIdei36nvnwydzifjupwo5ss" Type="http://schemas.openxmlformats.org/officeDocument/2006/relationships/hyperlink" Target="http://kodeks.duckdns.org/document/111565#st_49_1" TargetMode="External"/><Relationship Id="rIdka-fwikalrgppjvfb5ylf" Type="http://schemas.openxmlformats.org/officeDocument/2006/relationships/hyperlink" Target="http://kodeks.duckdns.org/document/111565" TargetMode="External"/><Relationship Id="rIdghe-qfmcnyfecalntj4em" Type="http://schemas.openxmlformats.org/officeDocument/2006/relationships/hyperlink" Target="http://kodeks.duckdns.org/document/111565#st_82_1" TargetMode="External"/><Relationship Id="rIdhdmt5ifo2hfsjh7z6icsd" Type="http://schemas.openxmlformats.org/officeDocument/2006/relationships/hyperlink" Target="http://kodeks.duckdns.org/document/111565#st_82_2" TargetMode="External"/><Relationship Id="rIdx0uamltl6ez6lwgkajgfk" Type="http://schemas.openxmlformats.org/officeDocument/2006/relationships/hyperlink" Target="http://kodeks.duckdns.org/document/111565#st_82_1" TargetMode="External"/><Relationship Id="rIdqmg-9btp2ahvgwoby1lg4" Type="http://schemas.openxmlformats.org/officeDocument/2006/relationships/hyperlink" Target="http://kodeks.duckdns.org/document/111565#st_82_2" TargetMode="External"/><Relationship Id="rId5highvysjkvw3wht80cz7" Type="http://schemas.openxmlformats.org/officeDocument/2006/relationships/hyperlink" Target="http://kodeks.duckdns.org/document/111565#st_218" TargetMode="External"/><Relationship Id="rIdoqxpcnty8bpxvlg89bfb5" Type="http://schemas.openxmlformats.org/officeDocument/2006/relationships/hyperlink" Target="http://kodeks.duckdns.org/document/111565#st_218"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2026-09-23T10:26:44.793Z</dcterms:created>
  <dcterms:modified xsi:type="dcterms:W3CDTF">2026-09-23T10:26:44.793Z</dcterms:modified>
</cp:coreProperties>
</file>

<file path=docProps/custom.xml><?xml version="1.0" encoding="utf-8"?>
<Properties xmlns="http://schemas.openxmlformats.org/officeDocument/2006/custom-properties" xmlns:vt="http://schemas.openxmlformats.org/officeDocument/2006/docPropsVTypes"/>
</file>