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амнистии в связи с 75-летием Победы в Великой Отечественной войне 1941-1945 годов и 10-летием народной Апрельской революции 2010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Проявляя уважение к общепринятым правам и свободам человека, в целях реализации принципов гуманизма и милосердия, в связи с 75-летием Победы в Великой Отечественной войне 1941-1945 годов и 10-летием народной Апрельской революции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за преступления: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мужчин старше 60 лет, а также женщин старше 55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 с ограниченными возможностями здоровья, имеющих инвалидность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являющихся единственными кормильцами в семье, имеющих не менее двух несовершеннолетних детей или детей с ограниченными возможностями здоровья, имеющих инватилность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лип, впервые совершивших менее тяжкие преступления: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женщин, являющихся одинокими матерями;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многодетных женщин: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женщин и несовершеннолетних, неотбытая часть наказания которых на день вступления настоящего Закона в силу составляет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части 1 настоящей статьи не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лиц, совершивших преступления, предусмотренные частью 1 </w:t>
      </w:r>
      <w:hyperlink w:history="1" r:id="rIdlfhpa1bte5quwgwvgzn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2-4 статьи 104, статьей 117, частями 2 и 3 статьи 124, частями 1 и 2, пунктами 2-5 части 3 статьи 129, частями 1 и 2, пунктами 2-5 части 3 статьи 130, частью 4 статьи 166, частями 3 и 4 статьи 167, частями 2-4 статьи 168, частью 3 статьи 170, частью 4 статьи 171, частями 2 и 3 статьи 172, статьей 226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статьями 226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226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статьей 228, статьей 233, статьей 246, статьями 248 – 250, статьей 252, статьями 256, 257, статьей 299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статьями 301, 302, частями 1 - 3 статьи 304, частью 1, пунктами 1, 3-6 части 2 статьи 305, частью 1, пунктом 1 части 2 статьи 308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частью 1, пунктом 1 части 2 статьи 313, частями 1 - 3, пунктом 1 части 4 статьи 313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статьей 313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статьями 314, 315, статьей 328, частями 3-6 статьи 350 Уголовного </w:t>
      </w:r>
      <w:hyperlink w:history="1" r:id="rIdtcniv5pg71m5ilgiy7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лиц, совершивших преступления, предусмотренные частью 1 статьи 130, частями 2 и 3 статьи 138, статьей 149, частями 1 и 2, пунктами 2 и 3 части 3 статьи 161, частями 1 и 2, пунктом 1 части 3 статьи 162, частями 2 и 3 статьи 171, частями 3 и 4 статьи 201, частями 2 и 3 статьи 202, частью 3 статьи 203, частью 3 статьи 204, частью 3 статьи 205, частями 2 и 3 статьи 206, статьей 240, статьями 242, 243, статьями 245, 246, статьей 264, статьями 268, 269, статьями 271 - 273, статьей 275, статьями 280, 281, статьей 315, статьями 317, 318, частями 1 - 3 статьи 320, частями 1 и 2 статьи 321, частью 1, пунктом 2 части 2 статьи 323, частями 1 и 2, пунктом 1 части 3 статьи 325, частью 1, пунктом 1 части 2, частью 3 статьи 326, статьями 327 - 329, статьей 335, частью 3 статьи 359 Уголовного </w:t>
      </w:r>
      <w:hyperlink w:history="1" r:id="rIdp88g1dmvku6toydoqe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февраля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лиц, совершивших преступления, предусмотренные частью 1 статьи 336 ("Побег из места лишения свободы или из-под стражи"), статьей 337 ("Уклонение от отбывания наказания в виде лишения свободы"), статьей 359 ("Самовольное оставление части или места службы"), частью 1 статьи 360 ("Дезертирство") Уголовного </w:t>
      </w:r>
      <w:hyperlink w:history="1" r:id="rIdfmxugtzsmgpx4-x_i6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уголовного наказания в виде лишения свободы лиц, совершивших преступления, предусмотренные частью 1 статьи 349 ("Побег из места лишения свободы или из-под стражи"), статьей 350 ("Уклонение от отбывания наказания в виде лишения свободы"), частью 1 статьи 367 ("Самовольное оставление части или места службы"), частью 1 статьи 368 ("Дезертирство") Уголовного кодекса Кыргызской Республики от 2 февраля 2017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Сократить неотбытый срок наказания в виде лишения свободы лицам, не подпадающим под действие статьи 1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 за менее тяжкое преступление - наполовину;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тяжкое преступление - на одну треть;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особо тяжкое преступление - на одну четверть.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 применении либо неприменении акта амнистии принимается в отношении каждого лица индивидуально. При отсутствии необходимых сведений об осужденном рассмотрение вопроса о применении к</w:t>
      </w:r>
      <w:r>
        <w:rPr>
          <w:rFonts w:ascii="Arial" w:cs="Arial" w:eastAsia="Arial" w:hAnsi="Arial"/>
          <w:sz w:val="24"/>
          <w:szCs w:val="24"/>
        </w:rPr>
        <w:t xml:space="preserve">нему акта</w:t>
      </w:r>
      <w:r>
        <w:rPr>
          <w:rFonts w:ascii="Arial" w:cs="Arial" w:eastAsia="Arial" w:hAnsi="Arial"/>
          <w:sz w:val="24"/>
          <w:szCs w:val="24"/>
        </w:rPr>
        <w:t xml:space="preserve">амнистии откладывается до получения дополнительных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(судьи), на которые возложено исполнение настоящего Закона, имеют право запрашивать из соответствующих учреждений материалы, необходимые для решения вопросов, связанных с применением акта амнистии. Такие запросы подлежат незамедлительному исполнению всеми организациями и учреждениями, а также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(судья) по вышеуказанным вопросам выносит приговор или постановление.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в судебном заседании вопроса о применении настоящего Закона обязательно участие прокурора.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Отбывание наказания прекращается со дня вступления в законную силу приговора или постановления суда о применении акта амнистии.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страдающим болезнями, представляющими опасность для окружающих (туберкулез, инфекционные заболевания, венерические заболевания), акт амнистии применяется после завершения необходимого курса 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мужчинам и женщинам, указанным в пункте 1 части 1 </w:t>
      </w:r>
      <w:hyperlink w:history="1" r:id="rIdmrbqr2dv6wiqtdyi9lj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которым на день вступления в силу настоящего Закона исполнилось соответственно 60 и 55 лет и более;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лицам, указанным в пункте 2 части 1 </w:t>
      </w:r>
      <w:hyperlink w:history="1" r:id="rIdaicwmpr9i2gn2lt2-k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 с ограниченными возможностями здоровья, имеющие инвалидность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лицам, указанным в пункте 3 части 1 </w:t>
      </w:r>
      <w:hyperlink w:history="1" r:id="rIdsqy0zkypxx_hrdqamg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являющиеся единственными кормильцами в семье, не лишенные родительских прав и имеющие не менее двух детей, в том числе усыновленных либо взятых под опеку, не достигших 18-летнего возраста на день вступления в силу настоящего Закона, либо детей с ограниченными возможностями здоровья, имеющих инвалидность I и II групп независимо от их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лицам, указанным в пункте 5 части 1 </w:t>
      </w:r>
      <w:hyperlink w:history="1" r:id="rIdzksw539y2ghrfu-ajr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матери (не состоящие в браке), имеющие на содержании и воспитании детей, в свидетельстве о рождении которых отсутствует запись об отце или запись об отце произведена в установленном порядке по указанию матери;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многодетным женщинам, указанным в пункте 6 части 1 </w:t>
      </w:r>
      <w:hyperlink w:history="1" r:id="rIdrekwt2q9fkyvk7tcd9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женщины, имеющие и воспитывающие пятерых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не применяется в отношении лиц, круг которых установлен </w:t>
      </w:r>
      <w:hyperlink w:history="1" r:id="rIdvvqvarlwt4hd1oc-js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применяется на виды преступлений, установленных </w:t>
      </w:r>
      <w:hyperlink w:history="1" r:id="rIdsd9mf3i63otozieltad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применяется в отношении лиц, приговоренных судом к лишению свободы, но находящихся в розыске, за исключением лиц, указанных в </w:t>
      </w:r>
      <w:hyperlink w:history="1" r:id="rIdk3wn5w4yf8c2faqw44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действие настоящего Закона подпадают: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совершившие преступления, а также осужденные до вступления в силу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осужденные судами Кыргызской Республики, а также судами других государств и отбывающие наказание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акта амнистии к лицам, осужденным судами Кыргызской Республики, но отбывающим наказание за ее пределами, решается в соответствии с уголовно-процессуальным законодательством,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</w:t>
      </w:r>
      <w:hyperlink w:history="1" r:id="rIdmwzjph0xnaylxzo9s7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следует исходить из срока наказания, не отбытого на день вступления в силу настоящего Закона, а в отношении лиц, осужденных после вступления в силу настоящего Закона, неотбытый срок наказания исчислять со дня вступления приговора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 и подлежит исполнению в течение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вопрос о применении настоящего Закона возникает после истечения сроков, предусмотренных для его применения (в силу изменения юридической квалификации действий осужденного), акт амнистии в отношении осужденного может быть применен после истечения указанных сроков.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помощь лицам, освобождаемым из исправительных учреждений, в соответствии с требованиями статей 162 и 163 Уголовно-исполнительного </w:t>
      </w:r>
      <w:hyperlink w:history="1" r:id="rIdzj6vb44acdsv3dvlk1-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обеспечить надзор за точным и единообразным исполнением настоящего Закона и по результатам его реализации представить информацию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органу, исполняющему наказание, проинформирован, пол роспись лиц, в отношении которых в соответствии с настоящим Законом сокращены сроки наказания, о новом исчислении срока наказания и дате окончания отбывания наказания в течение трех месяцев после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4mlhfeigmabvxjsh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dalil.kg/document/112036</w:t>
      </w:r>
    </w:hyperlink>
  </w:p>
  <w:p>
    <w:pPr>
      <w:spacing w:after="0" w:before="40"/>
      <w:jc w:val="center"/>
    </w:pPr>
    <w:hyperlink w:history="1" r:id="rIdelpyj_-2iojgiurqiar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hpa1bte5quwgwvgzn3a" Type="http://schemas.openxmlformats.org/officeDocument/2006/relationships/hyperlink" Target="https://dalil.kg/document/111527#st_97" TargetMode="External"/><Relationship Id="rIdtcniv5pg71m5ilgiy7ytl" Type="http://schemas.openxmlformats.org/officeDocument/2006/relationships/hyperlink" Target="https://dalil.kg/document/111527" TargetMode="External"/><Relationship Id="rIdp88g1dmvku6toydoqealg" Type="http://schemas.openxmlformats.org/officeDocument/2006/relationships/hyperlink" Target="https://dalil.kg/document/111527" TargetMode="External"/><Relationship Id="rIdfmxugtzsmgpx4-x_i6zuw" Type="http://schemas.openxmlformats.org/officeDocument/2006/relationships/hyperlink" Target="https://dalil.kg/document/111527" TargetMode="External"/><Relationship Id="rIdmrbqr2dv6wiqtdyi9lj41" Type="http://schemas.openxmlformats.org/officeDocument/2006/relationships/hyperlink" Target="https://dalil.kg/document/112036#st_1" TargetMode="External"/><Relationship Id="rIdaicwmpr9i2gn2lt2-kspl" Type="http://schemas.openxmlformats.org/officeDocument/2006/relationships/hyperlink" Target="https://dalil.kg/document/112036#st_1" TargetMode="External"/><Relationship Id="rIdsqy0zkypxx_hrdqamgydu" Type="http://schemas.openxmlformats.org/officeDocument/2006/relationships/hyperlink" Target="https://dalil.kg/document/112036#st_1" TargetMode="External"/><Relationship Id="rIdzksw539y2ghrfu-ajribr" Type="http://schemas.openxmlformats.org/officeDocument/2006/relationships/hyperlink" Target="https://dalil.kg/document/112036#st_1" TargetMode="External"/><Relationship Id="rIdrekwt2q9fkyvk7tcd9hba" Type="http://schemas.openxmlformats.org/officeDocument/2006/relationships/hyperlink" Target="https://dalil.kg/document/112036#st_1" TargetMode="External"/><Relationship Id="rIdvvqvarlwt4hd1oc-jsyrg" Type="http://schemas.openxmlformats.org/officeDocument/2006/relationships/hyperlink" Target="https://dalil.kg/document/111514#st_6" TargetMode="External"/><Relationship Id="rIdsd9mf3i63otozieltadi3" Type="http://schemas.openxmlformats.org/officeDocument/2006/relationships/hyperlink" Target="https://dalil.kg/document/111514#st_7" TargetMode="External"/><Relationship Id="rIdk3wn5w4yf8c2faqw44omt" Type="http://schemas.openxmlformats.org/officeDocument/2006/relationships/hyperlink" Target="https://dalil.kg/document/112036#st_2" TargetMode="External"/><Relationship Id="rIdmwzjph0xnaylxzo9s7yki" Type="http://schemas.openxmlformats.org/officeDocument/2006/relationships/hyperlink" Target="https://dalil.kg/document/112036#st_3" TargetMode="External"/><Relationship Id="rIdzj6vb44acdsv3dvlk1-iz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4mlhfeigmabvxjshazu" Type="http://schemas.openxmlformats.org/officeDocument/2006/relationships/hyperlink" Target="https://dalil.kg/document/112036" TargetMode="External"/><Relationship Id="rIdelpyj_-2iojgiurqiar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2026-10-02T15:30:35.211Z</dcterms:created>
  <dcterms:modified xsi:type="dcterms:W3CDTF">2026-10-02T15:30:35.211Z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