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2020 года № 137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"Об устойчивом развитии эколого-экономической системы "Иссык-Куль", Кодекс Кыргызской Республики о проступках, Уголовный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vin_sp4oip57n7mkygm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yfkwfmchlom5rhwwup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 (Ведомости Жогорку Кенеша Кыргызской Республики, 2004 г., № 12, ст.530)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5y3chxu-yuqsyc1va-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3mkfl4k3keqmzxlfi7l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десятой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Капитальное строительство</w:t>
      </w:r>
      <w:r>
        <w:rPr>
          <w:rFonts w:ascii="Arial" w:cs="Arial" w:eastAsia="Arial" w:hAnsi="Arial"/>
          <w:sz w:val="24"/>
          <w:szCs w:val="24"/>
        </w:rPr>
        <w:t xml:space="preserve"> - строительство объектов, для возведения которых требуется проведение земляных и строительно-монтажных работ по устройству заглубленных фундаментов, возведению ограждающих и несущих конструкций, подводке всех необходимых инженерных коммуникаций, включая очистные сооружения.";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одиннадцатую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рекреации</w:t>
      </w:r>
      <w:r>
        <w:rPr>
          <w:rFonts w:ascii="Arial" w:cs="Arial" w:eastAsia="Arial" w:hAnsi="Arial"/>
          <w:sz w:val="24"/>
          <w:szCs w:val="24"/>
        </w:rPr>
        <w:t xml:space="preserve"> - расположенные в пределах биосферной территории "Иссык-Куль" пансионаты, курорты, дома отдыха, коттеджные поселки, гостевые дома и иные объекты, используемые для отдыха, оздоровления, туризма независимо от формы собственности и правовой формы осуществления предпринимательской деятельности, предоставляющие рекреационные, гостевые услуги, услуги по оздоровлению, проживанию, отдыху, туризму.";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bsw5qj6il5mkrwznnt2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двенадцатой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Очистные сооружения</w:t>
      </w:r>
      <w:r>
        <w:rPr>
          <w:rFonts w:ascii="Arial" w:cs="Arial" w:eastAsia="Arial" w:hAnsi="Arial"/>
          <w:sz w:val="24"/>
          <w:szCs w:val="24"/>
        </w:rPr>
        <w:t xml:space="preserve"> - комплекс инженерных сооружений в системе канализации населенного места (пункта), промышленного предприятия, объекта рекреации, иных хозяйственных объектов, предназначенный для очистки сточных вод от содержащихся в них загрязнений, в результате которой качество воды после процесса очистки соответствует установленным санитарным и техническим нормам.";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rvrqunrehjhtojdmp6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на государственном языке слово "озуно" заменить словами "озуно томондогулорду камтыйт"; в абзаце четвертом слово "камтыйт"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слова "защите озера "Иссык-Куль" от загрязнения, паспортизации очистных сооружений народнохозяйственных объектов, рекреационных учреждений,"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mfqbjkubc6cy6qmsz-z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меры по защите озера Иссык-Куль от загрязнения, возведению и паспортизации системы водоотведения и очистных сооружений населенных мест, объектов рекреации, производственных и иных народнохозяйственных объектов;";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akh3iuw5s_qupustyeq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девятым и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меры по восстановлению и поддержке естественных механизмов самоочистки воды, в том числе сохранение и увеличение численности эндемичных видов рыб (чебак, чебачок, маринка, карповые и др.), а также других нехищных видов (лещ, сазан и пр.);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защите прибрежных лесо-болотных экосистем, служащих естественными фильтрами воды.";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feigxtikmw__dei_3cs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"связанное со сбросами" дополнить словами "сточных вод";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сброса сточных вод объектами рекреации в накопители, выгребные ямы, септики и другие приспособления, не являющиеся очистными сооружениями.";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tp-msm52jp1mbpxppzv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шестой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территории ЭЭС "Иссык-Куль" запрещается строительство новых и реконструкция действующих промышленных, рекреационных объектов, объектов со среднесуточным показателем объема сточных вод, превышающим среднесуточный показатель объема сточных вод для домохозяйств, определенный в установленном порядке населению, без положительного заключения государственной строительной экспертизы и государственной экологической экспертизы проектной документации таких объектов.";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bmnegwbmkqtmhkpn4v5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hu2sabvxuws8rmx52xb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hdocr0qvpves1k2tkx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Требования экологической безопасности, обеспечивающие охрану водных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охраны водных объектов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в водные объекты, используемый для хозяйственно-питьевого, коммунально-бытового и рыбохозяйственного назначения в сельскохозяйственных, рекреационных и оздоровительных целях, а также в подземный горизонт и на поля орошения неочищенных, необезвреженных и необеззараженных сточных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отведение в системы городских и поселковых канализаций производственных сточных вод, не отвечающих требованиям приема их в канализационную систему, без предварительной очистки на локальных очистных сооружениях;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в системы канализации производственных сточных вод, содержащих вещества, для которых не установлены методы определения;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 в строй и эксплуатация стационарных объектов хозяйственной и иной деятельности, не оснащенных требуемыми установками очистки сточных вод и средствами контроля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в водные объекты и захоронение в них производственных, бытовых и других отходов, в том числе захламление водных объектов и их берегов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осадков сточных вод на несанкционированные места размещения или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Собственники или арендаторы, эксплуатирующие объекты рекреации, субъекты хозяйственной и иной деятельности, в результате которой образуются сточные воды: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соблюдение установленных ограничений на сбросы загрязняющих веществ в водные объекты и реализацию запланированных мероприятий по их уменьшению;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учет количества забираемых вод из поверхностных и подземных источников;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соблюдают правила и режимы эксплуатации оборудования и сооружений, предназначенных для очистки сточных вод для сброса их в системы канализации.";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третью </w:t>
      </w:r>
      <w:hyperlink w:history="1" r:id="rIdbvyk0nex2zvhmdriwws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"Юридическим и физическим лицам (собственники или арендаторы объектов загрязнителей, объектов рекреации) запрещается осуществлять туристическую, лечебно-оздоровительную и иную хозяйственную деятельность, а также эксплуатацию объектов рекреации, жилых помещений в целях размещения туристов на территории ЭЭС "Иссык-Куль" без наличия: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соответствующих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очистных сооружений либо договоров на водоотведение и очистку сточных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договоров на размещение твердых бытовых отходов.";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_y8_upbddv3ksqlolha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 допускать размещения новых населенных пунктов на расстоянии 500 метров от побережья озера Иссык-Куль;";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9sqcqjwmdi1iuauvcrh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второй слово "развитие" заменить словами "строительство и эксплуатация";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gc4k42thbavvvfz1yc-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пятой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"Сброс сточных вод промышленного производства, иных гражданских и коммерческих объектов (в том числе объектов общественного питания, автомоек) в водные объекты, русла рек на территории ЭЭС "Иссык-Куль" запрещается.";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2zamlvan1pqus3fuf92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после слов "на территории ЭЭС "Иссык-Куль"," дополнить словами "в том числе владеющие или управляющие объектами рекреации,";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faxqli0vfbsnv0piw6c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допускаются осуществление хозяйственной деятельности на территории ЭЭС "Иссык-Куль", эксплуатация объектов рекреации без положительного заключения государственной экологической экспертизы.";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вторую после слов "хозяйственных объектов" дополнить словами ", объектов рекреации".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ijjywkywcgj0k3ixocn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kstq1lduns7fkseaqry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2021 года и подлежит официальному опубликованию.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bygfajtg2kkzcjlavt1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 июня 2020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n_sp4oip57n7mkygmkl" Type="http://schemas.openxmlformats.org/officeDocument/2006/relationships/hyperlink" Target="http://kodeks.duckdns.org/document/112305" TargetMode="External"/><Relationship Id="rId8yfkwfmchlom5rhwwupc8" Type="http://schemas.openxmlformats.org/officeDocument/2006/relationships/hyperlink" Target="http://kodeks.duckdns.org/document/1514" TargetMode="External"/><Relationship Id="rIdi5y3chxu-yuqsyc1va-1m" Type="http://schemas.openxmlformats.org/officeDocument/2006/relationships/hyperlink" Target="http://kodeks.duckdns.org/document/1514#st_1" TargetMode="External"/><Relationship Id="rId3mkfl4k3keqmzxlfi7leb" Type="http://schemas.openxmlformats.org/officeDocument/2006/relationships/hyperlink" Target="http://kodeks.duckdns.org/document/1514#st_1" TargetMode="External"/><Relationship Id="rIdbsw5qj6il5mkrwznnt2d4" Type="http://schemas.openxmlformats.org/officeDocument/2006/relationships/hyperlink" Target="http://kodeks.duckdns.org/document/1514#st_1" TargetMode="External"/><Relationship Id="rIdirvrqunrehjhtojdmp6eo" Type="http://schemas.openxmlformats.org/officeDocument/2006/relationships/hyperlink" Target="http://kodeks.duckdns.org/document/1514#st_14" TargetMode="External"/><Relationship Id="rIdmfqbjkubc6cy6qmsz-zu_" Type="http://schemas.openxmlformats.org/officeDocument/2006/relationships/hyperlink" Target="http://kodeks.duckdns.org/document/1514#st_14" TargetMode="External"/><Relationship Id="rIdakh3iuw5s_qupustyeqfe" Type="http://schemas.openxmlformats.org/officeDocument/2006/relationships/hyperlink" Target="http://kodeks.duckdns.org/document/1514#st_14" TargetMode="External"/><Relationship Id="rIdfeigxtikmw__dei_3cstj" Type="http://schemas.openxmlformats.org/officeDocument/2006/relationships/hyperlink" Target="http://kodeks.duckdns.org/document/1514#st_17" TargetMode="External"/><Relationship Id="rIdtp-msm52jp1mbpxppzvrh" Type="http://schemas.openxmlformats.org/officeDocument/2006/relationships/hyperlink" Target="http://kodeks.duckdns.org/document/1514#st_17" TargetMode="External"/><Relationship Id="rIdbmnegwbmkqtmhkpn4v59n" Type="http://schemas.openxmlformats.org/officeDocument/2006/relationships/hyperlink" Target="http://kodeks.duckdns.org/document/1514" TargetMode="External"/><Relationship Id="rIdhu2sabvxuws8rmx52xb_t" Type="http://schemas.openxmlformats.org/officeDocument/2006/relationships/hyperlink" Target="http://kodeks.duckdns.org/document/1514#st_17_1" TargetMode="External"/><Relationship Id="rIduhdocr0qvpves1k2tkx-y" Type="http://schemas.openxmlformats.org/officeDocument/2006/relationships/hyperlink" Target="http://kodeks.duckdns.org/document/1514#st_17_1" TargetMode="External"/><Relationship Id="rIdbvyk0nex2zvhmdriwwstu" Type="http://schemas.openxmlformats.org/officeDocument/2006/relationships/hyperlink" Target="http://kodeks.duckdns.org/document/1514#st_29" TargetMode="External"/><Relationship Id="rId_y8_upbddv3ksqlolhar-" Type="http://schemas.openxmlformats.org/officeDocument/2006/relationships/hyperlink" Target="http://kodeks.duckdns.org/document/1514#st_30" TargetMode="External"/><Relationship Id="rId9sqcqjwmdi1iuauvcrhfs" Type="http://schemas.openxmlformats.org/officeDocument/2006/relationships/hyperlink" Target="http://kodeks.duckdns.org/document/1514#st_31" TargetMode="External"/><Relationship Id="rIdgc4k42thbavvvfz1yc--k" Type="http://schemas.openxmlformats.org/officeDocument/2006/relationships/hyperlink" Target="http://kodeks.duckdns.org/document/1514#st_31" TargetMode="External"/><Relationship Id="rId2zamlvan1pqus3fuf92ju" Type="http://schemas.openxmlformats.org/officeDocument/2006/relationships/hyperlink" Target="http://kodeks.duckdns.org/document/1514#st_35" TargetMode="External"/><Relationship Id="rIdfaxqli0vfbsnv0piw6c2h" Type="http://schemas.openxmlformats.org/officeDocument/2006/relationships/hyperlink" Target="http://kodeks.duckdns.org/document/1514#st_35" TargetMode="External"/><Relationship Id="rIdijjywkywcgj0k3ixocnhq" Type="http://schemas.openxmlformats.org/officeDocument/2006/relationships/hyperlink" Target="http://kodeks.duckdns.org/document/112305" TargetMode="External"/><Relationship Id="rIdkstq1lduns7fkseaqryjs" Type="http://schemas.openxmlformats.org/officeDocument/2006/relationships/hyperlink" Target="http://kodeks.duckdns.org/document/112305" TargetMode="External"/><Relationship Id="rIdbygfajtg2kkzcjlavt1yw" Type="http://schemas.openxmlformats.org/officeDocument/2006/relationships/hyperlink" Target="http://kodeks.duckdns.org/document/87726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2026-09-23T08:04:38.347Z</dcterms:created>
  <dcterms:modified xsi:type="dcterms:W3CDTF">2026-09-23T08:04:38.347Z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