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10 сентября</w:t>
      </w:r>
      <w:r>
        <w:rPr>
          <w:rFonts w:ascii="Arial" w:cs="Arial" w:eastAsia="Arial" w:hAnsi="Arial"/>
          <w:sz w:val="24"/>
          <w:szCs w:val="24"/>
        </w:rPr>
        <w:t xml:space="preserve"> 2021 года № </w:t>
      </w:r>
      <w:r>
        <w:rPr>
          <w:rFonts w:ascii="Arial" w:cs="Arial" w:eastAsia="Arial" w:hAnsi="Arial"/>
          <w:sz w:val="24"/>
          <w:szCs w:val="24"/>
        </w:rPr>
        <w:t xml:space="preserve">114</w:t>
      </w:r>
    </w:p>
    <w:p>
      <w:pPr>
        <w:spacing w:after="400" w:before="400"/>
        <w:jc w:val="center"/>
      </w:pPr>
      <w:r>
        <w:rPr>
          <w:rFonts w:ascii="Arial" w:cs="Arial" w:eastAsia="Arial" w:hAnsi="Arial"/>
          <w:b/>
          <w:bCs/>
          <w:sz w:val="28"/>
          <w:szCs w:val="28"/>
        </w:rPr>
        <w:t xml:space="preserve">О прокуратуре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Кыргызской Республики от </w:t>
      </w:r>
      <w:hyperlink w:history="1" r:id="rIdysdgg_7gzp7gxqu6muw09">
        <w:r>
          <w:rPr>
            <w:rFonts w:ascii="Arial" w:cs="Arial" w:eastAsia="Arial" w:hAnsi="Arial"/>
            <w:i/>
            <w:iCs/>
            <w:color w:val="1D4ED8"/>
            <w:sz w:val="24"/>
            <w:szCs w:val="24"/>
            <w:u w:val="single"/>
          </w:rPr>
          <w:t xml:space="preserve">21 июля 2023 года № 145</w:t>
        </w:r>
      </w:hyperlink>
      <w:r>
        <w:rPr>
          <w:rFonts w:ascii="Arial" w:cs="Arial" w:eastAsia="Arial" w:hAnsi="Arial"/>
          <w:i/>
          <w:iCs/>
          <w:sz w:val="24"/>
          <w:szCs w:val="24"/>
        </w:rPr>
        <w:t xml:space="preserve">, </w:t>
      </w:r>
      <w:hyperlink w:history="1" r:id="rIdsngr0utuxylkp-bv8soef">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mama1i5-xgnqwswmkbigq">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hyperlink w:history="1" r:id="rIdueiepskdi7bspwuhcw8zf">
        <w:r>
          <w:rPr>
            <w:rFonts w:ascii="Arial" w:cs="Arial" w:eastAsia="Arial" w:hAnsi="Arial"/>
            <w:i/>
            <w:iCs/>
            <w:color w:val="1D4ED8"/>
            <w:sz w:val="24"/>
            <w:szCs w:val="24"/>
            <w:u w:val="single"/>
          </w:rPr>
          <w:t xml:space="preserve">11 июня 2025 года № 117,</w:t>
        </w:r>
      </w:hyperlink>
      <w:hyperlink w:history="1" r:id="rIdsncjaniamhimyyttxk9rj">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конституционного Закона</w:t>
      </w:r>
    </w:p>
    <w:p>
      <w:pPr>
        <w:spacing w:after="60"/>
        <w:ind w:firstLine="567"/>
        <w:jc w:val="both"/>
      </w:pPr>
      <w:r>
        <w:rPr>
          <w:rFonts w:ascii="Arial" w:cs="Arial" w:eastAsia="Arial" w:hAnsi="Arial"/>
          <w:sz w:val="24"/>
          <w:szCs w:val="24"/>
        </w:rPr>
        <w:t xml:space="preserve">Настоящий конституционный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и специализированных прокуратур, основные меры правовой и социальной защиты прокуроров и следователей, а также порядок прохождения службы в органах прокуратуры. </w:t>
      </w:r>
    </w:p>
    <w:p>
      <w:pPr>
        <w:spacing w:after="60"/>
        <w:ind w:firstLine="567"/>
        <w:jc w:val="both"/>
      </w:pPr>
      <w:r>
        <w:rPr>
          <w:rFonts w:ascii="Arial" w:cs="Arial" w:eastAsia="Arial" w:hAnsi="Arial"/>
          <w:i/>
          <w:iCs/>
          <w:sz w:val="24"/>
          <w:szCs w:val="24"/>
        </w:rPr>
        <w:t xml:space="preserve">(В редакции </w:t>
      </w:r>
      <w:hyperlink w:history="1" r:id="rIdvlgcjz_-s_gx5s3gc2mxm">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2. Прокуратура Кыргызской Республики</w:t>
      </w:r>
    </w:p>
    <w:p>
      <w:pPr>
        <w:spacing w:after="60"/>
        <w:ind w:firstLine="567"/>
        <w:jc w:val="both"/>
      </w:pPr>
      <w:r>
        <w:rPr>
          <w:rFonts w:ascii="Arial" w:cs="Arial" w:eastAsia="Arial" w:hAnsi="Arial"/>
          <w:sz w:val="24"/>
          <w:szCs w:val="24"/>
        </w:rPr>
        <w:t xml:space="preserve">1. Прокуратура Кыргызской Республики (далее - прокуратура)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60"/>
        <w:ind w:firstLine="567"/>
        <w:jc w:val="both"/>
      </w:pPr>
      <w:r>
        <w:rPr>
          <w:rFonts w:ascii="Arial" w:cs="Arial" w:eastAsia="Arial" w:hAnsi="Arial"/>
          <w:sz w:val="24"/>
          <w:szCs w:val="24"/>
        </w:rPr>
        <w:t xml:space="preserve">2. Прокуратура составляет единую систему, на которую возлагается:</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и иных нормативных правовых актов Кыргызской Республики органами государственной власти (за исключением деятельности Центральной комиссии по выборам и проведению референдумов Кыргызской Республики в сфере подготовки и проведения выборов и референдумов, Акыйкатчы (Омбудсмена) Кыргызской Республики в сфере контроля за соблюдением конституционных прав и свобод человека и гражданина), местного самоуправления, государственными и муниципальными учреждениями и организациями, деятельность которых финансируется из государственного и местного бюджетов, государственными и муниципальными учреждениями и предприятиями, функционирующими на принципах полного хозяйственного расчета и самофинансирования, а также иными юридическими лицами с государственной долей участия (далее - субъекты);</w:t>
      </w:r>
    </w:p>
    <w:p>
      <w:pPr>
        <w:spacing w:after="60"/>
        <w:ind w:firstLine="567"/>
        <w:jc w:val="both"/>
      </w:pPr>
      <w:r>
        <w:rPr>
          <w:rFonts w:ascii="Arial" w:cs="Arial" w:eastAsia="Arial" w:hAnsi="Arial"/>
          <w:sz w:val="24"/>
          <w:szCs w:val="24"/>
        </w:rPr>
        <w:t xml:space="preserve">2) надзор за соблюдением законов и иных нормативных правовых актов органами, осуществляющими следствие и оперативно-розыскную деятельность;</w:t>
      </w:r>
    </w:p>
    <w:p>
      <w:pPr>
        <w:spacing w:after="60"/>
        <w:ind w:firstLine="567"/>
        <w:jc w:val="both"/>
      </w:pPr>
      <w:r>
        <w:rPr>
          <w:rFonts w:ascii="Arial" w:cs="Arial" w:eastAsia="Arial" w:hAnsi="Arial"/>
          <w:sz w:val="24"/>
          <w:szCs w:val="24"/>
        </w:rPr>
        <w:t xml:space="preserve">3) надзор за законностью в сфере государственной правовой статистики и учета;</w:t>
      </w:r>
    </w:p>
    <w:p>
      <w:pPr>
        <w:spacing w:after="60"/>
        <w:ind w:firstLine="567"/>
        <w:jc w:val="both"/>
      </w:pPr>
      <w:r>
        <w:rPr>
          <w:rFonts w:ascii="Arial" w:cs="Arial" w:eastAsia="Arial" w:hAnsi="Arial"/>
          <w:sz w:val="24"/>
          <w:szCs w:val="24"/>
        </w:rPr>
        <w:t xml:space="preserve">4) надзор за соблюдением законов и иных нормативных правовых актов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5) представительство интересов гражданина или государства в случаях, определенных законом;</w:t>
      </w:r>
    </w:p>
    <w:p>
      <w:pPr>
        <w:spacing w:after="60"/>
        <w:ind w:firstLine="567"/>
        <w:jc w:val="both"/>
      </w:pPr>
      <w:r>
        <w:rPr>
          <w:rFonts w:ascii="Arial" w:cs="Arial" w:eastAsia="Arial" w:hAnsi="Arial"/>
          <w:sz w:val="24"/>
          <w:szCs w:val="24"/>
        </w:rPr>
        <w:t xml:space="preserve">6) поддержание государственного обвинения в суде;</w:t>
      </w:r>
    </w:p>
    <w:p>
      <w:pPr>
        <w:spacing w:after="60"/>
        <w:ind w:firstLine="567"/>
        <w:jc w:val="both"/>
      </w:pPr>
      <w:r>
        <w:rPr>
          <w:rFonts w:ascii="Arial" w:cs="Arial" w:eastAsia="Arial" w:hAnsi="Arial"/>
          <w:sz w:val="24"/>
          <w:szCs w:val="24"/>
        </w:rPr>
        <w:t xml:space="preserve">7) осуществление уголовного преследования в порядке и случаях, предусмотренных Уголовно-процессуальным </w:t>
      </w:r>
      <w:hyperlink w:history="1" r:id="rId9_oh_fzh-eexx6zqtxyi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возбуждение уголовных дел в отношении должностных лиц государственных органов, перечень которых определяется Уголовно-процессуальным </w:t>
      </w:r>
      <w:hyperlink w:history="1" r:id="rIdns1qkmc33eztbqebse_l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передача их для расследования в соответствующие следственные органы;</w:t>
      </w:r>
    </w:p>
    <w:p>
      <w:pPr>
        <w:spacing w:after="60"/>
        <w:ind w:firstLine="567"/>
        <w:jc w:val="both"/>
      </w:pPr>
      <w:r>
        <w:rPr>
          <w:rFonts w:ascii="Arial" w:cs="Arial" w:eastAsia="Arial" w:hAnsi="Arial"/>
          <w:sz w:val="24"/>
          <w:szCs w:val="24"/>
        </w:rPr>
        <w:t xml:space="preserve">8) осуществление иных полномочий, предусмотренных настоящим конституционным Законом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xzcd8ek5f6fmt_yr3gdmg">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ucf-f3wn67e_yiukr_5oj">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Правовая основа деятельности прокуратуры</w:t>
      </w:r>
    </w:p>
    <w:p>
      <w:pPr>
        <w:spacing w:after="60"/>
        <w:ind w:firstLine="567"/>
        <w:jc w:val="both"/>
      </w:pPr>
      <w:r>
        <w:rPr>
          <w:rFonts w:ascii="Arial" w:cs="Arial" w:eastAsia="Arial" w:hAnsi="Arial"/>
          <w:sz w:val="24"/>
          <w:szCs w:val="24"/>
        </w:rPr>
        <w:t xml:space="preserve">1. Правовую основу деятельности органов прокуратуры составляют </w:t>
      </w:r>
      <w:hyperlink w:history="1" r:id="rIdmqkxklbpg2xlmq69rhap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конституционный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60"/>
        <w:ind w:firstLine="56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прокуратуры</w:t>
      </w:r>
    </w:p>
    <w:p>
      <w:pPr>
        <w:spacing w:after="60"/>
        <w:ind w:firstLine="567"/>
        <w:jc w:val="both"/>
      </w:pPr>
      <w:r>
        <w:rPr>
          <w:rFonts w:ascii="Arial" w:cs="Arial" w:eastAsia="Arial" w:hAnsi="Arial"/>
          <w:sz w:val="24"/>
          <w:szCs w:val="24"/>
        </w:rPr>
        <w:t xml:space="preserve">1. Деятельность прокуратуры основывается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защиты прав и свобод человека и гражданина;</w:t>
      </w:r>
    </w:p>
    <w:p>
      <w:pPr>
        <w:spacing w:after="60"/>
        <w:ind w:firstLine="567"/>
        <w:jc w:val="both"/>
      </w:pPr>
      <w:r>
        <w:rPr>
          <w:rFonts w:ascii="Arial" w:cs="Arial" w:eastAsia="Arial" w:hAnsi="Arial"/>
          <w:sz w:val="24"/>
          <w:szCs w:val="24"/>
        </w:rPr>
        <w:t xml:space="preserve">3) прозрачности и гласности;</w:t>
      </w:r>
    </w:p>
    <w:p>
      <w:pPr>
        <w:spacing w:after="60"/>
        <w:ind w:firstLine="567"/>
        <w:jc w:val="both"/>
      </w:pPr>
      <w:r>
        <w:rPr>
          <w:rFonts w:ascii="Arial" w:cs="Arial" w:eastAsia="Arial" w:hAnsi="Arial"/>
          <w:sz w:val="24"/>
          <w:szCs w:val="24"/>
        </w:rPr>
        <w:t xml:space="preserve">4) независимости прокурора и недопустимости вмешательства в его деятельность;</w:t>
      </w:r>
    </w:p>
    <w:p>
      <w:pPr>
        <w:spacing w:after="60"/>
        <w:ind w:firstLine="567"/>
        <w:jc w:val="both"/>
      </w:pPr>
      <w:r>
        <w:rPr>
          <w:rFonts w:ascii="Arial" w:cs="Arial" w:eastAsia="Arial" w:hAnsi="Arial"/>
          <w:sz w:val="24"/>
          <w:szCs w:val="24"/>
        </w:rPr>
        <w:t xml:space="preserve">5) обязательности исполнения требований прокурора;</w:t>
      </w:r>
    </w:p>
    <w:p>
      <w:pPr>
        <w:spacing w:after="60"/>
        <w:ind w:firstLine="567"/>
        <w:jc w:val="both"/>
      </w:pPr>
      <w:r>
        <w:rPr>
          <w:rFonts w:ascii="Arial" w:cs="Arial" w:eastAsia="Arial" w:hAnsi="Arial"/>
          <w:sz w:val="24"/>
          <w:szCs w:val="24"/>
        </w:rPr>
        <w:t xml:space="preserve">6) единоначалия и подчиненности нижестоящих прокуроров вышестоящему.</w:t>
      </w:r>
    </w:p>
    <w:p>
      <w:pPr>
        <w:spacing w:after="60"/>
        <w:ind w:firstLine="567"/>
        <w:jc w:val="both"/>
      </w:pPr>
      <w:r>
        <w:rPr>
          <w:rFonts w:ascii="Arial" w:cs="Arial" w:eastAsia="Arial" w:hAnsi="Arial"/>
          <w:sz w:val="24"/>
          <w:szCs w:val="24"/>
        </w:rPr>
        <w:t xml:space="preserve">2. Органы прокуратуры:</w:t>
      </w:r>
    </w:p>
    <w:p>
      <w:pPr>
        <w:spacing w:after="60"/>
        <w:ind w:firstLine="56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60"/>
        <w:ind w:firstLine="567"/>
        <w:jc w:val="both"/>
      </w:pPr>
      <w:r>
        <w:rPr>
          <w:rFonts w:ascii="Arial" w:cs="Arial" w:eastAsia="Arial" w:hAnsi="Arial"/>
          <w:sz w:val="24"/>
          <w:szCs w:val="24"/>
        </w:rPr>
        <w:t xml:space="preserve">2) обеспечивают защиту конституционных прав и свобод человека и гражданина посредством прокурорского надзора за соблюдением </w:t>
      </w:r>
      <w:hyperlink w:history="1" r:id="rIdktbzudbmtbhcv3gan2y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исполнением законов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действуют гласно в той мере, в какой это не противоречит требованиям законов, а также законодательства о защите государственных секретов и иной охраняемой законом тайны;</w:t>
      </w:r>
    </w:p>
    <w:p>
      <w:pPr>
        <w:spacing w:after="60"/>
        <w:ind w:firstLine="567"/>
        <w:jc w:val="both"/>
      </w:pPr>
      <w:r>
        <w:rPr>
          <w:rFonts w:ascii="Arial" w:cs="Arial" w:eastAsia="Arial" w:hAnsi="Arial"/>
          <w:sz w:val="24"/>
          <w:szCs w:val="24"/>
        </w:rPr>
        <w:t xml:space="preserve">4)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w:t>
      </w:r>
      <w:hyperlink w:history="1" r:id="rId079gkuawjk2fppkw1z4t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60"/>
        <w:ind w:firstLine="567"/>
        <w:jc w:val="both"/>
      </w:pPr>
      <w:r>
        <w:rPr>
          <w:rFonts w:ascii="Arial" w:cs="Arial" w:eastAsia="Arial" w:hAnsi="Arial"/>
          <w:sz w:val="24"/>
          <w:szCs w:val="24"/>
        </w:rPr>
        <w:t xml:space="preserve">6)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60"/>
        <w:ind w:firstLine="567"/>
        <w:jc w:val="both"/>
      </w:pPr>
      <w:r>
        <w:rPr>
          <w:rFonts w:ascii="Arial" w:cs="Arial" w:eastAsia="Arial" w:hAnsi="Arial"/>
          <w:sz w:val="24"/>
          <w:szCs w:val="24"/>
        </w:rPr>
        <w:t xml:space="preserve">3. Подчиненность прокуроров включает:</w:t>
      </w:r>
    </w:p>
    <w:p>
      <w:pPr>
        <w:spacing w:after="60"/>
        <w:ind w:firstLine="56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60"/>
        <w:ind w:firstLine="56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60"/>
        <w:ind w:firstLine="56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60"/>
        <w:ind w:firstLine="56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x0wbsm03qfyxiruakopie">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Гарантии независимости органов прокуратуры</w:t>
      </w:r>
    </w:p>
    <w:p>
      <w:pPr>
        <w:spacing w:after="60"/>
        <w:ind w:firstLine="56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60"/>
        <w:ind w:firstLine="567"/>
        <w:jc w:val="both"/>
      </w:pPr>
      <w:r>
        <w:rPr>
          <w:rFonts w:ascii="Arial" w:cs="Arial" w:eastAsia="Arial" w:hAnsi="Arial"/>
          <w:sz w:val="24"/>
          <w:szCs w:val="24"/>
        </w:rPr>
        <w:t xml:space="preserve">Воздействие в какой бы то ни было форме на прокурора или следователя органов военной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w:t>
      </w:r>
      <w:hyperlink w:history="1" r:id="rIdgyacl6pa9qxbmgs2fxu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Прокурор, следователь органов военной прокуратуры не обязаны давать какие-либо объяснения по существу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в производстве которого они находятся, до их завершения.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iywvpyb2emjolrw8x8i-v">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военной прокуратуры и актов прокурорского реагирования</w:t>
      </w:r>
    </w:p>
    <w:p>
      <w:pPr>
        <w:spacing w:after="60"/>
        <w:ind w:firstLine="567"/>
        <w:jc w:val="both"/>
      </w:pPr>
      <w:r>
        <w:rPr>
          <w:rFonts w:ascii="Arial" w:cs="Arial" w:eastAsia="Arial" w:hAnsi="Arial"/>
          <w:sz w:val="24"/>
          <w:szCs w:val="24"/>
        </w:rPr>
        <w:t xml:space="preserve">1. Требования (запросы, поручения, указания) прокурора и следователя органов военной прокуратуры, предъявляемые на основании и в порядке, установленных законодательством, обязательны для исполнения субъектами, указанными в пункте 1 части 2 </w:t>
      </w:r>
      <w:hyperlink w:history="1" r:id="rId5ds0atdi_gwlo1yhrenkl">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60"/>
        <w:ind w:firstLine="56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в установленном порядке на беспрепятственный вход в помещения субъектов, указанных в пункте 1 части 2 </w:t>
      </w:r>
      <w:hyperlink w:history="1" r:id="rIdlv3opfedvck8ug31rwhb7">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60"/>
        <w:ind w:firstLine="56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военной прокуратуры в установленное им время для дачи объяснений и показаний. В письменном требовании должны быть указаны вопросы, по которым вызывается должностное лицо или гражданин.</w:t>
      </w:r>
    </w:p>
    <w:p>
      <w:pPr>
        <w:spacing w:after="60"/>
        <w:ind w:firstLine="56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правоохранительными органами в течение 24 часов.</w:t>
      </w:r>
    </w:p>
    <w:p>
      <w:pPr>
        <w:spacing w:after="60"/>
        <w:ind w:firstLine="56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органов военной прокуратуры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wmk_xgc5kmsh7dmpgeudg">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82lw0zwbdabuch0n2xl6k">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60"/>
        <w:ind w:firstLine="567"/>
        <w:jc w:val="both"/>
      </w:pPr>
      <w:r>
        <w:rPr>
          <w:rFonts w:ascii="Arial" w:cs="Arial" w:eastAsia="Arial" w:hAnsi="Arial"/>
          <w:sz w:val="24"/>
          <w:szCs w:val="24"/>
        </w:rPr>
        <w:t xml:space="preserve">1. В органах прокуратуры, в соответствии с их полномочиями, рассматриваются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60"/>
        <w:ind w:firstLine="56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60"/>
        <w:ind w:firstLine="56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mhyuppsaefom5wkx_pocb">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60"/>
        <w:ind w:firstLine="56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60"/>
        <w:ind w:firstLine="56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60"/>
        <w:ind w:firstLine="56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60" w:before="200"/>
        <w:ind w:firstLine="56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Генеральный прокурор и его заместители вправе присутствовать на заседаниях Жогорку Кенеша Кыргызской Республики, его комитетов и комиссий, Кабинета Министров Кыргызской Республики, Верховного суда Кыргызской Республики и Конституционного суда Кыргызской Республики.</w:t>
      </w:r>
    </w:p>
    <w:p>
      <w:pPr>
        <w:spacing w:after="60"/>
        <w:ind w:firstLine="567"/>
        <w:jc w:val="both"/>
      </w:pPr>
      <w:r>
        <w:rPr>
          <w:rFonts w:ascii="Arial" w:cs="Arial" w:eastAsia="Arial" w:hAnsi="Arial"/>
          <w:sz w:val="24"/>
          <w:szCs w:val="24"/>
        </w:rPr>
        <w:t xml:space="preserve">2. Прокуроры областей, прокуроры специализированных прокуратур, прокуроры городов, районов и их заместители и по их поручению другие прокуроры вправе присутствовать на заседаниях коллегий аппаратов полномочных представителей Президента Кыргызской Республики в областях, местных государственных администраций, совещаниях и заседаниях органов местного самоуправления.</w:t>
      </w:r>
    </w:p>
    <w:p>
      <w:pPr>
        <w:spacing w:after="60"/>
        <w:ind w:firstLine="56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и субъектами, указанными в пункте 1 части 2 </w:t>
      </w:r>
      <w:hyperlink w:history="1" r:id="rIdltmlzq57jsdw4zgim_sn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z-fcf0i0pyejswwobu46t">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2. Система и организация прокуратуры</w:t>
      </w:r>
    </w:p>
    <w:p>
      <w:pPr>
        <w:spacing w:after="60" w:before="200"/>
        <w:ind w:firstLine="567"/>
        <w:jc w:val="both"/>
      </w:pPr>
      <w:r>
        <w:rPr>
          <w:rFonts w:ascii="Arial" w:cs="Arial" w:eastAsia="Arial" w:hAnsi="Arial"/>
          <w:b/>
          <w:bCs/>
          <w:sz w:val="24"/>
          <w:szCs w:val="24"/>
        </w:rPr>
        <w:t xml:space="preserve">Статья 10. Система прокуратуры</w:t>
      </w:r>
    </w:p>
    <w:p>
      <w:pPr>
        <w:spacing w:after="60"/>
        <w:ind w:firstLine="567"/>
        <w:jc w:val="both"/>
      </w:pPr>
      <w:r>
        <w:rPr>
          <w:rFonts w:ascii="Arial" w:cs="Arial" w:eastAsia="Arial" w:hAnsi="Arial"/>
          <w:sz w:val="24"/>
          <w:szCs w:val="24"/>
        </w:rPr>
        <w:t xml:space="preserve">1. Систему прокуратуры составляют:</w:t>
      </w:r>
    </w:p>
    <w:p>
      <w:pPr>
        <w:spacing w:after="6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60"/>
        <w:ind w:firstLine="56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60"/>
        <w:ind w:firstLine="567"/>
        <w:jc w:val="both"/>
      </w:pPr>
      <w:r>
        <w:rPr>
          <w:rFonts w:ascii="Arial" w:cs="Arial" w:eastAsia="Arial" w:hAnsi="Arial"/>
          <w:sz w:val="24"/>
          <w:szCs w:val="24"/>
        </w:rPr>
        <w:t xml:space="preserve">3) прокуратуры областей, городов Бишкек и Ош, а также специализированные прокуратуры;</w:t>
      </w:r>
    </w:p>
    <w:p>
      <w:pPr>
        <w:spacing w:after="60"/>
        <w:ind w:firstLine="567"/>
        <w:jc w:val="both"/>
      </w:pPr>
      <w:r>
        <w:rPr>
          <w:rFonts w:ascii="Arial" w:cs="Arial" w:eastAsia="Arial" w:hAnsi="Arial"/>
          <w:sz w:val="24"/>
          <w:szCs w:val="24"/>
        </w:rPr>
        <w:t xml:space="preserve">4) районные (городские) и военные прокуратуры гарнизонов.</w:t>
      </w:r>
    </w:p>
    <w:p>
      <w:pPr>
        <w:spacing w:after="60"/>
        <w:ind w:firstLine="56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60"/>
        <w:ind w:firstLine="56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60"/>
        <w:ind w:firstLine="56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Кабинетом Министров Кыргызской Республики.</w:t>
      </w:r>
    </w:p>
    <w:p>
      <w:pPr>
        <w:spacing w:after="60"/>
        <w:ind w:firstLine="56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60" w:before="200"/>
        <w:ind w:firstLine="567"/>
        <w:jc w:val="both"/>
      </w:pPr>
      <w:r>
        <w:rPr>
          <w:rFonts w:ascii="Arial" w:cs="Arial" w:eastAsia="Arial" w:hAnsi="Arial"/>
          <w:b/>
          <w:bCs/>
          <w:sz w:val="24"/>
          <w:szCs w:val="24"/>
        </w:rPr>
        <w:t xml:space="preserve">Статья 11. Генеральная прокуратура</w:t>
      </w:r>
    </w:p>
    <w:p>
      <w:pPr>
        <w:spacing w:after="60"/>
        <w:ind w:firstLine="56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w:history="1" r:id="rIdc0nqhickp-ff7tw6cf5m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Генеральная прокуратура имеет статус юридического лица.</w:t>
      </w:r>
    </w:p>
    <w:p>
      <w:pPr>
        <w:spacing w:after="60"/>
        <w:ind w:firstLine="56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pPr>
        <w:spacing w:after="60"/>
        <w:ind w:firstLine="56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60"/>
        <w:ind w:firstLine="567"/>
        <w:jc w:val="both"/>
      </w:pPr>
      <w:r>
        <w:rPr>
          <w:rFonts w:ascii="Arial" w:cs="Arial" w:eastAsia="Arial" w:hAnsi="Arial"/>
          <w:sz w:val="24"/>
          <w:szCs w:val="24"/>
        </w:rPr>
        <w:t xml:space="preserve">3. Структура Генеральной прокуратуры определяется Генеральным прокурором. Предельная численность сотрудников органов прокуратуры утверждается Президентом Кыргызской Республики.</w:t>
      </w:r>
    </w:p>
    <w:p>
      <w:pPr>
        <w:spacing w:after="60"/>
        <w:ind w:firstLine="567"/>
        <w:jc w:val="both"/>
      </w:pPr>
      <w:r>
        <w:rPr>
          <w:rFonts w:ascii="Arial" w:cs="Arial" w:eastAsia="Arial" w:hAnsi="Arial"/>
          <w:sz w:val="24"/>
          <w:szCs w:val="24"/>
        </w:rPr>
        <w:t xml:space="preserve">4. Генеральная прокуратура:</w:t>
      </w:r>
    </w:p>
    <w:p>
      <w:pPr>
        <w:spacing w:after="60"/>
        <w:ind w:firstLine="56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60"/>
        <w:ind w:firstLine="56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60"/>
        <w:ind w:firstLine="56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60"/>
        <w:ind w:firstLine="567"/>
        <w:jc w:val="both"/>
      </w:pPr>
      <w:r>
        <w:rPr>
          <w:rFonts w:ascii="Arial" w:cs="Arial" w:eastAsia="Arial" w:hAnsi="Arial"/>
          <w:sz w:val="24"/>
          <w:szCs w:val="24"/>
        </w:rPr>
        <w:t xml:space="preserve">5) взаимодействует с правоохранительными органами, осуществляющими следствие, оперативно-розыскную деятельность;</w:t>
      </w:r>
    </w:p>
    <w:p>
      <w:pPr>
        <w:spacing w:after="60"/>
        <w:ind w:firstLine="56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60"/>
        <w:ind w:firstLine="567"/>
        <w:jc w:val="both"/>
      </w:pPr>
      <w:r>
        <w:rPr>
          <w:rFonts w:ascii="Arial" w:cs="Arial" w:eastAsia="Arial" w:hAnsi="Arial"/>
          <w:sz w:val="24"/>
          <w:szCs w:val="24"/>
        </w:rPr>
        <w:t xml:space="preserve">7) организует и проводит повышение квалификации кадров;</w:t>
      </w:r>
    </w:p>
    <w:p>
      <w:pPr>
        <w:spacing w:after="60"/>
        <w:ind w:firstLine="56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60"/>
        <w:ind w:firstLine="567"/>
        <w:jc w:val="both"/>
      </w:pPr>
      <w:r>
        <w:rPr>
          <w:rFonts w:ascii="Arial" w:cs="Arial" w:eastAsia="Arial" w:hAnsi="Arial"/>
          <w:sz w:val="24"/>
          <w:szCs w:val="24"/>
        </w:rPr>
        <w:t xml:space="preserve">5. В целях проведения научных исследований, повышения квалификации сотрудников органов прокуратуры Кыргызской Республики могут создаваться в установленном порядке ведомственные научные учреждения и учебные заведения.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5r5anws5q1g-rst0bstvo">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wu8fym7lepjh6z6tcfhv">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Полномочия Генерального прокурора</w:t>
      </w:r>
    </w:p>
    <w:p>
      <w:pPr>
        <w:spacing w:after="60"/>
        <w:ind w:firstLine="56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60"/>
        <w:ind w:firstLine="56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60"/>
        <w:ind w:firstLine="56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w:t>
      </w:r>
    </w:p>
    <w:p>
      <w:pPr>
        <w:spacing w:after="60"/>
        <w:ind w:firstLine="56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военной прокуратуры и иных работников;</w:t>
      </w:r>
    </w:p>
    <w:p>
      <w:pPr>
        <w:spacing w:after="60"/>
        <w:ind w:firstLine="567"/>
        <w:jc w:val="both"/>
      </w:pPr>
      <w:r>
        <w:rPr>
          <w:rFonts w:ascii="Arial" w:cs="Arial" w:eastAsia="Arial" w:hAnsi="Arial"/>
          <w:sz w:val="24"/>
          <w:szCs w:val="24"/>
        </w:rPr>
        <w:t xml:space="preserve">6) распределяет полномочия сотрудников органов прокуратуры;</w:t>
      </w:r>
    </w:p>
    <w:p>
      <w:pPr>
        <w:spacing w:after="60"/>
        <w:ind w:firstLine="56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60"/>
        <w:ind w:firstLine="56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учета, обязательные для всех субъектов правовой статистики.</w:t>
      </w:r>
    </w:p>
    <w:p>
      <w:pPr>
        <w:spacing w:after="60"/>
        <w:ind w:firstLine="56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60"/>
        <w:ind w:firstLine="56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 иных работников из органов прокуратуры.</w:t>
      </w:r>
    </w:p>
    <w:p>
      <w:pPr>
        <w:spacing w:after="60"/>
        <w:ind w:firstLine="56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полномочия по назначению на должность и освобождению сотрудников органов прокуратуры от должности, применению по отношению к ним поощрений и мер дисциплинарного взыскания.</w:t>
      </w:r>
    </w:p>
    <w:p>
      <w:pPr>
        <w:spacing w:after="60"/>
        <w:ind w:firstLine="567"/>
        <w:jc w:val="both"/>
      </w:pPr>
      <w:r>
        <w:rPr>
          <w:rFonts w:ascii="Arial" w:cs="Arial" w:eastAsia="Arial" w:hAnsi="Arial"/>
          <w:sz w:val="24"/>
          <w:szCs w:val="24"/>
        </w:rPr>
        <w:t xml:space="preserve">3. Генеральный прокурор:</w:t>
      </w:r>
    </w:p>
    <w:p>
      <w:pPr>
        <w:spacing w:after="60"/>
        <w:ind w:firstLine="567"/>
        <w:jc w:val="both"/>
      </w:pPr>
      <w:r>
        <w:rPr>
          <w:rFonts w:ascii="Arial" w:cs="Arial" w:eastAsia="Arial" w:hAnsi="Arial"/>
          <w:sz w:val="24"/>
          <w:szCs w:val="24"/>
        </w:rPr>
        <w:t xml:space="preserve">1) в установленном законодательством Кыргызской Республики порядке присваивает специальные звания, воинские звания и классные чины сотрудникам органов прокуратуры;</w:t>
      </w:r>
    </w:p>
    <w:p>
      <w:pPr>
        <w:spacing w:after="60"/>
        <w:ind w:firstLine="567"/>
        <w:jc w:val="both"/>
      </w:pPr>
      <w:r>
        <w:rPr>
          <w:rFonts w:ascii="Arial" w:cs="Arial" w:eastAsia="Arial" w:hAnsi="Arial"/>
          <w:sz w:val="24"/>
          <w:szCs w:val="24"/>
        </w:rPr>
        <w:t xml:space="preserve">2) учреждает ведомственные награды и награждает ими;</w:t>
      </w:r>
    </w:p>
    <w:p>
      <w:pPr>
        <w:spacing w:after="60"/>
        <w:ind w:firstLine="56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званий и воинских званий;</w:t>
      </w:r>
    </w:p>
    <w:p>
      <w:pPr>
        <w:spacing w:after="60"/>
        <w:ind w:firstLine="567"/>
        <w:jc w:val="both"/>
      </w:pPr>
      <w:r>
        <w:rPr>
          <w:rFonts w:ascii="Arial" w:cs="Arial" w:eastAsia="Arial" w:hAnsi="Arial"/>
          <w:sz w:val="24"/>
          <w:szCs w:val="24"/>
        </w:rPr>
        <w:t xml:space="preserve">4) представляет сотрудников и ветеранов органов прокуратуры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4. Генеральный прокурор вправе:</w:t>
      </w:r>
    </w:p>
    <w:p>
      <w:pPr>
        <w:spacing w:after="60"/>
        <w:ind w:firstLine="567"/>
        <w:jc w:val="both"/>
      </w:pPr>
      <w:r>
        <w:rPr>
          <w:rFonts w:ascii="Arial" w:cs="Arial" w:eastAsia="Arial" w:hAnsi="Arial"/>
          <w:sz w:val="24"/>
          <w:szCs w:val="24"/>
        </w:rPr>
        <w:t xml:space="preserve">1) обращаться в Конституционный суд Кыргызской Республики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2) вносить в установленном законодательством порядке в Жогорку Кенеш Кыргызской Республики проекты законов;</w:t>
      </w:r>
    </w:p>
    <w:p>
      <w:pPr>
        <w:spacing w:after="60"/>
        <w:ind w:firstLine="56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60"/>
        <w:ind w:firstLine="56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60"/>
        <w:ind w:firstLine="56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w:t>
      </w:r>
      <w:hyperlink w:history="1" r:id="rIdk5ffuxbvc9r1lu8xzjco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zd1bwz5-vzwjrschqjuvk">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Отчет Генерального прокурора</w:t>
      </w:r>
    </w:p>
    <w:p>
      <w:pPr>
        <w:spacing w:after="60"/>
        <w:ind w:firstLine="567"/>
        <w:jc w:val="both"/>
      </w:pPr>
      <w:r>
        <w:rPr>
          <w:rFonts w:ascii="Arial" w:cs="Arial" w:eastAsia="Arial" w:hAnsi="Arial"/>
          <w:sz w:val="24"/>
          <w:szCs w:val="24"/>
        </w:rPr>
        <w:t xml:space="preserve">Генеральный прокурор представляет ежегодный отчет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14. Прокуратуры областей, городов Бишкек и Ош, а также специализированные прокуратуры</w:t>
      </w:r>
    </w:p>
    <w:p>
      <w:pPr>
        <w:spacing w:after="60"/>
        <w:ind w:firstLine="567"/>
        <w:jc w:val="both"/>
      </w:pPr>
      <w:r>
        <w:rPr>
          <w:rFonts w:ascii="Arial" w:cs="Arial" w:eastAsia="Arial" w:hAnsi="Arial"/>
          <w:sz w:val="24"/>
          <w:szCs w:val="24"/>
        </w:rPr>
        <w:t xml:space="preserve">1. Прокуратуры областей, городов Бишкек и Ош, а также специализированных прокуратур возглавляют соответствующие прокуроры, которые имеют заместителей.</w:t>
      </w:r>
    </w:p>
    <w:p>
      <w:pPr>
        <w:spacing w:after="60"/>
        <w:ind w:firstLine="56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а также специализированных прокуратур определяются Генеральным прокурором. Прокуратуры областей, городов Бишкек и Ош имеют статус юридического лица. Положения о прокуратурах областей, городов Бишкек и Ош, а также специализированных прокуратур утверждаются Генеральным прокурором.</w:t>
      </w:r>
    </w:p>
    <w:p>
      <w:pPr>
        <w:spacing w:after="60" w:before="200"/>
        <w:ind w:firstLine="567"/>
        <w:jc w:val="both"/>
      </w:pPr>
      <w:r>
        <w:rPr>
          <w:rFonts w:ascii="Arial" w:cs="Arial" w:eastAsia="Arial" w:hAnsi="Arial"/>
          <w:b/>
          <w:bCs/>
          <w:sz w:val="24"/>
          <w:szCs w:val="24"/>
        </w:rPr>
        <w:t xml:space="preserve">Статья 15. Полномочия прокуроров областей, городов Бишкек и Ош, а также специализированных прокуратур</w:t>
      </w:r>
    </w:p>
    <w:p>
      <w:pPr>
        <w:spacing w:after="60"/>
        <w:ind w:firstLine="567"/>
        <w:jc w:val="both"/>
      </w:pPr>
      <w:r>
        <w:rPr>
          <w:rFonts w:ascii="Arial" w:cs="Arial" w:eastAsia="Arial" w:hAnsi="Arial"/>
          <w:sz w:val="24"/>
          <w:szCs w:val="24"/>
        </w:rPr>
        <w:t xml:space="preserve">Прокуроры областей, городов Бишкек и Ош, а также специализированных прокуратур:</w:t>
      </w:r>
    </w:p>
    <w:p>
      <w:pPr>
        <w:spacing w:after="60"/>
        <w:ind w:firstLine="56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 (кроме специализированных прокуратур);</w:t>
      </w:r>
    </w:p>
    <w:p>
      <w:pPr>
        <w:spacing w:after="60"/>
        <w:ind w:firstLine="56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60"/>
        <w:ind w:firstLine="567"/>
        <w:jc w:val="both"/>
      </w:pPr>
      <w:r>
        <w:rPr>
          <w:rFonts w:ascii="Arial" w:cs="Arial" w:eastAsia="Arial" w:hAnsi="Arial"/>
          <w:sz w:val="24"/>
          <w:szCs w:val="24"/>
        </w:rPr>
        <w:t xml:space="preserve">4) по согласованию с Генеральным прокурором вправе вносить изменения в штатные расписания своих аппаратов и подчиненных прокуратур в пределах численности и фонда оплаты труда;</w:t>
      </w:r>
    </w:p>
    <w:p>
      <w:pPr>
        <w:spacing w:after="60"/>
        <w:ind w:firstLine="56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16. Прокуратуры районов (городов) и военные прокуратуры гарнизонов</w:t>
      </w:r>
    </w:p>
    <w:p>
      <w:pPr>
        <w:spacing w:after="60"/>
        <w:ind w:firstLine="567"/>
        <w:jc w:val="both"/>
      </w:pPr>
      <w:r>
        <w:rPr>
          <w:rFonts w:ascii="Arial" w:cs="Arial" w:eastAsia="Arial" w:hAnsi="Arial"/>
          <w:sz w:val="24"/>
          <w:szCs w:val="24"/>
        </w:rPr>
        <w:t xml:space="preserve">1. Прокуратуры районов (городов) и военные прокуратуры гарнизонов возглавляют соответствующие прокуроры.</w:t>
      </w:r>
    </w:p>
    <w:p>
      <w:pPr>
        <w:spacing w:after="60"/>
        <w:ind w:firstLine="567"/>
        <w:jc w:val="both"/>
      </w:pPr>
      <w:r>
        <w:rPr>
          <w:rFonts w:ascii="Arial" w:cs="Arial" w:eastAsia="Arial" w:hAnsi="Arial"/>
          <w:sz w:val="24"/>
          <w:szCs w:val="24"/>
        </w:rPr>
        <w:t xml:space="preserve">2. Структура прокуратур районов (городов) и военных прокуратур гарнизонов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17. Полномочия прокуроров районов (городов) военных прокуроров гарнизонов</w:t>
      </w:r>
    </w:p>
    <w:p>
      <w:pPr>
        <w:spacing w:after="60"/>
        <w:ind w:firstLine="567"/>
        <w:jc w:val="both"/>
      </w:pPr>
      <w:r>
        <w:rPr>
          <w:rFonts w:ascii="Arial" w:cs="Arial" w:eastAsia="Arial" w:hAnsi="Arial"/>
          <w:sz w:val="24"/>
          <w:szCs w:val="24"/>
        </w:rPr>
        <w:t xml:space="preserve">Прокуроры районов (городов) и военные прокуроры гарнизонов:</w:t>
      </w:r>
    </w:p>
    <w:p>
      <w:pPr>
        <w:spacing w:after="60"/>
        <w:ind w:firstLine="567"/>
        <w:jc w:val="both"/>
      </w:pPr>
      <w:r>
        <w:rPr>
          <w:rFonts w:ascii="Arial" w:cs="Arial" w:eastAsia="Arial" w:hAnsi="Arial"/>
          <w:sz w:val="24"/>
          <w:szCs w:val="24"/>
        </w:rPr>
        <w:t xml:space="preserve">1) руководят деятельностью соответствующих прокуратур;</w:t>
      </w:r>
    </w:p>
    <w:p>
      <w:pPr>
        <w:spacing w:after="60"/>
        <w:ind w:firstLine="567"/>
        <w:jc w:val="both"/>
      </w:pPr>
      <w:r>
        <w:rPr>
          <w:rFonts w:ascii="Arial" w:cs="Arial" w:eastAsia="Arial" w:hAnsi="Arial"/>
          <w:sz w:val="24"/>
          <w:szCs w:val="24"/>
        </w:rPr>
        <w:t xml:space="preserve">2) вносят вышестоящим прокурорам предложения об изменении штатной численности своих аппаратов, о кадровых изменениях;</w:t>
      </w:r>
    </w:p>
    <w:p>
      <w:pPr>
        <w:spacing w:after="60"/>
        <w:ind w:firstLine="567"/>
        <w:jc w:val="both"/>
      </w:pPr>
      <w:r>
        <w:rPr>
          <w:rFonts w:ascii="Arial" w:cs="Arial" w:eastAsia="Arial" w:hAnsi="Arial"/>
          <w:sz w:val="24"/>
          <w:szCs w:val="24"/>
        </w:rPr>
        <w:t xml:space="preserve">3) издают организационно-распорядительные акты и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18. Коллегии в органах прокуратуры</w:t>
      </w:r>
    </w:p>
    <w:p>
      <w:pPr>
        <w:spacing w:after="60"/>
        <w:ind w:firstLine="56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60"/>
        <w:ind w:firstLine="56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60"/>
        <w:ind w:firstLine="56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60"/>
        <w:ind w:firstLine="56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60"/>
        <w:ind w:firstLine="56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привлечения к дисциплинарной ответственности сотрудников органов прокуратуры,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60"/>
        <w:ind w:firstLine="567"/>
        <w:jc w:val="both"/>
      </w:pPr>
      <w:r>
        <w:rPr>
          <w:rFonts w:ascii="Arial" w:cs="Arial" w:eastAsia="Arial" w:hAnsi="Arial"/>
          <w:sz w:val="24"/>
          <w:szCs w:val="24"/>
        </w:rPr>
        <w:t xml:space="preserve">6. Решения коллегии принимаются большинством от общего числа ее членов.</w:t>
      </w:r>
    </w:p>
    <w:p>
      <w:pPr>
        <w:spacing w:after="60"/>
        <w:ind w:firstLine="567"/>
        <w:jc w:val="both"/>
      </w:pPr>
      <w:r>
        <w:rPr>
          <w:rFonts w:ascii="Arial" w:cs="Arial" w:eastAsia="Arial" w:hAnsi="Arial"/>
          <w:sz w:val="24"/>
          <w:szCs w:val="24"/>
        </w:rPr>
        <w:t xml:space="preserve">7. Решения коллегий реализуются приказами и актами соответствующего прокурора.</w:t>
      </w:r>
    </w:p>
    <w:p>
      <w:pPr>
        <w:spacing w:after="60"/>
        <w:ind w:firstLine="56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r6gp4ujxadxzm8phnq2ho">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kbzsi4qtb_1o6gmfqrcfc">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Срок полномочий прокурора</w:t>
      </w:r>
    </w:p>
    <w:p>
      <w:pPr>
        <w:spacing w:after="60"/>
        <w:ind w:firstLine="567"/>
        <w:jc w:val="both"/>
      </w:pPr>
      <w:r>
        <w:rPr>
          <w:rFonts w:ascii="Arial" w:cs="Arial" w:eastAsia="Arial" w:hAnsi="Arial"/>
          <w:sz w:val="24"/>
          <w:szCs w:val="24"/>
        </w:rPr>
        <w:t xml:space="preserve">1. Срок полномочий Генерального прокурора - 7 лет, прокуроров областей, специализированных прокуратур, городов, районов и военных прокуратур гарнизонов - 5 лет.</w:t>
      </w:r>
    </w:p>
    <w:p>
      <w:pPr>
        <w:spacing w:after="60"/>
        <w:ind w:firstLine="567"/>
        <w:jc w:val="both"/>
      </w:pPr>
      <w:r>
        <w:rPr>
          <w:rFonts w:ascii="Arial" w:cs="Arial" w:eastAsia="Arial" w:hAnsi="Arial"/>
          <w:sz w:val="24"/>
          <w:szCs w:val="24"/>
        </w:rPr>
        <w:t xml:space="preserve">2. Прокуроры областей, специализированных прокуратур, городов, районов и военные прокуроры гарнизонов не могут занимать свою должность более двух сроков в одном административно-территориальном регионе.</w:t>
      </w:r>
    </w:p>
    <w:p>
      <w:pPr>
        <w:spacing w:after="60"/>
        <w:ind w:firstLine="56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w:t>
      </w:r>
      <w:hyperlink w:history="1" r:id="rIdfkkhbh6upjz_xvvo_tqtw">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конституционного Закона.</w:t>
      </w:r>
    </w:p>
    <w:p>
      <w:pPr>
        <w:spacing w:after="200" w:before="200"/>
        <w:ind w:firstLine="567"/>
        <w:jc w:val="center"/>
      </w:pPr>
      <w:r>
        <w:rPr>
          <w:rFonts w:ascii="Arial" w:cs="Arial" w:eastAsia="Arial" w:hAnsi="Arial"/>
          <w:b/>
          <w:bCs/>
          <w:sz w:val="24"/>
          <w:szCs w:val="24"/>
        </w:rPr>
        <w:t xml:space="preserve">Глава 3. Акты прокурорского реагирования</w:t>
      </w:r>
    </w:p>
    <w:p>
      <w:pPr>
        <w:spacing w:after="200"/>
        <w:ind w:firstLine="567"/>
        <w:jc w:val="center"/>
      </w:pPr>
      <w:r>
        <w:rPr>
          <w:rFonts w:ascii="Arial" w:cs="Arial" w:eastAsia="Arial" w:hAnsi="Arial"/>
          <w:i/>
          <w:iCs/>
          <w:sz w:val="24"/>
          <w:szCs w:val="24"/>
        </w:rPr>
        <w:t xml:space="preserve">(Наименование главы
 в редакции </w:t>
      </w:r>
      <w:hyperlink w:history="1" r:id="rIdqjxpc6uiy3ccqpnof-han">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КР от 26 июля 2023 года № 148)</w:t>
      </w:r>
    </w:p>
    <w:p>
      <w:pPr>
        <w:spacing w:after="60" w:before="200"/>
        <w:ind w:firstLine="567"/>
        <w:jc w:val="both"/>
      </w:pPr>
      <w:r>
        <w:rPr>
          <w:rFonts w:ascii="Arial" w:cs="Arial" w:eastAsia="Arial" w:hAnsi="Arial"/>
          <w:b/>
          <w:bCs/>
          <w:sz w:val="24"/>
          <w:szCs w:val="24"/>
        </w:rPr>
        <w:t xml:space="preserve">Статья 20. Система правовых актов прокуратуры</w:t>
      </w:r>
    </w:p>
    <w:p>
      <w:pPr>
        <w:spacing w:after="60"/>
        <w:ind w:firstLine="567"/>
        <w:jc w:val="both"/>
      </w:pPr>
      <w:r>
        <w:rPr>
          <w:rFonts w:ascii="Arial" w:cs="Arial" w:eastAsia="Arial" w:hAnsi="Arial"/>
          <w:sz w:val="24"/>
          <w:szCs w:val="24"/>
        </w:rPr>
        <w:t xml:space="preserve">1. Систему правовых актов органов прокуратуры составляет совокупность актов прокурора по реализации надзорных и иных полномочий, возложенных на прокуратуру в соответствии со </w:t>
      </w:r>
      <w:hyperlink w:history="1" r:id="rId-eq_n5gkvohhwasuvjqfm">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60"/>
        <w:ind w:firstLine="567"/>
        <w:jc w:val="both"/>
      </w:pPr>
      <w:r>
        <w:rPr>
          <w:rFonts w:ascii="Arial" w:cs="Arial" w:eastAsia="Arial" w:hAnsi="Arial"/>
          <w:sz w:val="24"/>
          <w:szCs w:val="24"/>
        </w:rPr>
        <w:t xml:space="preserve">3. Акты прокурорского реагирования вносятся субъектам, указанным в пункте 1 части 2 </w:t>
      </w:r>
      <w:hyperlink w:history="1" r:id="rId9ggfcsyfmjedujgsobbru">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60"/>
        <w:ind w:firstLine="56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военной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60"/>
        <w:ind w:firstLine="56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gyjslu7rxmzabmfqf9c0d">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Протест прокурора</w:t>
      </w:r>
    </w:p>
    <w:p>
      <w:pPr>
        <w:spacing w:after="60"/>
        <w:ind w:firstLine="56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60"/>
        <w:ind w:firstLine="56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60"/>
        <w:ind w:firstLine="567"/>
        <w:jc w:val="both"/>
      </w:pPr>
      <w:r>
        <w:rPr>
          <w:rFonts w:ascii="Arial" w:cs="Arial" w:eastAsia="Arial" w:hAnsi="Arial"/>
          <w:sz w:val="24"/>
          <w:szCs w:val="24"/>
        </w:rPr>
        <w:t xml:space="preserve">В период рассмотрения протеста действие опротестуемого правового акта приостанавливается. Протест может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60"/>
        <w:ind w:firstLine="567"/>
        <w:jc w:val="both"/>
      </w:pPr>
      <w:r>
        <w:rPr>
          <w:rFonts w:ascii="Arial" w:cs="Arial" w:eastAsia="Arial" w:hAnsi="Arial"/>
          <w:sz w:val="24"/>
          <w:szCs w:val="24"/>
        </w:rPr>
        <w:t xml:space="preserve">В случае отклонения (несогласия) акта прокурорского реагирования прокурор вправе обратиться в суд.</w:t>
      </w:r>
    </w:p>
    <w:p>
      <w:pPr>
        <w:spacing w:after="60"/>
        <w:ind w:firstLine="56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60"/>
        <w:ind w:firstLine="567"/>
        <w:jc w:val="both"/>
      </w:pPr>
      <w:r>
        <w:rPr>
          <w:rFonts w:ascii="Arial" w:cs="Arial" w:eastAsia="Arial" w:hAnsi="Arial"/>
          <w:sz w:val="24"/>
          <w:szCs w:val="24"/>
        </w:rPr>
        <w:t xml:space="preserve">4. В случае необоснованного внесения протест может быть отозван внесшим его прокурором либо вышестоящим прокурором до его рассмотрения.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_xihaek-zv9l0jrgxsr3">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Представление прокурора</w:t>
      </w:r>
    </w:p>
    <w:p>
      <w:pPr>
        <w:spacing w:after="60"/>
        <w:ind w:firstLine="56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60"/>
        <w:ind w:firstLine="56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60"/>
        <w:ind w:firstLine="567"/>
        <w:jc w:val="both"/>
      </w:pPr>
      <w:r>
        <w:rPr>
          <w:rFonts w:ascii="Arial" w:cs="Arial" w:eastAsia="Arial" w:hAnsi="Arial"/>
          <w:sz w:val="24"/>
          <w:szCs w:val="24"/>
        </w:rPr>
        <w:t xml:space="preserve">О результатах рассмотрения и принятых мерах должно быть сообщено прокурору в письменной форме.</w:t>
      </w:r>
    </w:p>
    <w:p>
      <w:pPr>
        <w:spacing w:after="60"/>
        <w:ind w:firstLine="56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60" w:before="200"/>
        <w:ind w:firstLine="567"/>
        <w:jc w:val="both"/>
      </w:pPr>
      <w:r>
        <w:rPr>
          <w:rFonts w:ascii="Arial" w:cs="Arial" w:eastAsia="Arial" w:hAnsi="Arial"/>
          <w:b/>
          <w:bCs/>
          <w:sz w:val="24"/>
          <w:szCs w:val="24"/>
        </w:rPr>
        <w:t xml:space="preserve">Статья 23. Предписание прокурора</w:t>
      </w:r>
    </w:p>
    <w:p>
      <w:pPr>
        <w:spacing w:after="60"/>
        <w:ind w:firstLine="56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60"/>
        <w:ind w:firstLine="56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60"/>
        <w:ind w:firstLine="56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60"/>
        <w:ind w:firstLine="56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60" w:before="200"/>
        <w:ind w:firstLine="567"/>
        <w:jc w:val="both"/>
      </w:pPr>
      <w:r>
        <w:rPr>
          <w:rFonts w:ascii="Arial" w:cs="Arial" w:eastAsia="Arial" w:hAnsi="Arial"/>
          <w:b/>
          <w:bCs/>
          <w:sz w:val="24"/>
          <w:szCs w:val="24"/>
        </w:rPr>
        <w:t xml:space="preserve">Статья 24. Постановление прокурора</w:t>
      </w:r>
    </w:p>
    <w:p>
      <w:pPr>
        <w:spacing w:after="60"/>
        <w:ind w:firstLine="567"/>
        <w:jc w:val="both"/>
      </w:pPr>
      <w:r>
        <w:rPr>
          <w:rFonts w:ascii="Arial" w:cs="Arial" w:eastAsia="Arial" w:hAnsi="Arial"/>
          <w:sz w:val="24"/>
          <w:szCs w:val="24"/>
        </w:rPr>
        <w:t xml:space="preserve">Прокурор, исходя из характера выявленных нарушений нормативного правового акта, выносит постановление о возбуждении уголовного дела (или об отказе в возбуждении уголовного дела), производства о дисциплинарном правонарушении и по делу о правонарушении.</w:t>
      </w:r>
    </w:p>
    <w:p>
      <w:pPr>
        <w:spacing w:after="60"/>
        <w:ind w:firstLine="567"/>
        <w:jc w:val="both"/>
      </w:pPr>
      <w:r>
        <w:rPr>
          <w:rFonts w:ascii="Arial" w:cs="Arial" w:eastAsia="Arial" w:hAnsi="Arial"/>
          <w:sz w:val="24"/>
          <w:szCs w:val="24"/>
        </w:rPr>
        <w:t xml:space="preserve">Постановления о возбуждении производства о дисциплинарном правонарушении и по делу о правонарушении подлежат рассмотрению в срок не более 10 рабочих дней со дня получения постановления. </w:t>
      </w:r>
    </w:p>
    <w:p>
      <w:pPr>
        <w:spacing w:after="60"/>
        <w:ind w:firstLine="567"/>
        <w:jc w:val="both"/>
      </w:pPr>
      <w:r>
        <w:rPr>
          <w:rFonts w:ascii="Arial" w:cs="Arial" w:eastAsia="Arial" w:hAnsi="Arial"/>
          <w:i/>
          <w:iCs/>
          <w:sz w:val="24"/>
          <w:szCs w:val="24"/>
        </w:rPr>
        <w:t xml:space="preserve">(В редакции </w:t>
      </w:r>
      <w:hyperlink w:history="1" r:id="rIdekzoajh6fc2vhciequccv">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60" w:before="200"/>
        <w:ind w:firstLine="567"/>
        <w:jc w:val="both"/>
      </w:pPr>
      <w:r>
        <w:rPr>
          <w:rFonts w:ascii="Arial" w:cs="Arial" w:eastAsia="Arial" w:hAnsi="Arial"/>
          <w:b/>
          <w:bCs/>
          <w:sz w:val="24"/>
          <w:szCs w:val="24"/>
        </w:rPr>
        <w:t xml:space="preserve">Статья 26. Заявление в судебные органы</w:t>
      </w:r>
    </w:p>
    <w:p>
      <w:pPr>
        <w:spacing w:after="60"/>
        <w:ind w:firstLine="56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60"/>
        <w:ind w:firstLine="56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и несовершеннолетних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60"/>
        <w:ind w:firstLine="56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60" w:before="200"/>
        <w:ind w:firstLine="567"/>
        <w:jc w:val="both"/>
      </w:pPr>
      <w:r>
        <w:rPr>
          <w:rFonts w:ascii="Arial" w:cs="Arial" w:eastAsia="Arial" w:hAnsi="Arial"/>
          <w:b/>
          <w:bCs/>
          <w:sz w:val="24"/>
          <w:szCs w:val="24"/>
        </w:rPr>
        <w:t xml:space="preserve">Статья 27. Указание прокурора</w:t>
      </w:r>
    </w:p>
    <w:p>
      <w:pPr>
        <w:spacing w:after="60"/>
        <w:ind w:firstLine="56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60"/>
        <w:ind w:firstLine="567"/>
        <w:jc w:val="both"/>
      </w:pPr>
      <w:r>
        <w:rPr>
          <w:rFonts w:ascii="Arial" w:cs="Arial" w:eastAsia="Arial" w:hAnsi="Arial"/>
          <w:sz w:val="24"/>
          <w:szCs w:val="24"/>
        </w:rPr>
        <w:t xml:space="preserve">1) органам, осуществляющим следствие и оперативно-розыскную деятельность;</w:t>
      </w:r>
    </w:p>
    <w:p>
      <w:pPr>
        <w:spacing w:after="60"/>
        <w:ind w:firstLine="56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3) в иных случаях, предусмотренных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28. Представления на судебные акты</w:t>
      </w:r>
    </w:p>
    <w:p>
      <w:pPr>
        <w:spacing w:after="60"/>
        <w:ind w:firstLine="56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60"/>
        <w:ind w:firstLine="56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60"/>
        <w:ind w:firstLine="56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60" w:before="200"/>
        <w:ind w:firstLine="567"/>
        <w:jc w:val="both"/>
      </w:pPr>
      <w:r>
        <w:rPr>
          <w:rFonts w:ascii="Arial" w:cs="Arial" w:eastAsia="Arial" w:hAnsi="Arial"/>
          <w:b/>
          <w:bCs/>
          <w:sz w:val="24"/>
          <w:szCs w:val="24"/>
        </w:rPr>
        <w:t xml:space="preserve">Статья 30. Опубликование актов прокурорского реагирования</w:t>
      </w:r>
    </w:p>
    <w:p>
      <w:pPr>
        <w:spacing w:after="60"/>
        <w:ind w:firstLine="56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200" w:before="200"/>
        <w:ind w:firstLine="567"/>
        <w:jc w:val="center"/>
      </w:pPr>
      <w:r>
        <w:rPr>
          <w:rFonts w:ascii="Arial" w:cs="Arial" w:eastAsia="Arial" w:hAnsi="Arial"/>
          <w:b/>
          <w:bCs/>
          <w:sz w:val="24"/>
          <w:szCs w:val="24"/>
        </w:rPr>
        <w:t xml:space="preserve">Глава 4. Прокурорский надзор</w:t>
      </w:r>
    </w:p>
    <w:p>
      <w:pPr>
        <w:spacing w:after="200" w:before="200"/>
        <w:ind w:firstLine="567"/>
        <w:jc w:val="center"/>
      </w:pPr>
      <w:r>
        <w:rPr>
          <w:rFonts w:ascii="Arial" w:cs="Arial" w:eastAsia="Arial" w:hAnsi="Arial"/>
          <w:b/>
          <w:bCs/>
          <w:sz w:val="24"/>
          <w:szCs w:val="24"/>
        </w:rPr>
        <w:t xml:space="preserve">§ 1. Надзор за точным и единообразным исполнением законов субъектами, указанными в пункте 1 части 2 статьи 2 настоящего конституционного Закона</w:t>
      </w:r>
    </w:p>
    <w:p>
      <w:pPr>
        <w:spacing w:after="60" w:before="200"/>
        <w:ind w:firstLine="567"/>
        <w:jc w:val="both"/>
      </w:pPr>
      <w:r>
        <w:rPr>
          <w:rFonts w:ascii="Arial" w:cs="Arial" w:eastAsia="Arial" w:hAnsi="Arial"/>
          <w:b/>
          <w:bCs/>
          <w:sz w:val="24"/>
          <w:szCs w:val="24"/>
        </w:rPr>
        <w:t xml:space="preserve">Статья 31. Предмет надзора</w:t>
      </w:r>
    </w:p>
    <w:p>
      <w:pPr>
        <w:spacing w:after="60"/>
        <w:ind w:firstLine="567"/>
        <w:jc w:val="both"/>
      </w:pPr>
      <w:r>
        <w:rPr>
          <w:rFonts w:ascii="Arial" w:cs="Arial" w:eastAsia="Arial" w:hAnsi="Arial"/>
          <w:sz w:val="24"/>
          <w:szCs w:val="24"/>
        </w:rPr>
        <w:t xml:space="preserve">1. Предметом надзора являются:</w:t>
      </w:r>
    </w:p>
    <w:p>
      <w:pPr>
        <w:spacing w:after="60"/>
        <w:ind w:firstLine="567"/>
        <w:jc w:val="both"/>
      </w:pPr>
      <w:r>
        <w:rPr>
          <w:rFonts w:ascii="Arial" w:cs="Arial" w:eastAsia="Arial" w:hAnsi="Arial"/>
          <w:sz w:val="24"/>
          <w:szCs w:val="24"/>
        </w:rPr>
        <w:t xml:space="preserve">1) соблюдение </w:t>
      </w:r>
      <w:hyperlink w:history="1" r:id="rIdz90cu0t664ovkjtnwv6s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точное и единообразное исполнение законов субъектами, указанными в пункте 1 части 2 </w:t>
      </w:r>
      <w:hyperlink w:history="1" r:id="rIdeecqzzbocao9-iu_ovywa">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соответствие законам правовых актов, издаваемых субъектами, указанными в пункте 1 части 2 </w:t>
      </w:r>
      <w:hyperlink w:history="1" r:id="rId8um5ufrzdjssfcgdx8p4w">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надзор за соблюдением прав и свобод человека и гражданина.</w:t>
      </w:r>
    </w:p>
    <w:p>
      <w:pPr>
        <w:spacing w:after="60"/>
        <w:ind w:firstLine="56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60" w:before="200"/>
        <w:ind w:firstLine="567"/>
        <w:jc w:val="both"/>
      </w:pPr>
      <w:r>
        <w:rPr>
          <w:rFonts w:ascii="Arial" w:cs="Arial" w:eastAsia="Arial" w:hAnsi="Arial"/>
          <w:b/>
          <w:bCs/>
          <w:sz w:val="24"/>
          <w:szCs w:val="24"/>
        </w:rPr>
        <w:t xml:space="preserve">Статья 32. Полномочия прокурора</w:t>
      </w:r>
    </w:p>
    <w:p>
      <w:pPr>
        <w:spacing w:after="60"/>
        <w:ind w:firstLine="567"/>
        <w:jc w:val="both"/>
      </w:pPr>
      <w:r>
        <w:rPr>
          <w:rFonts w:ascii="Arial" w:cs="Arial" w:eastAsia="Arial" w:hAnsi="Arial"/>
          <w:sz w:val="24"/>
          <w:szCs w:val="24"/>
        </w:rPr>
        <w:t xml:space="preserve">1. Прокурор, осуществляя надзор за исполнением законов, уполномочен:</w:t>
      </w:r>
    </w:p>
    <w:p>
      <w:pPr>
        <w:spacing w:after="60"/>
        <w:ind w:firstLine="567"/>
        <w:jc w:val="both"/>
      </w:pPr>
      <w:r>
        <w:rPr>
          <w:rFonts w:ascii="Arial" w:cs="Arial" w:eastAsia="Arial" w:hAnsi="Arial"/>
          <w:sz w:val="24"/>
          <w:szCs w:val="24"/>
        </w:rPr>
        <w:t xml:space="preserve">1) в пределах своей компетенции по предъявлению служебного удостоверения в установленном порядке входить на территорию и в помещения государственных органов, учреждений, предприятий, организаций и объединений независимо от их форм собственности и иметь доступ к изданным правовым актам, а также к документам и материалам, послужившим основанием для их принятия;</w:t>
      </w:r>
    </w:p>
    <w:p>
      <w:pPr>
        <w:spacing w:after="60"/>
        <w:ind w:firstLine="567"/>
        <w:jc w:val="both"/>
      </w:pPr>
      <w:r>
        <w:rPr>
          <w:rFonts w:ascii="Arial" w:cs="Arial" w:eastAsia="Arial" w:hAnsi="Arial"/>
          <w:sz w:val="24"/>
          <w:szCs w:val="24"/>
        </w:rPr>
        <w:t xml:space="preserve">2) требовать в соответствии с уровнем допуска к документам ограниченного пользования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60"/>
        <w:ind w:firstLine="56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60"/>
        <w:ind w:firstLine="567"/>
        <w:jc w:val="both"/>
      </w:pPr>
      <w:r>
        <w:rPr>
          <w:rFonts w:ascii="Arial" w:cs="Arial" w:eastAsia="Arial" w:hAnsi="Arial"/>
          <w:sz w:val="24"/>
          <w:szCs w:val="24"/>
        </w:rPr>
        <w:t xml:space="preserve">2. Прокурор, в случае установления факта нарушения закона, вправе:</w:t>
      </w:r>
    </w:p>
    <w:p>
      <w:pPr>
        <w:spacing w:after="60"/>
        <w:ind w:firstLine="56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60"/>
        <w:ind w:firstLine="567"/>
        <w:jc w:val="both"/>
      </w:pPr>
      <w:r>
        <w:rPr>
          <w:rFonts w:ascii="Arial" w:cs="Arial" w:eastAsia="Arial" w:hAnsi="Arial"/>
          <w:sz w:val="24"/>
          <w:szCs w:val="24"/>
        </w:rPr>
        <w:t xml:space="preserve">2) опротестовывать незаконные действия (бездействия) субъектов, указанных в пункте 1 части 2 </w:t>
      </w:r>
      <w:hyperlink w:history="1" r:id="rIdzreegwmoz6oocv44ab1du">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вносить представления и предписания об устранении нарушений законов или иных нормативных правовых актов; предостерегать об их недопущении;</w:t>
      </w:r>
    </w:p>
    <w:p>
      <w:pPr>
        <w:spacing w:after="60"/>
        <w:ind w:firstLine="567"/>
        <w:jc w:val="both"/>
      </w:pPr>
      <w:r>
        <w:rPr>
          <w:rFonts w:ascii="Arial" w:cs="Arial" w:eastAsia="Arial" w:hAnsi="Arial"/>
          <w:sz w:val="24"/>
          <w:szCs w:val="24"/>
        </w:rPr>
        <w:t xml:space="preserve">4) обращаться в суд с заявлением в защиту прав и охраняемых законом интересов граждан, общества и государства;</w:t>
      </w:r>
    </w:p>
    <w:p>
      <w:pPr>
        <w:spacing w:after="60"/>
        <w:ind w:firstLine="567"/>
        <w:jc w:val="both"/>
      </w:pPr>
      <w:r>
        <w:rPr>
          <w:rFonts w:ascii="Arial" w:cs="Arial" w:eastAsia="Arial" w:hAnsi="Arial"/>
          <w:sz w:val="24"/>
          <w:szCs w:val="24"/>
        </w:rPr>
        <w:t xml:space="preserve">5) вносить сведения в Единый реестр преступлений;</w:t>
      </w:r>
    </w:p>
    <w:p>
      <w:pPr>
        <w:spacing w:after="60"/>
        <w:ind w:firstLine="567"/>
        <w:jc w:val="both"/>
      </w:pPr>
      <w:r>
        <w:rPr>
          <w:rFonts w:ascii="Arial" w:cs="Arial" w:eastAsia="Arial" w:hAnsi="Arial"/>
          <w:sz w:val="24"/>
          <w:szCs w:val="24"/>
        </w:rPr>
        <w:t xml:space="preserve">6) возбуждать и расследовать уголовное дело;</w:t>
      </w:r>
    </w:p>
    <w:p>
      <w:pPr>
        <w:spacing w:after="60"/>
        <w:ind w:firstLine="567"/>
        <w:jc w:val="both"/>
      </w:pPr>
      <w:r>
        <w:rPr>
          <w:rFonts w:ascii="Arial" w:cs="Arial" w:eastAsia="Arial" w:hAnsi="Arial"/>
          <w:sz w:val="24"/>
          <w:szCs w:val="24"/>
        </w:rPr>
        <w:t xml:space="preserve">7) возбуждать производства о дисциплинарном правонарушении и по делу о правонарушении; требовать привлечения к ответственности лиц, нарушивших закон.</w:t>
      </w:r>
    </w:p>
    <w:p>
      <w:pPr>
        <w:spacing w:after="60"/>
        <w:ind w:firstLine="567"/>
        <w:jc w:val="both"/>
      </w:pPr>
      <w:r>
        <w:rPr>
          <w:rFonts w:ascii="Arial" w:cs="Arial" w:eastAsia="Arial" w:hAnsi="Arial"/>
          <w:sz w:val="24"/>
          <w:szCs w:val="24"/>
        </w:rPr>
        <w:t xml:space="preserve">3. Должностные лица государственных органов, организаций и учреждений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699goonou6otcpfqu3z7b">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wzeizmuh2awyrcihu-dts">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2. Надзор за соблюдением законов органами, осуществляющими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33. Предмет надзора</w:t>
      </w:r>
    </w:p>
    <w:p>
      <w:pPr>
        <w:spacing w:after="60"/>
        <w:ind w:firstLine="56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34. Полномочия прокурора по обеспечению законности в деятельности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уголовно-процессуальным законодательством, настоящим конституционным Законом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2. Осуществляя надзор за законностью в деятельности органов, осуществляющих оперативно-розыскную деятельность,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осуществляющие оперативно-розыскную деятельность,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60"/>
        <w:ind w:firstLine="56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6) осуществлять иные полномочия в соответствии с законами Кыргызской Республики.</w:t>
      </w:r>
    </w:p>
    <w:p>
      <w:pPr>
        <w:spacing w:after="200" w:before="200"/>
        <w:ind w:firstLine="567"/>
        <w:jc w:val="center"/>
      </w:pPr>
      <w:r>
        <w:rPr>
          <w:rFonts w:ascii="Arial" w:cs="Arial" w:eastAsia="Arial" w:hAnsi="Arial"/>
          <w:b/>
          <w:bCs/>
          <w:sz w:val="24"/>
          <w:szCs w:val="24"/>
        </w:rPr>
        <w:t xml:space="preserve">§ 3. Надзор за законностью следствия и дознания</w:t>
      </w:r>
    </w:p>
    <w:p>
      <w:pPr>
        <w:spacing w:after="60" w:before="200"/>
        <w:ind w:firstLine="567"/>
        <w:jc w:val="both"/>
      </w:pPr>
      <w:r>
        <w:rPr>
          <w:rFonts w:ascii="Arial" w:cs="Arial" w:eastAsia="Arial" w:hAnsi="Arial"/>
          <w:b/>
          <w:bCs/>
          <w:sz w:val="24"/>
          <w:szCs w:val="24"/>
        </w:rPr>
        <w:t xml:space="preserve">Статья 35. Предмет надзора</w:t>
      </w:r>
    </w:p>
    <w:p>
      <w:pPr>
        <w:spacing w:after="60"/>
        <w:ind w:firstLine="56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и проведения расследования.</w:t>
      </w:r>
    </w:p>
    <w:p>
      <w:pPr>
        <w:spacing w:after="60" w:before="200"/>
        <w:ind w:firstLine="56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60"/>
        <w:ind w:firstLine="56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следствия,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получать для проверки от органов следствия и дознания уголовные дела, документы, материалы и иные сведения о совершенных или готовящихся преступлениях, о ходе оперативно-розыскных мероприятий;</w:t>
      </w:r>
    </w:p>
    <w:p>
      <w:pPr>
        <w:spacing w:after="60"/>
        <w:ind w:firstLine="56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w:t>
      </w:r>
    </w:p>
    <w:p>
      <w:pPr>
        <w:spacing w:after="60"/>
        <w:ind w:firstLine="567"/>
        <w:jc w:val="both"/>
      </w:pPr>
      <w:r>
        <w:rPr>
          <w:rFonts w:ascii="Arial" w:cs="Arial" w:eastAsia="Arial" w:hAnsi="Arial"/>
          <w:sz w:val="24"/>
          <w:szCs w:val="24"/>
        </w:rPr>
        <w:t xml:space="preserve">4) ставить вопрос об ответственности виновных лиц, если в ходе следствия и дознания были допущены нарушения прав участников процесса и других граждан, незаконные методы следствия;</w:t>
      </w:r>
    </w:p>
    <w:p>
      <w:pPr>
        <w:spacing w:after="60"/>
        <w:ind w:firstLine="56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преступлений;</w:t>
      </w:r>
    </w:p>
    <w:p>
      <w:pPr>
        <w:spacing w:after="60"/>
        <w:ind w:firstLine="56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стражу;</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поручать следователю или группе следователей расследование любого преступления; </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zkrwq9kaykuojyt5fjlkn">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июля 2023 года № 148)</w:t>
      </w:r>
    </w:p>
    <w:p>
      <w:pPr>
        <w:spacing w:after="60"/>
        <w:ind w:firstLine="567"/>
        <w:jc w:val="both"/>
      </w:pPr>
      <w:r>
        <w:rPr>
          <w:rFonts w:ascii="Arial" w:cs="Arial" w:eastAsia="Arial" w:hAnsi="Arial"/>
          <w:sz w:val="24"/>
          <w:szCs w:val="24"/>
        </w:rPr>
        <w:t xml:space="preserve">8) принять решение об осуществлении государственной защиты свидетелей, потерпевших и иных участников уголовного судопроизводства, а также лиц, сообщивших о коррупционных правонарушениях, в соответствии с законами Кыргызской Республики "</w:t>
      </w:r>
      <w:hyperlink w:history="1" r:id="rIdihe-pcuurqh-ksk_d0vvp">
        <w:r>
          <w:rPr>
            <w:rFonts w:ascii="Arial" w:cs="Arial" w:eastAsia="Arial" w:hAnsi="Arial"/>
            <w:color w:val="1D4ED8"/>
            <w:sz w:val="24"/>
            <w:szCs w:val="24"/>
            <w:u w:val="single"/>
          </w:rPr>
          <w:t xml:space="preserve">О защите прав участников уголовного судопроизводства</w:t>
        </w:r>
      </w:hyperlink>
      <w:r>
        <w:rPr>
          <w:rFonts w:ascii="Arial" w:cs="Arial" w:eastAsia="Arial" w:hAnsi="Arial"/>
          <w:sz w:val="24"/>
          <w:szCs w:val="24"/>
        </w:rPr>
        <w:t xml:space="preserve">" и "</w:t>
      </w:r>
      <w:hyperlink w:history="1" r:id="rId1cynrqksc-fi7kwtzafgl">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по находящемуся у него в производстве уголовному делу;</w:t>
      </w:r>
    </w:p>
    <w:p>
      <w:pPr>
        <w:spacing w:after="60"/>
        <w:ind w:firstLine="567"/>
        <w:jc w:val="both"/>
      </w:pPr>
      <w:r>
        <w:rPr>
          <w:rFonts w:ascii="Arial" w:cs="Arial" w:eastAsia="Arial" w:hAnsi="Arial"/>
          <w:sz w:val="24"/>
          <w:szCs w:val="24"/>
        </w:rPr>
        <w:t xml:space="preserve">9) выполнять иные полномочия, установленные уголовно-процессуальным законодательством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и дознание.</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ejblqd1d8ipgm5edyrtrr">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n3jhn2jb207g_h93mpnvo">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в </w:t>
      </w:r>
      <w:hyperlink w:history="1" r:id="rIdflipieamub_c4cpqeswzt">
        <w:r>
          <w:rPr>
            <w:rFonts w:ascii="Arial" w:cs="Arial" w:eastAsia="Arial" w:hAnsi="Arial"/>
            <w:i/>
            <w:iCs/>
            <w:color w:val="1D4ED8"/>
            <w:sz w:val="24"/>
            <w:szCs w:val="24"/>
            <w:u w:val="single"/>
          </w:rPr>
          <w:t xml:space="preserve">конституционный Закон</w:t>
        </w:r>
      </w:hyperlink>
      <w:r>
        <w:rPr>
          <w:rFonts w:ascii="Arial" w:cs="Arial" w:eastAsia="Arial" w:hAnsi="Arial"/>
          <w:i/>
          <w:iCs/>
          <w:sz w:val="24"/>
          <w:szCs w:val="24"/>
        </w:rPr>
        <w:t xml:space="preserve">от </w:t>
      </w:r>
      <w:r>
        <w:rPr>
          <w:rFonts w:ascii="Arial" w:cs="Arial" w:eastAsia="Arial" w:hAnsi="Arial"/>
          <w:i/>
          <w:iCs/>
          <w:sz w:val="24"/>
          <w:szCs w:val="24"/>
        </w:rPr>
        <w:t xml:space="preserve">10 сентября</w:t>
      </w:r>
      <w:r>
        <w:rPr>
          <w:rFonts w:ascii="Arial" w:cs="Arial" w:eastAsia="Arial" w:hAnsi="Arial"/>
          <w:i/>
          <w:iCs/>
          <w:sz w:val="24"/>
          <w:szCs w:val="24"/>
        </w:rPr>
        <w:t xml:space="preserve"> 2021 года № </w:t>
      </w:r>
      <w:r>
        <w:rPr>
          <w:rFonts w:ascii="Arial" w:cs="Arial" w:eastAsia="Arial" w:hAnsi="Arial"/>
          <w:i/>
          <w:iCs/>
          <w:sz w:val="24"/>
          <w:szCs w:val="24"/>
        </w:rPr>
        <w:t xml:space="preserve">114 в соответствии с </w:t>
      </w:r>
      <w:hyperlink w:history="1" r:id="rIdf0hxfxltmwttgzefdiw2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Кыргызской Республики от 29 декабря 2023 года № 215</w:t>
      </w:r>
      <w:r>
        <w:rPr>
          <w:rFonts w:ascii="Arial" w:cs="Arial" w:eastAsia="Arial" w:hAnsi="Arial"/>
          <w:i/>
          <w:iCs/>
          <w:sz w:val="24"/>
          <w:szCs w:val="24"/>
        </w:rPr>
        <w:t xml:space="preserve">, в пункте 8, парный знак препинания дублируется.</w:t>
      </w:r>
    </w:p>
    <w:p>
      <w:pPr>
        <w:spacing w:after="200" w:before="200"/>
        <w:ind w:firstLine="567"/>
        <w:jc w:val="center"/>
      </w:pPr>
      <w:r>
        <w:rPr>
          <w:rFonts w:ascii="Arial" w:cs="Arial" w:eastAsia="Arial" w:hAnsi="Arial"/>
          <w:b/>
          <w:bCs/>
          <w:sz w:val="24"/>
          <w:szCs w:val="24"/>
        </w:rPr>
        <w:t xml:space="preserve">§ 4. Надзор за законностью в сфере государственной правовой статистики и учета</w:t>
      </w:r>
    </w:p>
    <w:p>
      <w:pPr>
        <w:spacing w:after="60" w:before="200"/>
        <w:ind w:firstLine="567"/>
        <w:jc w:val="both"/>
      </w:pPr>
      <w:r>
        <w:rPr>
          <w:rFonts w:ascii="Arial" w:cs="Arial" w:eastAsia="Arial" w:hAnsi="Arial"/>
          <w:b/>
          <w:bCs/>
          <w:sz w:val="24"/>
          <w:szCs w:val="24"/>
        </w:rPr>
        <w:t xml:space="preserve">Статья 37. Предмет надзора и ведение правовой статистики и учета</w:t>
      </w:r>
    </w:p>
    <w:p>
      <w:pPr>
        <w:spacing w:after="60"/>
        <w:ind w:firstLine="56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учета, а также на всех стадиях уголовного процесса, с момента регистрации заявления (сообщения) о преступлении до исполнения решения (приговора) суда.</w:t>
      </w:r>
    </w:p>
    <w:p>
      <w:pPr>
        <w:spacing w:after="60"/>
        <w:ind w:firstLine="56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Генеральная прокуратура ведет Единый реестр преступлений и является его держателем в соответствии с законодательством Кыргызской Республики, а также формирует общие статистические данные о преступлениях и в установленном порядке предоставляет сведения другим ведомствам и инстанциям.</w:t>
      </w:r>
    </w:p>
    <w:p>
      <w:pPr>
        <w:spacing w:after="60"/>
        <w:ind w:firstLine="567"/>
        <w:jc w:val="both"/>
      </w:pPr>
      <w:r>
        <w:rPr>
          <w:rFonts w:ascii="Arial" w:cs="Arial" w:eastAsia="Arial" w:hAnsi="Arial"/>
          <w:sz w:val="24"/>
          <w:szCs w:val="24"/>
        </w:rPr>
        <w:t xml:space="preserve">4. Прокуратура осуществляет информационно-справочное обслуживание физических и юридических лиц.</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ytlbsly9xlne0kjxp_spp">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irhiqk4lw0uipz5wybif9">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hyperlink w:history="1" r:id="rId2ns6vstnarh7vwc-8t6dq">
        <w:r>
          <w:rPr>
            <w:rFonts w:ascii="Arial" w:cs="Arial" w:eastAsia="Arial" w:hAnsi="Arial"/>
            <w:i/>
            <w:iCs/>
            <w:color w:val="1D4ED8"/>
            <w:sz w:val="24"/>
            <w:szCs w:val="24"/>
            <w:u w:val="single"/>
          </w:rPr>
          <w:t xml:space="preserve">11 июня 2025 года №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38. Полномочия прокурора</w:t>
      </w:r>
    </w:p>
    <w:p>
      <w:pPr>
        <w:spacing w:after="60"/>
        <w:ind w:firstLine="56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60"/>
        <w:ind w:firstLine="56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60"/>
        <w:ind w:firstLine="567"/>
        <w:jc w:val="both"/>
      </w:pPr>
      <w:r>
        <w:rPr>
          <w:rFonts w:ascii="Arial" w:cs="Arial" w:eastAsia="Arial" w:hAnsi="Arial"/>
          <w:sz w:val="24"/>
          <w:szCs w:val="24"/>
        </w:rPr>
        <w:t xml:space="preserve">2) в пределах своей компетенции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60"/>
        <w:ind w:firstLine="567"/>
        <w:jc w:val="both"/>
      </w:pPr>
      <w:r>
        <w:rPr>
          <w:rFonts w:ascii="Arial" w:cs="Arial" w:eastAsia="Arial" w:hAnsi="Arial"/>
          <w:sz w:val="24"/>
          <w:szCs w:val="24"/>
        </w:rPr>
        <w:t xml:space="preserve">3) в пределах своей компетенции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учета, правовую государственную статистическую отчетность, документы и формы первичного учета для производства статистических данных и ведения учета;</w:t>
      </w:r>
    </w:p>
    <w:p>
      <w:pPr>
        <w:spacing w:after="60"/>
        <w:ind w:firstLine="56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60"/>
        <w:ind w:firstLine="567"/>
        <w:jc w:val="both"/>
      </w:pPr>
      <w:r>
        <w:rPr>
          <w:rFonts w:ascii="Arial" w:cs="Arial" w:eastAsia="Arial" w:hAnsi="Arial"/>
          <w:sz w:val="24"/>
          <w:szCs w:val="24"/>
        </w:rPr>
        <w:t xml:space="preserve">5) в любое время суток посещать субъекты правовой статистики,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60"/>
        <w:ind w:firstLine="56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должностных лиц;</w:t>
      </w:r>
    </w:p>
    <w:p>
      <w:pPr>
        <w:spacing w:after="60"/>
        <w:ind w:firstLine="567"/>
        <w:jc w:val="both"/>
      </w:pPr>
      <w:r>
        <w:rPr>
          <w:rFonts w:ascii="Arial" w:cs="Arial" w:eastAsia="Arial" w:hAnsi="Arial"/>
          <w:sz w:val="24"/>
          <w:szCs w:val="24"/>
        </w:rPr>
        <w:t xml:space="preserve">7) осуществлять иные полномочия,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98cz76djxtzdiesyurkwi">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5.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39. Предмет надзора</w:t>
      </w:r>
    </w:p>
    <w:p>
      <w:pPr>
        <w:spacing w:after="60"/>
        <w:ind w:firstLine="567"/>
        <w:jc w:val="both"/>
      </w:pPr>
      <w:r>
        <w:rPr>
          <w:rFonts w:ascii="Arial" w:cs="Arial" w:eastAsia="Arial" w:hAnsi="Arial"/>
          <w:sz w:val="24"/>
          <w:szCs w:val="24"/>
        </w:rPr>
        <w:t xml:space="preserve">Предметом надзора являются:</w:t>
      </w:r>
    </w:p>
    <w:p>
      <w:pPr>
        <w:spacing w:after="60"/>
        <w:ind w:firstLine="56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внутренних дел,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внутренних дел, а также лиц,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соблюдение законов при исполнении наказаний, не связанных с лишением свободы, и применении пробации; </w:t>
      </w:r>
    </w:p>
    <w:p>
      <w:pPr>
        <w:spacing w:after="60"/>
        <w:ind w:firstLine="567"/>
        <w:jc w:val="both"/>
      </w:pPr>
      <w:r>
        <w:rPr>
          <w:rFonts w:ascii="Arial" w:cs="Arial" w:eastAsia="Arial" w:hAnsi="Arial"/>
          <w:sz w:val="24"/>
          <w:szCs w:val="24"/>
        </w:rPr>
        <w:t xml:space="preserve">4) соблюдение законов в ходе исполнительного производства. </w:t>
      </w:r>
    </w:p>
    <w:p>
      <w:pPr>
        <w:spacing w:after="60"/>
        <w:ind w:firstLine="567"/>
        <w:jc w:val="both"/>
      </w:pPr>
      <w:r>
        <w:rPr>
          <w:rFonts w:ascii="Arial" w:cs="Arial" w:eastAsia="Arial" w:hAnsi="Arial"/>
          <w:i/>
          <w:iCs/>
          <w:sz w:val="24"/>
          <w:szCs w:val="24"/>
        </w:rPr>
        <w:t xml:space="preserve">(В редакции </w:t>
      </w:r>
      <w:hyperlink w:history="1" r:id="rIdqqupxqzv_rarffp1tmc-y">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60" w:before="200"/>
        <w:ind w:firstLine="567"/>
        <w:jc w:val="both"/>
      </w:pPr>
      <w:r>
        <w:rPr>
          <w:rFonts w:ascii="Arial" w:cs="Arial" w:eastAsia="Arial" w:hAnsi="Arial"/>
          <w:b/>
          <w:bCs/>
          <w:sz w:val="24"/>
          <w:szCs w:val="24"/>
        </w:rPr>
        <w:t xml:space="preserve">Статья 40. Полномочия прокурора</w:t>
      </w:r>
    </w:p>
    <w:p>
      <w:pPr>
        <w:spacing w:after="60"/>
        <w:ind w:firstLine="56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60"/>
        <w:ind w:firstLine="56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условно-досрочно освобожденными из исправительных учреждений;</w:t>
      </w:r>
    </w:p>
    <w:p>
      <w:pPr>
        <w:spacing w:after="60"/>
        <w:ind w:firstLine="56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4) знакомиться с документами и материалами, связанными с исполнением судебных решений;</w:t>
      </w:r>
    </w:p>
    <w:p>
      <w:pPr>
        <w:spacing w:after="60"/>
        <w:ind w:firstLine="56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внутренних дел, национальной безопасности, исполнительного производства, здравоохранения и уполномоченного государственного органа, осуществляющего исполнение уголовных наказаний, не связанных с изоляцией от общества,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60"/>
        <w:ind w:firstLine="56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60"/>
        <w:ind w:firstLine="567"/>
        <w:jc w:val="both"/>
      </w:pPr>
      <w:r>
        <w:rPr>
          <w:rFonts w:ascii="Arial" w:cs="Arial" w:eastAsia="Arial" w:hAnsi="Arial"/>
          <w:sz w:val="24"/>
          <w:szCs w:val="24"/>
        </w:rPr>
        <w:t xml:space="preserve">8) вносить сведения в Единый реестр преступлений;</w:t>
      </w:r>
    </w:p>
    <w:p>
      <w:pPr>
        <w:spacing w:after="60"/>
        <w:ind w:firstLine="567"/>
        <w:jc w:val="both"/>
      </w:pPr>
      <w:r>
        <w:rPr>
          <w:rFonts w:ascii="Arial" w:cs="Arial" w:eastAsia="Arial" w:hAnsi="Arial"/>
          <w:sz w:val="24"/>
          <w:szCs w:val="24"/>
        </w:rPr>
        <w:t xml:space="preserve">9) обладает иными полномочиями,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200" w:before="200"/>
        <w:ind w:firstLine="567"/>
        <w:jc w:val="center"/>
      </w:pPr>
      <w:r>
        <w:rPr>
          <w:rFonts w:ascii="Arial" w:cs="Arial" w:eastAsia="Arial" w:hAnsi="Arial"/>
          <w:b/>
          <w:bCs/>
          <w:sz w:val="24"/>
          <w:szCs w:val="24"/>
        </w:rPr>
        <w:t xml:space="preserve">Глава 5. Представительство интересов гражданина или государства и поддержание государственного обвинения в суде</w:t>
      </w:r>
    </w:p>
    <w:p>
      <w:pPr>
        <w:spacing w:after="60" w:before="200"/>
        <w:ind w:firstLine="567"/>
        <w:jc w:val="both"/>
      </w:pPr>
      <w:r>
        <w:rPr>
          <w:rFonts w:ascii="Arial" w:cs="Arial" w:eastAsia="Arial" w:hAnsi="Arial"/>
          <w:b/>
          <w:bCs/>
          <w:sz w:val="24"/>
          <w:szCs w:val="24"/>
        </w:rPr>
        <w:t xml:space="preserve">Статья 41. Представительство интересов гражданина или государства и поддержание государственного обвинения в суде</w:t>
      </w:r>
    </w:p>
    <w:p>
      <w:pPr>
        <w:spacing w:after="60"/>
        <w:ind w:firstLine="56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60"/>
        <w:ind w:firstLine="56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60"/>
        <w:ind w:firstLine="56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60"/>
        <w:ind w:firstLine="56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Внесение прокурором представлений на судебные акты</w:t>
      </w:r>
    </w:p>
    <w:p>
      <w:pPr>
        <w:spacing w:after="60"/>
        <w:ind w:firstLine="56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60"/>
        <w:ind w:firstLine="56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60"/>
        <w:ind w:firstLine="56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w:t>
      </w:r>
    </w:p>
    <w:p>
      <w:pPr>
        <w:spacing w:after="60"/>
        <w:ind w:firstLine="56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 </w:t>
      </w:r>
    </w:p>
    <w:p>
      <w:pPr>
        <w:spacing w:after="60"/>
        <w:ind w:firstLine="567"/>
        <w:jc w:val="both"/>
      </w:pPr>
      <w:r>
        <w:rPr>
          <w:rFonts w:ascii="Arial" w:cs="Arial" w:eastAsia="Arial" w:hAnsi="Arial"/>
          <w:i/>
          <w:iCs/>
          <w:sz w:val="24"/>
          <w:szCs w:val="24"/>
        </w:rPr>
        <w:t xml:space="preserve">(В редакции </w:t>
      </w:r>
      <w:hyperlink w:history="1" r:id="rId1r3ps2fdvgggvkx0-ndjy">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200" w:before="200"/>
        <w:ind w:firstLine="567"/>
        <w:jc w:val="center"/>
      </w:pPr>
      <w:r>
        <w:rPr>
          <w:rFonts w:ascii="Arial" w:cs="Arial" w:eastAsia="Arial" w:hAnsi="Arial"/>
          <w:b/>
          <w:bCs/>
          <w:sz w:val="24"/>
          <w:szCs w:val="24"/>
        </w:rPr>
        <w:t xml:space="preserve">Глава 6. Осуществление уголовного преследования</w:t>
      </w:r>
    </w:p>
    <w:p>
      <w:pPr>
        <w:spacing w:after="60" w:before="200"/>
        <w:ind w:firstLine="567"/>
        <w:jc w:val="both"/>
      </w:pPr>
      <w:r>
        <w:rPr>
          <w:rFonts w:ascii="Arial" w:cs="Arial" w:eastAsia="Arial" w:hAnsi="Arial"/>
          <w:b/>
          <w:bCs/>
          <w:sz w:val="24"/>
          <w:szCs w:val="24"/>
        </w:rPr>
        <w:t xml:space="preserve">Статья 43. Осуществление уголовного преследования</w:t>
      </w:r>
    </w:p>
    <w:p>
      <w:pPr>
        <w:spacing w:after="60"/>
        <w:ind w:firstLine="567"/>
        <w:jc w:val="both"/>
      </w:pPr>
      <w:r>
        <w:rPr>
          <w:rFonts w:ascii="Arial" w:cs="Arial" w:eastAsia="Arial" w:hAnsi="Arial"/>
          <w:sz w:val="24"/>
          <w:szCs w:val="24"/>
        </w:rPr>
        <w:t xml:space="preserve">1. Прокурор осуществляет уголовное преследование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Решение о возбуждении уголовного дела принимается Генеральным прокурором Кыргызской Республики в порядке, предусмотренном действующим законодательством в отношении:</w:t>
      </w:r>
    </w:p>
    <w:p>
      <w:pPr>
        <w:spacing w:after="60"/>
        <w:ind w:firstLine="567"/>
        <w:jc w:val="both"/>
      </w:pPr>
      <w:r>
        <w:rPr>
          <w:rFonts w:ascii="Arial" w:cs="Arial" w:eastAsia="Arial" w:hAnsi="Arial"/>
          <w:sz w:val="24"/>
          <w:szCs w:val="24"/>
        </w:rPr>
        <w:t xml:space="preserve">1) Президента Кыргызской Республики, отрешенного от должности Жогорку Кенешем Кыргызской Республики в порядке, определенном </w:t>
      </w:r>
      <w:hyperlink w:history="1" r:id="rIdnqsftjtal9bdjkqqqdpr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депутата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председателя и членов Кабинета Министров Кыргызской Республики;</w:t>
      </w:r>
    </w:p>
    <w:p>
      <w:pPr>
        <w:spacing w:after="60"/>
        <w:ind w:firstLine="567"/>
        <w:jc w:val="both"/>
      </w:pPr>
      <w:r>
        <w:rPr>
          <w:rFonts w:ascii="Arial" w:cs="Arial" w:eastAsia="Arial" w:hAnsi="Arial"/>
          <w:sz w:val="24"/>
          <w:szCs w:val="24"/>
        </w:rPr>
        <w:t xml:space="preserve">4) судьи;</w:t>
      </w:r>
    </w:p>
    <w:p>
      <w:pPr>
        <w:spacing w:after="60"/>
        <w:ind w:firstLine="567"/>
        <w:jc w:val="both"/>
      </w:pPr>
      <w:r>
        <w:rPr>
          <w:rFonts w:ascii="Arial" w:cs="Arial" w:eastAsia="Arial" w:hAnsi="Arial"/>
          <w:sz w:val="24"/>
          <w:szCs w:val="24"/>
        </w:rPr>
        <w:t xml:space="preserve">5) председателя Счетной палаты Кыргызской Республики;</w:t>
      </w:r>
    </w:p>
    <w:p>
      <w:pPr>
        <w:spacing w:after="60"/>
        <w:ind w:firstLine="567"/>
        <w:jc w:val="both"/>
      </w:pPr>
      <w:r>
        <w:rPr>
          <w:rFonts w:ascii="Arial" w:cs="Arial" w:eastAsia="Arial" w:hAnsi="Arial"/>
          <w:sz w:val="24"/>
          <w:szCs w:val="24"/>
        </w:rPr>
        <w:t xml:space="preserve">6) председателя Национального банка Кыргызской Республики;</w:t>
      </w:r>
    </w:p>
    <w:p>
      <w:pPr>
        <w:spacing w:after="60"/>
        <w:ind w:firstLine="567"/>
        <w:jc w:val="both"/>
      </w:pPr>
      <w:r>
        <w:rPr>
          <w:rFonts w:ascii="Arial" w:cs="Arial" w:eastAsia="Arial" w:hAnsi="Arial"/>
          <w:sz w:val="24"/>
          <w:szCs w:val="24"/>
        </w:rPr>
        <w:t xml:space="preserve">7) председателя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8) Акыйкатчы (Омбудсмена) Кыргызской Республики и его заместителя.</w:t>
      </w:r>
    </w:p>
    <w:p>
      <w:pPr>
        <w:spacing w:after="60"/>
        <w:ind w:firstLine="567"/>
        <w:jc w:val="both"/>
      </w:pPr>
      <w:r>
        <w:rPr>
          <w:rFonts w:ascii="Arial" w:cs="Arial" w:eastAsia="Arial" w:hAnsi="Arial"/>
          <w:sz w:val="24"/>
          <w:szCs w:val="24"/>
        </w:rPr>
        <w:t xml:space="preserve">3. Решение о возбуждении уголовного дела в отношении Генерального прокурора Кыргызской Республики принимается одним из заместителей Генерального прокурора Кыргызской Республики с согласия Жогорку Кенеша Кыргызской Республики по представлению Президента Кыргызской Республики.</w:t>
      </w:r>
    </w:p>
    <w:p>
      <w:pPr>
        <w:spacing w:after="60"/>
        <w:ind w:firstLine="567"/>
        <w:jc w:val="both"/>
      </w:pPr>
      <w:r>
        <w:rPr>
          <w:rFonts w:ascii="Arial" w:cs="Arial" w:eastAsia="Arial" w:hAnsi="Arial"/>
          <w:sz w:val="24"/>
          <w:szCs w:val="24"/>
        </w:rPr>
        <w:t xml:space="preserve">4. Решение о возбуждении уголовного дела в отношении адвоката в связи с его профессиональной деятельностью принимается Генеральным прокурором Кыргызской Республики либо его заместителем.</w:t>
      </w:r>
    </w:p>
    <w:p>
      <w:pPr>
        <w:spacing w:after="60" w:before="200"/>
        <w:ind w:firstLine="567"/>
        <w:jc w:val="both"/>
      </w:pPr>
      <w:r>
        <w:rPr>
          <w:rFonts w:ascii="Arial" w:cs="Arial" w:eastAsia="Arial" w:hAnsi="Arial"/>
          <w:b/>
          <w:bCs/>
          <w:sz w:val="24"/>
          <w:szCs w:val="24"/>
        </w:rPr>
        <w:t xml:space="preserve">Статья 44. Уголовное преследование лиц, имеющих статус военнослужащих, а также лиц, военнообязанных, призванных на военные сборы</w:t>
      </w:r>
    </w:p>
    <w:p>
      <w:pPr>
        <w:spacing w:after="60"/>
        <w:ind w:firstLine="56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 и военнообязанных, призванных на военные сборы.</w:t>
      </w:r>
    </w:p>
    <w:p>
      <w:pPr>
        <w:spacing w:after="60"/>
        <w:ind w:firstLine="56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компетенцией органов прокуратуры.</w:t>
      </w:r>
    </w:p>
    <w:p>
      <w:pPr>
        <w:spacing w:after="60"/>
        <w:ind w:firstLine="56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вносят сведения о совершенном правонарушении в Единый реестр преступлений и начинают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Правоохранительные органы после установления статуса военнослужащих у конкретных виновных лиц направляют материалы досудебного производства и материалы проверки в соответствующий орган Военной прокуратуры.</w:t>
      </w:r>
    </w:p>
    <w:p>
      <w:pPr>
        <w:spacing w:after="200" w:before="200"/>
        <w:ind w:firstLine="567"/>
        <w:jc w:val="center"/>
      </w:pPr>
      <w:r>
        <w:rPr>
          <w:rFonts w:ascii="Arial" w:cs="Arial" w:eastAsia="Arial" w:hAnsi="Arial"/>
          <w:b/>
          <w:bCs/>
          <w:sz w:val="24"/>
          <w:szCs w:val="24"/>
        </w:rPr>
        <w:t xml:space="preserve">Глава 7. Порядок осуществления прокуратурой иных полномочий</w:t>
      </w:r>
    </w:p>
    <w:p>
      <w:pPr>
        <w:spacing w:after="200" w:before="200"/>
        <w:ind w:firstLine="567"/>
        <w:jc w:val="center"/>
      </w:pPr>
      <w:r>
        <w:rPr>
          <w:rFonts w:ascii="Arial" w:cs="Arial" w:eastAsia="Arial" w:hAnsi="Arial"/>
          <w:b/>
          <w:bCs/>
          <w:sz w:val="24"/>
          <w:szCs w:val="24"/>
        </w:rPr>
        <w:t xml:space="preserve">§ 1. Взаимодействие с компетентными органами иностранных государств</w:t>
      </w:r>
    </w:p>
    <w:p>
      <w:pPr>
        <w:spacing w:after="60" w:before="200"/>
        <w:ind w:firstLine="567"/>
        <w:jc w:val="both"/>
      </w:pPr>
      <w:r>
        <w:rPr>
          <w:rFonts w:ascii="Arial" w:cs="Arial" w:eastAsia="Arial" w:hAnsi="Arial"/>
          <w:b/>
          <w:bCs/>
          <w:sz w:val="24"/>
          <w:szCs w:val="24"/>
        </w:rPr>
        <w:t xml:space="preserve">Статья 45. Надзор за применением законов при осуществлении международного правового сотрудничества</w:t>
      </w:r>
    </w:p>
    <w:p>
      <w:pPr>
        <w:spacing w:after="60"/>
        <w:ind w:firstLine="567"/>
        <w:jc w:val="both"/>
      </w:pPr>
      <w:r>
        <w:rPr>
          <w:rFonts w:ascii="Arial" w:cs="Arial" w:eastAsia="Arial" w:hAnsi="Arial"/>
          <w:sz w:val="24"/>
          <w:szCs w:val="24"/>
        </w:rPr>
        <w:t xml:space="preserve">1. Органы прокуратуры осуществляют надзор за применением вступивших в установленном законом порядке в силу международных договоров по вопросам оказания правовой помощи,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кодексом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60"/>
        <w:ind w:firstLine="567"/>
        <w:jc w:val="both"/>
      </w:pPr>
      <w:r>
        <w:rPr>
          <w:rFonts w:ascii="Arial" w:cs="Arial" w:eastAsia="Arial" w:hAnsi="Arial"/>
          <w:sz w:val="24"/>
          <w:szCs w:val="24"/>
        </w:rPr>
        <w:t xml:space="preserve">1) о выдаче лиц;</w:t>
      </w:r>
    </w:p>
    <w:p>
      <w:pPr>
        <w:spacing w:after="60"/>
        <w:ind w:firstLine="567"/>
        <w:jc w:val="both"/>
      </w:pPr>
      <w:r>
        <w:rPr>
          <w:rFonts w:ascii="Arial" w:cs="Arial" w:eastAsia="Arial" w:hAnsi="Arial"/>
          <w:sz w:val="24"/>
          <w:szCs w:val="24"/>
        </w:rPr>
        <w:t xml:space="preserve">2) об оказании взаимной правовой помощи по уголовным делам;</w:t>
      </w:r>
    </w:p>
    <w:p>
      <w:pPr>
        <w:spacing w:after="60"/>
        <w:ind w:firstLine="567"/>
        <w:jc w:val="both"/>
      </w:pPr>
      <w:r>
        <w:rPr>
          <w:rFonts w:ascii="Arial" w:cs="Arial" w:eastAsia="Arial" w:hAnsi="Arial"/>
          <w:sz w:val="24"/>
          <w:szCs w:val="24"/>
        </w:rPr>
        <w:t xml:space="preserve">3) об осуществлении уголовного преследования;</w:t>
      </w:r>
    </w:p>
    <w:p>
      <w:pPr>
        <w:spacing w:after="60"/>
        <w:ind w:firstLine="567"/>
        <w:jc w:val="both"/>
      </w:pPr>
      <w:r>
        <w:rPr>
          <w:rFonts w:ascii="Arial" w:cs="Arial" w:eastAsia="Arial" w:hAnsi="Arial"/>
          <w:sz w:val="24"/>
          <w:szCs w:val="24"/>
        </w:rPr>
        <w:t xml:space="preserve">4) о передаче лиц, осужденных к лишению свободы, для дальнейшего отбывания наказания;</w:t>
      </w:r>
    </w:p>
    <w:p>
      <w:pPr>
        <w:spacing w:after="60"/>
        <w:ind w:firstLine="567"/>
        <w:jc w:val="both"/>
      </w:pPr>
      <w:r>
        <w:rPr>
          <w:rFonts w:ascii="Arial" w:cs="Arial" w:eastAsia="Arial" w:hAnsi="Arial"/>
          <w:sz w:val="24"/>
          <w:szCs w:val="24"/>
        </w:rPr>
        <w:t xml:space="preserve">5) о транзитной перевозке лиц по территории Кыргызской Республики.</w:t>
      </w:r>
    </w:p>
    <w:p>
      <w:pPr>
        <w:spacing w:after="60" w:before="200"/>
        <w:ind w:firstLine="567"/>
        <w:jc w:val="both"/>
      </w:pPr>
      <w:r>
        <w:rPr>
          <w:rFonts w:ascii="Arial" w:cs="Arial" w:eastAsia="Arial" w:hAnsi="Arial"/>
          <w:b/>
          <w:bCs/>
          <w:sz w:val="24"/>
          <w:szCs w:val="24"/>
        </w:rPr>
        <w:t xml:space="preserve">Статья 46. Полномочия прокуратуры по международному правовому сотрудничеству</w:t>
      </w:r>
    </w:p>
    <w:p>
      <w:pPr>
        <w:spacing w:after="60"/>
        <w:ind w:firstLine="56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60"/>
        <w:ind w:firstLine="56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60"/>
        <w:ind w:firstLine="56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60"/>
        <w:ind w:firstLine="56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6) в установленном Уголовно-процессуальным кодексом Кыргызской Республики порядке и на основании вступивших в установленном законом порядке в силу международных договоров, участницей которых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60"/>
        <w:ind w:firstLine="56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60"/>
        <w:ind w:firstLine="56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60"/>
        <w:ind w:firstLine="56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60"/>
        <w:ind w:firstLine="56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60"/>
        <w:ind w:firstLine="56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60"/>
        <w:ind w:firstLine="56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60"/>
        <w:ind w:firstLine="56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60"/>
        <w:ind w:firstLine="567"/>
        <w:jc w:val="both"/>
      </w:pPr>
      <w:r>
        <w:rPr>
          <w:rFonts w:ascii="Arial" w:cs="Arial" w:eastAsia="Arial" w:hAnsi="Arial"/>
          <w:sz w:val="24"/>
          <w:szCs w:val="24"/>
        </w:rPr>
        <w:t xml:space="preserve">1) поручения Генерального прокурора или его заместителей;</w:t>
      </w:r>
    </w:p>
    <w:p>
      <w:pPr>
        <w:spacing w:after="60"/>
        <w:ind w:firstLine="56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60"/>
        <w:ind w:firstLine="567"/>
        <w:jc w:val="both"/>
      </w:pPr>
      <w:r>
        <w:rPr>
          <w:rFonts w:ascii="Arial" w:cs="Arial" w:eastAsia="Arial" w:hAnsi="Arial"/>
          <w:sz w:val="24"/>
          <w:szCs w:val="24"/>
        </w:rPr>
        <w:t xml:space="preserve">3) мотивированные запросы Президента Кыргызской Республики, комитетов Жогорку Кенеша Кыргызской Республики, комиссий, образованных Жогорку Кенешем Кыргызской Республики с целью проведения парламентского расследования;</w:t>
      </w:r>
    </w:p>
    <w:p>
      <w:pPr>
        <w:spacing w:after="60"/>
        <w:ind w:firstLine="567"/>
        <w:jc w:val="both"/>
      </w:pPr>
      <w:r>
        <w:rPr>
          <w:rFonts w:ascii="Arial" w:cs="Arial" w:eastAsia="Arial" w:hAnsi="Arial"/>
          <w:sz w:val="24"/>
          <w:szCs w:val="24"/>
        </w:rPr>
        <w:t xml:space="preserve">4) запрос депутата Жогорку Кенеша Кыргызской Республики с согласия Генерального прокурора.</w:t>
      </w:r>
    </w:p>
    <w:p>
      <w:pPr>
        <w:spacing w:after="60"/>
        <w:ind w:firstLine="56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60"/>
        <w:ind w:firstLine="56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60"/>
        <w:ind w:firstLine="56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60"/>
        <w:ind w:firstLine="56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60"/>
        <w:ind w:firstLine="56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200" w:before="200"/>
        <w:ind w:firstLine="567"/>
        <w:jc w:val="center"/>
      </w:pPr>
      <w:r>
        <w:rPr>
          <w:rFonts w:ascii="Arial" w:cs="Arial" w:eastAsia="Arial" w:hAnsi="Arial"/>
          <w:b/>
          <w:bCs/>
          <w:sz w:val="24"/>
          <w:szCs w:val="24"/>
        </w:rPr>
        <w:t xml:space="preserve">§ 2. Иные полномочия прокуратуры</w:t>
      </w:r>
    </w:p>
    <w:p>
      <w:pPr>
        <w:spacing w:after="60" w:before="200"/>
        <w:ind w:firstLine="567"/>
        <w:jc w:val="both"/>
      </w:pPr>
      <w:r>
        <w:rPr>
          <w:rFonts w:ascii="Arial" w:cs="Arial" w:eastAsia="Arial" w:hAnsi="Arial"/>
          <w:b/>
          <w:bCs/>
          <w:sz w:val="24"/>
          <w:szCs w:val="24"/>
        </w:rPr>
        <w:t xml:space="preserve">Статья 48. Регистрация актов о назначении проверок</w:t>
      </w:r>
    </w:p>
    <w:p>
      <w:pPr>
        <w:spacing w:after="60"/>
        <w:ind w:firstLine="56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60"/>
        <w:ind w:firstLine="567"/>
        <w:jc w:val="both"/>
      </w:pPr>
      <w:r>
        <w:rPr>
          <w:rFonts w:ascii="Arial" w:cs="Arial" w:eastAsia="Arial" w:hAnsi="Arial"/>
          <w:sz w:val="24"/>
          <w:szCs w:val="24"/>
        </w:rPr>
        <w:t xml:space="preserve">Регистрации подлежат законные и обоснованные проверки.</w:t>
      </w:r>
    </w:p>
    <w:p>
      <w:pPr>
        <w:spacing w:after="60" w:before="200"/>
        <w:ind w:firstLine="567"/>
        <w:jc w:val="both"/>
      </w:pPr>
      <w:r>
        <w:rPr>
          <w:rFonts w:ascii="Arial" w:cs="Arial" w:eastAsia="Arial" w:hAnsi="Arial"/>
          <w:b/>
          <w:bCs/>
          <w:sz w:val="24"/>
          <w:szCs w:val="24"/>
        </w:rPr>
        <w:t xml:space="preserve">Статья 49. Участие прокуратуры в нормотворчестве</w:t>
      </w:r>
    </w:p>
    <w:p>
      <w:pPr>
        <w:spacing w:after="60"/>
        <w:ind w:firstLine="567"/>
        <w:jc w:val="both"/>
      </w:pPr>
      <w:r>
        <w:rPr>
          <w:rFonts w:ascii="Arial" w:cs="Arial" w:eastAsia="Arial" w:hAnsi="Arial"/>
          <w:sz w:val="24"/>
          <w:szCs w:val="24"/>
        </w:rPr>
        <w:t xml:space="preserve">1. Генеральный прокурор обладает правом законодательной инициативы по вопросам его ведения.</w:t>
      </w:r>
    </w:p>
    <w:p>
      <w:pPr>
        <w:spacing w:after="60"/>
        <w:ind w:firstLine="567"/>
        <w:jc w:val="both"/>
      </w:pPr>
      <w:r>
        <w:rPr>
          <w:rFonts w:ascii="Arial" w:cs="Arial" w:eastAsia="Arial" w:hAnsi="Arial"/>
          <w:sz w:val="24"/>
          <w:szCs w:val="24"/>
        </w:rPr>
        <w:t xml:space="preserve">Право законодательной инициативы реализуется посредством разработки и внесения Генеральным прокурором проектов законов и иных нормативных правовых актов в Жогорку Кенеш.</w:t>
      </w:r>
    </w:p>
    <w:p>
      <w:pPr>
        <w:spacing w:after="60"/>
        <w:ind w:firstLine="567"/>
        <w:jc w:val="both"/>
      </w:pPr>
      <w:r>
        <w:rPr>
          <w:rFonts w:ascii="Arial" w:cs="Arial" w:eastAsia="Arial" w:hAnsi="Arial"/>
          <w:sz w:val="24"/>
          <w:szCs w:val="24"/>
        </w:rPr>
        <w:t xml:space="preserve">Генеральный прокурор или его заместитель представляют законопроект при его рассмотрении в Жогорку Кенеше.</w:t>
      </w:r>
    </w:p>
    <w:p>
      <w:pPr>
        <w:spacing w:after="60"/>
        <w:ind w:firstLine="567"/>
        <w:jc w:val="both"/>
      </w:pPr>
      <w:r>
        <w:rPr>
          <w:rFonts w:ascii="Arial" w:cs="Arial" w:eastAsia="Arial" w:hAnsi="Arial"/>
          <w:sz w:val="24"/>
          <w:szCs w:val="24"/>
        </w:rPr>
        <w:t xml:space="preserve">2. Проекты законов до их внесения в Жогорку Кенеш подлежат обязательному согласованию с заинтересованными государственными органами по вопросам, отнесенным к сферам их деятельности.</w:t>
      </w:r>
    </w:p>
    <w:p>
      <w:pPr>
        <w:spacing w:after="60"/>
        <w:ind w:firstLine="567"/>
        <w:jc w:val="both"/>
      </w:pPr>
      <w:r>
        <w:rPr>
          <w:rFonts w:ascii="Arial" w:cs="Arial" w:eastAsia="Arial" w:hAnsi="Arial"/>
          <w:sz w:val="24"/>
          <w:szCs w:val="24"/>
        </w:rPr>
        <w:t xml:space="preserve">Порядок разработки законопроектов определяется Генеральным прокурором.</w:t>
      </w:r>
    </w:p>
    <w:p>
      <w:pPr>
        <w:spacing w:after="60"/>
        <w:ind w:firstLine="567"/>
        <w:jc w:val="both"/>
      </w:pPr>
      <w:r>
        <w:rPr>
          <w:rFonts w:ascii="Arial" w:cs="Arial" w:eastAsia="Arial" w:hAnsi="Arial"/>
          <w:sz w:val="24"/>
          <w:szCs w:val="24"/>
        </w:rPr>
        <w:t xml:space="preserve">3. Генеральная прокуратура дает заключение на законопроекты в сфере уголовного судопроизводства, профилактики правонарушений и борьбы с преступностью.</w:t>
      </w:r>
    </w:p>
    <w:p>
      <w:pPr>
        <w:spacing w:after="60"/>
        <w:ind w:firstLine="567"/>
        <w:jc w:val="both"/>
      </w:pPr>
      <w:r>
        <w:rPr>
          <w:rFonts w:ascii="Arial" w:cs="Arial" w:eastAsia="Arial" w:hAnsi="Arial"/>
          <w:sz w:val="24"/>
          <w:szCs w:val="24"/>
        </w:rPr>
        <w:t xml:space="preserve">4. Генеральная прокуратура в установленном законодательством Кыргызской Республики порядке проводит правовую и антикоррупционную экспертизу действующих законов.</w:t>
      </w:r>
    </w:p>
    <w:p>
      <w:pPr>
        <w:spacing w:after="60" w:before="200"/>
        <w:ind w:firstLine="567"/>
        <w:jc w:val="both"/>
      </w:pPr>
      <w:r>
        <w:rPr>
          <w:rFonts w:ascii="Arial" w:cs="Arial" w:eastAsia="Arial" w:hAnsi="Arial"/>
          <w:b/>
          <w:bCs/>
          <w:sz w:val="24"/>
          <w:szCs w:val="24"/>
        </w:rPr>
        <w:t xml:space="preserve">Статья 50. Координационная деятельность</w:t>
      </w:r>
    </w:p>
    <w:p>
      <w:pPr>
        <w:spacing w:after="60"/>
        <w:ind w:firstLine="56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60"/>
        <w:ind w:firstLine="56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совета определяются Генеральным прокурором.</w:t>
      </w:r>
    </w:p>
    <w:p>
      <w:pPr>
        <w:spacing w:after="60"/>
        <w:ind w:firstLine="567"/>
        <w:jc w:val="both"/>
      </w:pPr>
      <w:r>
        <w:rPr>
          <w:rFonts w:ascii="Arial" w:cs="Arial" w:eastAsia="Arial" w:hAnsi="Arial"/>
          <w:sz w:val="24"/>
          <w:szCs w:val="24"/>
        </w:rPr>
        <w:t xml:space="preserve">3. Решение Координационного совета является обязательным для исполнения правоохранительными, фискальными и иными государственными органами, органами местного самоуправления, осуществляющими противодействие коррупции.</w:t>
      </w:r>
    </w:p>
    <w:p>
      <w:pPr>
        <w:spacing w:after="60" w:before="200"/>
        <w:ind w:firstLine="567"/>
        <w:jc w:val="both"/>
      </w:pPr>
      <w:r>
        <w:rPr>
          <w:rFonts w:ascii="Arial" w:cs="Arial" w:eastAsia="Arial" w:hAnsi="Arial"/>
          <w:b/>
          <w:bCs/>
          <w:sz w:val="24"/>
          <w:szCs w:val="24"/>
        </w:rPr>
        <w:t xml:space="preserve">Статья 51. Издания прокуратуры</w:t>
      </w:r>
    </w:p>
    <w:p>
      <w:pPr>
        <w:spacing w:after="60"/>
        <w:ind w:firstLine="567"/>
        <w:jc w:val="both"/>
      </w:pPr>
      <w:r>
        <w:rPr>
          <w:rFonts w:ascii="Arial" w:cs="Arial" w:eastAsia="Arial" w:hAnsi="Arial"/>
          <w:sz w:val="24"/>
          <w:szCs w:val="24"/>
        </w:rPr>
        <w:t xml:space="preserve">Генеральная прокуратура может издавать периодические и специальные издания.</w:t>
      </w:r>
    </w:p>
    <w:p>
      <w:pPr>
        <w:spacing w:after="200" w:before="200"/>
        <w:ind w:firstLine="567"/>
        <w:jc w:val="center"/>
      </w:pPr>
      <w:r>
        <w:rPr>
          <w:rFonts w:ascii="Arial" w:cs="Arial" w:eastAsia="Arial" w:hAnsi="Arial"/>
          <w:b/>
          <w:bCs/>
          <w:sz w:val="24"/>
          <w:szCs w:val="24"/>
        </w:rPr>
        <w:t xml:space="preserve">Глава 8. Служба в органах прокуратуры. Кадры органов прокуратуры</w:t>
      </w:r>
    </w:p>
    <w:p>
      <w:pPr>
        <w:spacing w:after="200" w:before="200"/>
        <w:ind w:firstLine="567"/>
        <w:jc w:val="center"/>
      </w:pPr>
      <w:r>
        <w:rPr>
          <w:rFonts w:ascii="Arial" w:cs="Arial" w:eastAsia="Arial" w:hAnsi="Arial"/>
          <w:b/>
          <w:bCs/>
          <w:sz w:val="24"/>
          <w:szCs w:val="24"/>
        </w:rPr>
        <w:t xml:space="preserve">§ 1. Служба в органах прокуратуры</w:t>
      </w:r>
    </w:p>
    <w:p>
      <w:pPr>
        <w:spacing w:after="60" w:before="200"/>
        <w:ind w:firstLine="567"/>
        <w:jc w:val="both"/>
      </w:pPr>
      <w:r>
        <w:rPr>
          <w:rFonts w:ascii="Arial" w:cs="Arial" w:eastAsia="Arial" w:hAnsi="Arial"/>
          <w:b/>
          <w:bCs/>
          <w:sz w:val="24"/>
          <w:szCs w:val="24"/>
        </w:rPr>
        <w:t xml:space="preserve">Статья 52. Поступление на службу в органы прокуратуры</w:t>
      </w:r>
    </w:p>
    <w:p>
      <w:pPr>
        <w:spacing w:after="60"/>
        <w:ind w:firstLine="56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конституционного Закона.</w:t>
      </w:r>
    </w:p>
    <w:p>
      <w:pPr>
        <w:spacing w:after="60"/>
        <w:ind w:firstLine="56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60"/>
        <w:ind w:firstLine="567"/>
        <w:jc w:val="both"/>
      </w:pPr>
      <w:r>
        <w:rPr>
          <w:rFonts w:ascii="Arial" w:cs="Arial" w:eastAsia="Arial" w:hAnsi="Arial"/>
          <w:sz w:val="24"/>
          <w:szCs w:val="24"/>
        </w:rPr>
        <w:t xml:space="preserve">3. Порядок и условия проведения конкурса определяются Генеральным прокурором.</w:t>
      </w:r>
    </w:p>
    <w:p>
      <w:pPr>
        <w:spacing w:after="60"/>
        <w:ind w:firstLine="56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его результатах.</w:t>
      </w:r>
    </w:p>
    <w:p>
      <w:pPr>
        <w:spacing w:after="60"/>
        <w:ind w:firstLine="56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w:t>
      </w:r>
      <w:hyperlink w:history="1" r:id="rIdx7air7e2sb0o0mqdm-pvb">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xlhz1v9mfzlcg1z_ra9ea">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конституционного Закона, имеют:</w:t>
      </w:r>
    </w:p>
    <w:p>
      <w:pPr>
        <w:spacing w:after="60"/>
        <w:ind w:firstLine="567"/>
        <w:jc w:val="both"/>
      </w:pPr>
      <w:r>
        <w:rPr>
          <w:rFonts w:ascii="Arial" w:cs="Arial" w:eastAsia="Arial" w:hAnsi="Arial"/>
          <w:sz w:val="24"/>
          <w:szCs w:val="24"/>
        </w:rPr>
        <w:t xml:space="preserve">1) лица, ранее являвшиеся сотрудниками органов прокуратуры, за исключением лиц, уволенных по дискредитирующим основаниям;</w:t>
      </w:r>
    </w:p>
    <w:p>
      <w:pPr>
        <w:spacing w:after="60"/>
        <w:ind w:firstLine="56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 имеющие высшее юридическое образование и практический опыт работы не менее 5 лет на государственной службе по специальности юриспруденция;</w:t>
      </w:r>
    </w:p>
    <w:p>
      <w:pPr>
        <w:spacing w:after="60"/>
        <w:ind w:firstLine="567"/>
        <w:jc w:val="both"/>
      </w:pPr>
      <w:r>
        <w:rPr>
          <w:rFonts w:ascii="Arial" w:cs="Arial" w:eastAsia="Arial" w:hAnsi="Arial"/>
          <w:sz w:val="24"/>
          <w:szCs w:val="24"/>
        </w:rPr>
        <w:t xml:space="preserve">3) судьи, прекратившие свои полномочия, за исключением лиц, освобожденных от должности судьи в связи с нарушением ими требований безупречности.</w:t>
      </w:r>
    </w:p>
    <w:p>
      <w:pPr>
        <w:spacing w:after="60"/>
        <w:ind w:firstLine="56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или высшей аттестационно-конкурсной комиссией.</w:t>
      </w:r>
    </w:p>
    <w:p>
      <w:pPr>
        <w:spacing w:after="60"/>
        <w:ind w:firstLine="56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60"/>
        <w:ind w:firstLine="567"/>
        <w:jc w:val="both"/>
      </w:pPr>
      <w:r>
        <w:rPr>
          <w:rFonts w:ascii="Arial" w:cs="Arial" w:eastAsia="Arial" w:hAnsi="Arial"/>
          <w:sz w:val="24"/>
          <w:szCs w:val="24"/>
        </w:rPr>
        <w:t xml:space="preserve">1) для Генерального прокурора - 70 лет, заместителей Генерального прокурора, за исключением заместителя Генерального прокурора - военного прокурора, - 65 лет;</w:t>
      </w:r>
    </w:p>
    <w:p>
      <w:pPr>
        <w:spacing w:after="60"/>
        <w:ind w:firstLine="567"/>
        <w:jc w:val="both"/>
      </w:pPr>
      <w:r>
        <w:rPr>
          <w:rFonts w:ascii="Arial" w:cs="Arial" w:eastAsia="Arial" w:hAnsi="Arial"/>
          <w:sz w:val="24"/>
          <w:szCs w:val="24"/>
        </w:rPr>
        <w:t xml:space="preserve">2) для сотрудников органов прокуратуры, за исключением прокуроров и следователей военной прокуратуры, - 63 года.</w:t>
      </w:r>
    </w:p>
    <w:p>
      <w:pPr>
        <w:spacing w:after="60"/>
        <w:ind w:firstLine="567"/>
        <w:jc w:val="both"/>
      </w:pPr>
      <w:r>
        <w:rPr>
          <w:rFonts w:ascii="Arial" w:cs="Arial" w:eastAsia="Arial" w:hAnsi="Arial"/>
          <w:sz w:val="24"/>
          <w:szCs w:val="24"/>
        </w:rPr>
        <w:t xml:space="preserve">7. Порядок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60" w:before="200"/>
        <w:ind w:firstLine="567"/>
        <w:jc w:val="both"/>
      </w:pPr>
      <w:r>
        <w:rPr>
          <w:rFonts w:ascii="Arial" w:cs="Arial" w:eastAsia="Arial" w:hAnsi="Arial"/>
          <w:b/>
          <w:bCs/>
          <w:sz w:val="24"/>
          <w:szCs w:val="24"/>
        </w:rPr>
        <w:t xml:space="preserve">Статья 53. Прокуроры и сотрудники органов прокуратуры</w:t>
      </w:r>
    </w:p>
    <w:p>
      <w:pPr>
        <w:spacing w:after="60"/>
        <w:ind w:firstLine="567"/>
        <w:jc w:val="both"/>
      </w:pPr>
      <w:r>
        <w:rPr>
          <w:rFonts w:ascii="Arial" w:cs="Arial" w:eastAsia="Arial" w:hAnsi="Arial"/>
          <w:sz w:val="24"/>
          <w:szCs w:val="24"/>
        </w:rPr>
        <w:t xml:space="preserve">В настоящем Законе под следующими терминами понимаются: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его первый заместитель и заместители, заместитель Генерального прокурора - военный прокурор, его заместители, старший помощник Генерального прокурора по особым поручениям и помощник Генерального прокурора, руководители структурных подразделений и их заместители, старшие прокуроры, прокуроры структурных подразделений, прокуроры областей, городов Бишкек и Ош, специализированных прокуратур, районов (городов), военные прокуроры гарнизонов и их заместители, старшие следователи и следователи по особо важным делам военной прокуратуры, следователи военной прокуратуры, старшие следователи и следователи военных прокуратур гарнизонов, прокуроры-криминалисты, старшие помощники и помощники прокуроров, наделенные соответствующими полномочиями;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сотрудники органов прокуратуры</w:t>
      </w:r>
      <w:r>
        <w:rPr>
          <w:rFonts w:ascii="Arial" w:cs="Arial" w:eastAsia="Arial" w:hAnsi="Arial"/>
          <w:sz w:val="24"/>
          <w:szCs w:val="24"/>
        </w:rPr>
        <w:t xml:space="preserve"> - прокуроры, а также следователи военной прокуратуры;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иные работники органов прокуратуры</w:t>
      </w:r>
      <w:r>
        <w:rPr>
          <w:rFonts w:ascii="Arial" w:cs="Arial" w:eastAsia="Arial" w:hAnsi="Arial"/>
          <w:sz w:val="24"/>
          <w:szCs w:val="24"/>
        </w:rPr>
        <w:t xml:space="preserve">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hznydelpk7faydkfcpe3a">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120"/>
        <w:ind w:firstLine="567"/>
        <w:jc w:val="both"/>
      </w:pPr>
      <w:r>
        <w:rPr>
          <w:rFonts w:ascii="Arial" w:cs="Arial" w:eastAsia="Arial" w:hAnsi="Arial"/>
          <w:sz w:val="24"/>
          <w:szCs w:val="24"/>
        </w:rPr>
        <w:t xml:space="preserve">1. Прокурорами и следователями могут быть граждане Кыргызской Республики, получившие по имеющим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"бакалавр", или высшее образование по направлению подготовки "Юриспруденция" квалификации "магистр" при наличии диплома бакалавра по направлению подготовки "Юриспруденция", </w:t>
      </w:r>
      <w:r>
        <w:rPr>
          <w:rFonts w:ascii="Arial" w:cs="Arial" w:eastAsia="Arial" w:hAnsi="Arial"/>
          <w:sz w:val="24"/>
          <w:szCs w:val="24"/>
        </w:rPr>
        <w:t xml:space="preserve">владеющие государственным языком</w:t>
      </w:r>
      <w:r>
        <w:rPr>
          <w:rFonts w:ascii="Arial" w:cs="Arial" w:eastAsia="Arial" w:hAnsi="Arial"/>
          <w:sz w:val="20"/>
          <w:szCs w:val="20"/>
        </w:rPr>
        <w:t xml:space="preserve">,</w:t>
      </w:r>
      <w:r>
        <w:rPr>
          <w:rFonts w:ascii="Arial" w:cs="Arial" w:eastAsia="Arial" w:hAnsi="Arial"/>
          <w:sz w:val="24"/>
          <w:szCs w:val="24"/>
        </w:rPr>
        <w:t xml:space="preserve">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60"/>
        <w:ind w:firstLine="56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 также могут быть граждане Кыргызской Республики, имеющие техническое высшее образование, связанное с информационными технологиями, годные по состоянию здоровья и психофизиологическим данным к прохождению службы в органах прокуратуры и отвечающие квалификационным требованиям.</w:t>
      </w:r>
    </w:p>
    <w:p>
      <w:pPr>
        <w:spacing w:after="60"/>
        <w:ind w:firstLine="567"/>
        <w:jc w:val="both"/>
      </w:pPr>
      <w:r>
        <w:rPr>
          <w:rFonts w:ascii="Arial" w:cs="Arial" w:eastAsia="Arial" w:hAnsi="Arial"/>
          <w:sz w:val="24"/>
          <w:szCs w:val="24"/>
        </w:rPr>
        <w:t xml:space="preserve">3. На должность Генерального прокурора назначаются лица не моложе 40 лет, имеющие высшее юридическое образование и стаж работы по юридической профессии не менее 10 лет.</w:t>
      </w:r>
    </w:p>
    <w:p>
      <w:pPr>
        <w:spacing w:after="60"/>
        <w:ind w:firstLine="56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5. На должности старшего помощника Генерального прокурора, прокуроров областей, городов Бишкек и Ош, специализированных прокуратур,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6. На должности руководителей отделов структурных подразделений Генеральной прокуратуры, прокурора района, города и военного прокурора гарнизона назначаются лица не моложе 30 лет, имеющие стаж службы прокурором или следователем в органах прокуратуры не менее 7 лет.</w:t>
      </w:r>
    </w:p>
    <w:p>
      <w:pPr>
        <w:spacing w:after="60"/>
        <w:ind w:firstLine="567"/>
        <w:jc w:val="both"/>
      </w:pPr>
      <w:r>
        <w:rPr>
          <w:rFonts w:ascii="Arial" w:cs="Arial" w:eastAsia="Arial" w:hAnsi="Arial"/>
          <w:sz w:val="24"/>
          <w:szCs w:val="24"/>
        </w:rPr>
        <w:t xml:space="preserve">7. На должности заместителей прокуроров областей, городов Бишкек и Ош, военного прокурора и военного прокурора гарнизона, а также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 </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w:t>
      </w:r>
      <w:r>
        <w:rPr>
          <w:rFonts w:ascii="Arial" w:cs="Arial" w:eastAsia="Arial" w:hAnsi="Arial"/>
          <w:i/>
          <w:iCs/>
          <w:sz w:val="24"/>
          <w:szCs w:val="24"/>
        </w:rPr>
        <w:t xml:space="preserve"> Кыргызской Республики от </w:t>
      </w:r>
      <w:hyperlink w:history="1" r:id="rIdmdtlcggjebouvpuwbmh9t">
        <w:r>
          <w:rPr>
            <w:rFonts w:ascii="Arial" w:cs="Arial" w:eastAsia="Arial" w:hAnsi="Arial"/>
            <w:i/>
            <w:iCs/>
            <w:color w:val="1D4ED8"/>
            <w:sz w:val="24"/>
            <w:szCs w:val="24"/>
            <w:u w:val="single"/>
          </w:rPr>
          <w:t xml:space="preserve">29 декабря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215</w:t>
        </w:r>
      </w:hyperlink>
      <w:r>
        <w:rPr>
          <w:rFonts w:ascii="Arial" w:cs="Arial" w:eastAsia="Arial" w:hAnsi="Arial"/>
          <w:i/>
          <w:iCs/>
          <w:sz w:val="24"/>
          <w:szCs w:val="24"/>
        </w:rPr>
        <w:t xml:space="preserve">, </w:t>
      </w:r>
      <w:hyperlink w:history="1" r:id="rId_upictn8m-l5e62mmabzx">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60"/>
        <w:ind w:firstLine="567"/>
        <w:jc w:val="both"/>
      </w:pPr>
      <w:r>
        <w:rPr>
          <w:rFonts w:ascii="Arial" w:cs="Arial" w:eastAsia="Arial" w:hAnsi="Arial"/>
          <w:sz w:val="24"/>
          <w:szCs w:val="24"/>
        </w:rPr>
        <w:t xml:space="preserve">1. Прокурорам и следователям органов военной прокуратуры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60"/>
        <w:ind w:firstLine="56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60"/>
        <w:ind w:firstLine="56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60"/>
        <w:ind w:firstLine="567"/>
        <w:jc w:val="both"/>
      </w:pPr>
      <w:r>
        <w:rPr>
          <w:rFonts w:ascii="Arial" w:cs="Arial" w:eastAsia="Arial" w:hAnsi="Arial"/>
          <w:sz w:val="24"/>
          <w:szCs w:val="24"/>
        </w:rPr>
        <w:t xml:space="preserve">7) брать на себя обязательства и давать обещания, связанные с его службой, на которые они не уполномочены;</w:t>
      </w:r>
    </w:p>
    <w:p>
      <w:pPr>
        <w:spacing w:after="60"/>
        <w:ind w:firstLine="56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10) открывать банковские счета в банках, не определенных Кабинетом Министров Кыргызской Республики;</w:t>
      </w:r>
    </w:p>
    <w:p>
      <w:pPr>
        <w:spacing w:after="60"/>
        <w:ind w:firstLine="56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60"/>
        <w:ind w:firstLine="56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и международными договорами;</w:t>
      </w:r>
    </w:p>
    <w:p>
      <w:pPr>
        <w:spacing w:after="60"/>
        <w:ind w:firstLine="56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17) быть депутатом представительных органов;</w:t>
      </w:r>
    </w:p>
    <w:p>
      <w:pPr>
        <w:spacing w:after="60"/>
        <w:ind w:firstLine="56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60"/>
        <w:ind w:firstLine="56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60"/>
        <w:ind w:firstLine="56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60"/>
        <w:ind w:firstLine="56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3) состоит либо состоял на учете в наркологическом или психоневрологическом диспансере, признано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60"/>
        <w:ind w:firstLine="567"/>
        <w:jc w:val="both"/>
      </w:pPr>
      <w:r>
        <w:rPr>
          <w:rFonts w:ascii="Arial" w:cs="Arial" w:eastAsia="Arial" w:hAnsi="Arial"/>
          <w:sz w:val="24"/>
          <w:szCs w:val="24"/>
        </w:rPr>
        <w:t xml:space="preserve">5) осуждено за совершение преступления,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6) ранее освобождено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7)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60"/>
        <w:ind w:firstLine="567"/>
        <w:jc w:val="both"/>
      </w:pPr>
      <w:r>
        <w:rPr>
          <w:rFonts w:ascii="Arial" w:cs="Arial" w:eastAsia="Arial" w:hAnsi="Arial"/>
          <w:sz w:val="24"/>
          <w:szCs w:val="24"/>
        </w:rPr>
        <w:t xml:space="preserve">8) имеет заболевание, которое согласно медицинскому заключению препятствует исполнению им служебных обязанностей;</w:t>
      </w:r>
    </w:p>
    <w:p>
      <w:pPr>
        <w:spacing w:after="60"/>
        <w:ind w:firstLine="567"/>
        <w:jc w:val="both"/>
      </w:pPr>
      <w:r>
        <w:rPr>
          <w:rFonts w:ascii="Arial" w:cs="Arial" w:eastAsia="Arial" w:hAnsi="Arial"/>
          <w:sz w:val="24"/>
          <w:szCs w:val="24"/>
        </w:rPr>
        <w:t xml:space="preserve">9)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60"/>
        <w:ind w:firstLine="567"/>
        <w:jc w:val="both"/>
      </w:pPr>
      <w:r>
        <w:rPr>
          <w:rFonts w:ascii="Arial" w:cs="Arial" w:eastAsia="Arial" w:hAnsi="Arial"/>
          <w:sz w:val="24"/>
          <w:szCs w:val="24"/>
        </w:rPr>
        <w:t xml:space="preserve">10) ранее уволено из органов прокуратуры и государственной службы по дискредитирующим основаниям;</w:t>
      </w:r>
    </w:p>
    <w:p>
      <w:pPr>
        <w:spacing w:after="60"/>
        <w:ind w:firstLine="567"/>
        <w:jc w:val="both"/>
      </w:pPr>
      <w:r>
        <w:rPr>
          <w:rFonts w:ascii="Arial" w:cs="Arial" w:eastAsia="Arial" w:hAnsi="Arial"/>
          <w:sz w:val="24"/>
          <w:szCs w:val="24"/>
        </w:rPr>
        <w:t xml:space="preserve">11) не прошло специальную проверку, порядок которой определяется Генеральным прокурором.</w:t>
      </w:r>
    </w:p>
    <w:p>
      <w:pPr>
        <w:spacing w:after="60"/>
        <w:ind w:firstLine="56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6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6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yn1ly7nmdivlh1ha8tu8-">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Организация индивидуального обучения лиц, впервые принимаемых на службу в органы прокуратуры</w:t>
      </w:r>
    </w:p>
    <w:p>
      <w:pPr>
        <w:spacing w:after="60"/>
        <w:ind w:firstLine="567"/>
        <w:jc w:val="both"/>
      </w:pPr>
      <w:r>
        <w:rPr>
          <w:rFonts w:ascii="Arial" w:cs="Arial" w:eastAsia="Arial" w:hAnsi="Arial"/>
          <w:sz w:val="24"/>
          <w:szCs w:val="24"/>
        </w:rPr>
        <w:t xml:space="preserve">Организация индивидуального обучения лиц, впервые принимаемых на службу в органы прокуратуры, изучение его личных и деловых качеств и порядок оценки результатов индивидуального обучения определяются Генеральным прокурором.</w:t>
      </w:r>
    </w:p>
    <w:p>
      <w:pPr>
        <w:spacing w:after="200" w:before="200"/>
        <w:ind w:firstLine="567"/>
        <w:jc w:val="center"/>
      </w:pPr>
      <w:r>
        <w:rPr>
          <w:rFonts w:ascii="Arial" w:cs="Arial" w:eastAsia="Arial" w:hAnsi="Arial"/>
          <w:b/>
          <w:bCs/>
          <w:sz w:val="24"/>
          <w:szCs w:val="24"/>
        </w:rPr>
        <w:t xml:space="preserve">§ 2. Правовое положение сотрудника органов прокуратуры</w:t>
      </w:r>
    </w:p>
    <w:p>
      <w:pPr>
        <w:spacing w:after="60" w:before="200"/>
        <w:ind w:firstLine="56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60"/>
        <w:ind w:firstLine="56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конституционным Законом.</w:t>
      </w:r>
    </w:p>
    <w:p>
      <w:pPr>
        <w:spacing w:after="60"/>
        <w:ind w:firstLine="56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конституционным Законом и иными нормативными правовыми актами Кыргызской Республики прав и обязанностей, гарантированных государством.</w:t>
      </w:r>
    </w:p>
    <w:p>
      <w:pPr>
        <w:spacing w:after="60"/>
        <w:ind w:firstLine="56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60"/>
        <w:ind w:firstLine="567"/>
        <w:jc w:val="both"/>
      </w:pPr>
      <w:r>
        <w:rPr>
          <w:rFonts w:ascii="Arial" w:cs="Arial" w:eastAsia="Arial" w:hAnsi="Arial"/>
          <w:sz w:val="24"/>
          <w:szCs w:val="24"/>
        </w:rPr>
        <w:t xml:space="preserve">4. Сотрудник органов прокуратуры имеет право:</w:t>
      </w:r>
    </w:p>
    <w:p>
      <w:pPr>
        <w:spacing w:after="60"/>
        <w:ind w:firstLine="56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60"/>
        <w:ind w:firstLine="567"/>
        <w:jc w:val="both"/>
      </w:pPr>
      <w:r>
        <w:rPr>
          <w:rFonts w:ascii="Arial" w:cs="Arial" w:eastAsia="Arial" w:hAnsi="Arial"/>
          <w:sz w:val="24"/>
          <w:szCs w:val="24"/>
        </w:rPr>
        <w:t xml:space="preserve">3) на отдых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4) на денежное довольствие (заработная плата);</w:t>
      </w:r>
    </w:p>
    <w:p>
      <w:pPr>
        <w:spacing w:after="60"/>
        <w:ind w:firstLine="56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60"/>
        <w:ind w:firstLine="56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60"/>
        <w:ind w:firstLine="567"/>
        <w:jc w:val="both"/>
      </w:pPr>
      <w:r>
        <w:rPr>
          <w:rFonts w:ascii="Arial" w:cs="Arial" w:eastAsia="Arial" w:hAnsi="Arial"/>
          <w:sz w:val="24"/>
          <w:szCs w:val="24"/>
        </w:rPr>
        <w:t xml:space="preserve">7) на защиту своих персональных данных;</w:t>
      </w:r>
    </w:p>
    <w:p>
      <w:pPr>
        <w:spacing w:after="60"/>
        <w:ind w:firstLine="56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60"/>
        <w:ind w:firstLine="56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60"/>
        <w:ind w:firstLine="56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60"/>
        <w:ind w:firstLine="56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60"/>
        <w:ind w:firstLine="56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60"/>
        <w:ind w:firstLine="567"/>
        <w:jc w:val="both"/>
      </w:pPr>
      <w:r>
        <w:rPr>
          <w:rFonts w:ascii="Arial" w:cs="Arial" w:eastAsia="Arial" w:hAnsi="Arial"/>
          <w:sz w:val="24"/>
          <w:szCs w:val="24"/>
        </w:rPr>
        <w:t xml:space="preserve">16) на медицинское обеспечение;</w:t>
      </w:r>
    </w:p>
    <w:p>
      <w:pPr>
        <w:spacing w:after="60"/>
        <w:ind w:firstLine="567"/>
        <w:jc w:val="both"/>
      </w:pPr>
      <w:r>
        <w:rPr>
          <w:rFonts w:ascii="Arial" w:cs="Arial" w:eastAsia="Arial" w:hAnsi="Arial"/>
          <w:sz w:val="24"/>
          <w:szCs w:val="24"/>
        </w:rPr>
        <w:t xml:space="preserve">17)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Сотрудник органов прокуратуры обязан:</w:t>
      </w:r>
    </w:p>
    <w:p>
      <w:pPr>
        <w:spacing w:after="60"/>
        <w:ind w:firstLine="567"/>
        <w:jc w:val="both"/>
      </w:pPr>
      <w:r>
        <w:rPr>
          <w:rFonts w:ascii="Arial" w:cs="Arial" w:eastAsia="Arial" w:hAnsi="Arial"/>
          <w:sz w:val="24"/>
          <w:szCs w:val="24"/>
        </w:rPr>
        <w:t xml:space="preserve">1) соблюдать </w:t>
      </w:r>
      <w:hyperlink w:history="1" r:id="rIdg9xzpjturfxopuyt28pm6">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60"/>
        <w:ind w:firstLine="56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60"/>
        <w:ind w:firstLine="56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60"/>
        <w:ind w:firstLine="56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60"/>
        <w:ind w:firstLine="56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60"/>
        <w:ind w:firstLine="56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60"/>
        <w:ind w:firstLine="567"/>
        <w:jc w:val="both"/>
      </w:pPr>
      <w:r>
        <w:rPr>
          <w:rFonts w:ascii="Arial" w:cs="Arial" w:eastAsia="Arial" w:hAnsi="Arial"/>
          <w:sz w:val="24"/>
          <w:szCs w:val="24"/>
        </w:rPr>
        <w:t xml:space="preserve">12) соблюдать установленные настоящим конституционным Законом ограничения и запреты, а также соблюдать этические нормы;</w:t>
      </w:r>
    </w:p>
    <w:p>
      <w:pPr>
        <w:spacing w:after="60"/>
        <w:ind w:firstLine="56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60"/>
        <w:ind w:firstLine="56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конституционным Законом.</w:t>
      </w:r>
    </w:p>
    <w:p>
      <w:pPr>
        <w:spacing w:after="60"/>
        <w:ind w:firstLine="56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58. Служебное удостоверение и печать</w:t>
      </w:r>
    </w:p>
    <w:p>
      <w:pPr>
        <w:spacing w:after="60"/>
        <w:ind w:firstLine="56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60"/>
        <w:ind w:firstLine="56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60"/>
        <w:ind w:firstLine="56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специальное звание или воинское звание и должность.</w:t>
      </w:r>
    </w:p>
    <w:p>
      <w:pPr>
        <w:spacing w:after="60"/>
        <w:ind w:firstLine="56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60"/>
        <w:ind w:firstLine="56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60" w:before="200"/>
        <w:ind w:firstLine="567"/>
        <w:jc w:val="both"/>
      </w:pPr>
      <w:r>
        <w:rPr>
          <w:rFonts w:ascii="Arial" w:cs="Arial" w:eastAsia="Arial" w:hAnsi="Arial"/>
          <w:b/>
          <w:bCs/>
          <w:sz w:val="24"/>
          <w:szCs w:val="24"/>
        </w:rPr>
        <w:t xml:space="preserve">Статья 59. Форменное обмундирование</w:t>
      </w:r>
    </w:p>
    <w:p>
      <w:pPr>
        <w:spacing w:after="60"/>
        <w:ind w:firstLine="56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Описание, знаки различия, нарукавные шевроны и порядок ношения форменного обмундирования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преступлений, порочащих честь сотрудника органов прокуратуры, или лишенных специального звания или воинского звания (классного чина) по приговору суда, имеют право носить форменное обмундирование.</w:t>
      </w:r>
    </w:p>
    <w:p>
      <w:pPr>
        <w:spacing w:after="200" w:before="200"/>
        <w:ind w:firstLine="567"/>
        <w:jc w:val="center"/>
      </w:pPr>
      <w:r>
        <w:rPr>
          <w:rFonts w:ascii="Arial" w:cs="Arial" w:eastAsia="Arial" w:hAnsi="Arial"/>
          <w:b/>
          <w:bCs/>
          <w:sz w:val="24"/>
          <w:szCs w:val="24"/>
        </w:rPr>
        <w:t xml:space="preserve">§ 3.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60. Присяга прокурора</w:t>
      </w:r>
    </w:p>
    <w:p>
      <w:pPr>
        <w:spacing w:after="60"/>
        <w:ind w:firstLine="56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60"/>
        <w:ind w:firstLine="567"/>
        <w:jc w:val="both"/>
      </w:pPr>
      <w:r>
        <w:rPr>
          <w:rFonts w:ascii="Arial" w:cs="Arial" w:eastAsia="Arial" w:hAnsi="Arial"/>
          <w:sz w:val="24"/>
          <w:szCs w:val="24"/>
        </w:rPr>
        <w:t xml:space="preserve">Присяга прокурора (следователя):</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60"/>
        <w:ind w:firstLine="567"/>
        <w:jc w:val="both"/>
      </w:pPr>
      <w:r>
        <w:rPr>
          <w:rFonts w:ascii="Arial" w:cs="Arial" w:eastAsia="Arial" w:hAnsi="Arial"/>
          <w:sz w:val="24"/>
          <w:szCs w:val="24"/>
        </w:rPr>
        <w:t xml:space="preserve">- соблюдать </w:t>
      </w:r>
      <w:hyperlink w:history="1" r:id="rIdezsetabax4huzn3kbbhr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международные соглашения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60"/>
        <w:ind w:firstLine="567"/>
        <w:jc w:val="both"/>
      </w:pPr>
      <w:r>
        <w:rPr>
          <w:rFonts w:ascii="Arial" w:cs="Arial" w:eastAsia="Arial" w:hAnsi="Arial"/>
          <w:sz w:val="24"/>
          <w:szCs w:val="24"/>
        </w:rPr>
        <w:t xml:space="preserve">- активно защищать интересы личности, общества и государства;</w:t>
      </w:r>
    </w:p>
    <w:p>
      <w:pPr>
        <w:spacing w:after="60"/>
        <w:ind w:firstLine="56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60"/>
        <w:ind w:firstLine="56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60"/>
        <w:ind w:firstLine="56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60"/>
        <w:ind w:firstLine="56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60"/>
        <w:ind w:firstLine="56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60" w:before="200"/>
        <w:ind w:firstLine="56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60"/>
        <w:ind w:firstLine="56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60"/>
        <w:ind w:firstLine="567"/>
        <w:jc w:val="both"/>
      </w:pPr>
      <w:r>
        <w:rPr>
          <w:rFonts w:ascii="Arial" w:cs="Arial" w:eastAsia="Arial" w:hAnsi="Arial"/>
          <w:sz w:val="24"/>
          <w:szCs w:val="24"/>
        </w:rPr>
        <w:t xml:space="preserve">2. Назначение сотрудника органов прокуратуры на вышестоящую руководящую должность осуществляется из резерва кадров для выдвижения на вышестоящую должность, а также по рекомендации высшей аттестационно-конкурсной комиссии или коллегии Генеральной прокуратуры.</w:t>
      </w:r>
    </w:p>
    <w:p>
      <w:pPr>
        <w:spacing w:after="60"/>
        <w:ind w:firstLine="567"/>
        <w:jc w:val="both"/>
      </w:pPr>
      <w:r>
        <w:rPr>
          <w:rFonts w:ascii="Arial" w:cs="Arial" w:eastAsia="Arial" w:hAnsi="Arial"/>
          <w:sz w:val="24"/>
          <w:szCs w:val="24"/>
        </w:rPr>
        <w:t xml:space="preserve">Перемещение сотрудников органов прокуратуры на вышестоящие неруководящие должности осуществляется по представлению соответствующего прокурора.</w:t>
      </w:r>
    </w:p>
    <w:p>
      <w:pPr>
        <w:spacing w:after="60"/>
        <w:ind w:firstLine="56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3) по личным или семейным обстоятельствам;</w:t>
      </w:r>
    </w:p>
    <w:p>
      <w:pPr>
        <w:spacing w:after="60"/>
        <w:ind w:firstLine="567"/>
        <w:jc w:val="both"/>
      </w:pPr>
      <w:r>
        <w:rPr>
          <w:rFonts w:ascii="Arial" w:cs="Arial" w:eastAsia="Arial" w:hAnsi="Arial"/>
          <w:sz w:val="24"/>
          <w:szCs w:val="24"/>
        </w:rPr>
        <w:t xml:space="preserve">4)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5) в связи с восстановлением сотрудника в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2) по личной просьбе на основании поданного заявления;</w:t>
      </w:r>
    </w:p>
    <w:p>
      <w:pPr>
        <w:spacing w:after="60"/>
        <w:ind w:firstLine="567"/>
        <w:jc w:val="both"/>
      </w:pPr>
      <w:r>
        <w:rPr>
          <w:rFonts w:ascii="Arial" w:cs="Arial" w:eastAsia="Arial" w:hAnsi="Arial"/>
          <w:sz w:val="24"/>
          <w:szCs w:val="24"/>
        </w:rPr>
        <w:t xml:space="preserve">3)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4) в порядке наложения дисциплинарного взыскания;</w:t>
      </w:r>
    </w:p>
    <w:p>
      <w:pPr>
        <w:spacing w:after="60"/>
        <w:ind w:firstLine="56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60"/>
        <w:ind w:firstLine="56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60"/>
        <w:ind w:firstLine="56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60"/>
        <w:ind w:firstLine="567"/>
        <w:jc w:val="both"/>
      </w:pPr>
      <w:r>
        <w:rPr>
          <w:rFonts w:ascii="Arial" w:cs="Arial" w:eastAsia="Arial" w:hAnsi="Arial"/>
          <w:sz w:val="24"/>
          <w:szCs w:val="24"/>
        </w:rPr>
        <w:t xml:space="preserve">9) в связи с прекращением допуска к государственным секретам, если выполняемые должностные обязанности требуют допуска к секретной документации, в случае отсутствия возможности для его перемещения на равнозначную должность.</w:t>
      </w:r>
    </w:p>
    <w:p>
      <w:pPr>
        <w:spacing w:after="60"/>
        <w:ind w:firstLine="56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предусмотрены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60" w:before="200"/>
        <w:ind w:firstLine="567"/>
        <w:jc w:val="both"/>
      </w:pPr>
      <w:r>
        <w:rPr>
          <w:rFonts w:ascii="Arial" w:cs="Arial" w:eastAsia="Arial" w:hAnsi="Arial"/>
          <w:b/>
          <w:bCs/>
          <w:sz w:val="24"/>
          <w:szCs w:val="24"/>
        </w:rPr>
        <w:t xml:space="preserve">Статья 62. Ротация сотрудника</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60"/>
        <w:ind w:firstLine="56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63. Перевод сотрудника</w:t>
      </w:r>
    </w:p>
    <w:p>
      <w:pPr>
        <w:spacing w:after="60"/>
        <w:ind w:firstLine="56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Кыргызской Республики,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60" w:before="200"/>
        <w:ind w:firstLine="567"/>
        <w:jc w:val="both"/>
      </w:pPr>
      <w:r>
        <w:rPr>
          <w:rFonts w:ascii="Arial" w:cs="Arial" w:eastAsia="Arial" w:hAnsi="Arial"/>
          <w:b/>
          <w:bCs/>
          <w:sz w:val="24"/>
          <w:szCs w:val="24"/>
        </w:rPr>
        <w:t xml:space="preserve">Статья 64. Временное заместительство</w:t>
      </w:r>
    </w:p>
    <w:p>
      <w:pPr>
        <w:spacing w:after="60"/>
        <w:ind w:firstLine="56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60"/>
        <w:ind w:firstLine="567"/>
        <w:jc w:val="both"/>
      </w:pPr>
      <w:r>
        <w:rPr>
          <w:rFonts w:ascii="Arial" w:cs="Arial" w:eastAsia="Arial" w:hAnsi="Arial"/>
          <w:sz w:val="24"/>
          <w:szCs w:val="24"/>
        </w:rPr>
        <w:t xml:space="preserve">2. Временное заместительство по невакантной должности допускается на период временного отсутствия замещающего эту должность сотрудника.</w:t>
      </w:r>
    </w:p>
    <w:p>
      <w:pPr>
        <w:spacing w:after="60"/>
        <w:ind w:firstLine="56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60" w:before="200"/>
        <w:ind w:firstLine="567"/>
        <w:jc w:val="both"/>
      </w:pPr>
      <w:r>
        <w:rPr>
          <w:rFonts w:ascii="Arial" w:cs="Arial" w:eastAsia="Arial" w:hAnsi="Arial"/>
          <w:b/>
          <w:bCs/>
          <w:sz w:val="24"/>
          <w:szCs w:val="24"/>
        </w:rPr>
        <w:t xml:space="preserve">Статья 65. Аттестация сотрудников органов прокуратуры</w:t>
      </w:r>
    </w:p>
    <w:p>
      <w:pPr>
        <w:spacing w:after="60"/>
        <w:ind w:firstLine="56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установления перспектив служебного роста сотрудников органов прокуратуры.</w:t>
      </w:r>
    </w:p>
    <w:p>
      <w:pPr>
        <w:spacing w:after="60"/>
        <w:ind w:firstLine="56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60"/>
        <w:ind w:firstLine="567"/>
        <w:jc w:val="both"/>
      </w:pPr>
      <w:r>
        <w:rPr>
          <w:rFonts w:ascii="Arial" w:cs="Arial" w:eastAsia="Arial" w:hAnsi="Arial"/>
          <w:sz w:val="24"/>
          <w:szCs w:val="24"/>
        </w:rPr>
        <w:t xml:space="preserve">Первичная аттестация может быть проведена досрочно по истечении шести месяцев службы по инициативе сотрудника и ходатайства соответствующего прокурора, с согласия Генерального прокурора.</w:t>
      </w:r>
    </w:p>
    <w:p>
      <w:pPr>
        <w:spacing w:after="60"/>
        <w:ind w:firstLine="56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60"/>
        <w:ind w:firstLine="567"/>
        <w:jc w:val="both"/>
      </w:pPr>
      <w:r>
        <w:rPr>
          <w:rFonts w:ascii="Arial" w:cs="Arial" w:eastAsia="Arial" w:hAnsi="Arial"/>
          <w:sz w:val="24"/>
          <w:szCs w:val="24"/>
        </w:rPr>
        <w:t xml:space="preserve">Очередной аттестации не подлежат:</w:t>
      </w:r>
    </w:p>
    <w:p>
      <w:pPr>
        <w:spacing w:after="60"/>
        <w:ind w:firstLine="567"/>
        <w:jc w:val="both"/>
      </w:pPr>
      <w:r>
        <w:rPr>
          <w:rFonts w:ascii="Arial" w:cs="Arial" w:eastAsia="Arial" w:hAnsi="Arial"/>
          <w:sz w:val="24"/>
          <w:szCs w:val="24"/>
        </w:rPr>
        <w:t xml:space="preserve">1) сотрудник, имеющий выслугу 20 лет и более;</w:t>
      </w:r>
    </w:p>
    <w:p>
      <w:pPr>
        <w:spacing w:after="60"/>
        <w:ind w:firstLine="567"/>
        <w:jc w:val="both"/>
      </w:pPr>
      <w:r>
        <w:rPr>
          <w:rFonts w:ascii="Arial" w:cs="Arial" w:eastAsia="Arial" w:hAnsi="Arial"/>
          <w:sz w:val="24"/>
          <w:szCs w:val="24"/>
        </w:rPr>
        <w:t xml:space="preserve">2) беременная женщина-сотрудник;</w:t>
      </w:r>
    </w:p>
    <w:p>
      <w:pPr>
        <w:spacing w:after="60"/>
        <w:ind w:firstLine="567"/>
        <w:jc w:val="both"/>
      </w:pPr>
      <w:r>
        <w:rPr>
          <w:rFonts w:ascii="Arial" w:cs="Arial" w:eastAsia="Arial" w:hAnsi="Arial"/>
          <w:sz w:val="24"/>
          <w:szCs w:val="24"/>
        </w:rPr>
        <w:t xml:space="preserve">3)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Аттестацию сотрудников проводят высшая аттестационно-конкурсная комиссия Генеральной прокуратуры и аттестационные комиссии военной прокуратуры, прокуратур областей, городов Бишкек и Ош (далее - комиссия).</w:t>
      </w:r>
    </w:p>
    <w:p>
      <w:pPr>
        <w:spacing w:after="60"/>
        <w:ind w:firstLine="567"/>
        <w:jc w:val="both"/>
      </w:pPr>
      <w:r>
        <w:rPr>
          <w:rFonts w:ascii="Arial" w:cs="Arial" w:eastAsia="Arial" w:hAnsi="Arial"/>
          <w:sz w:val="24"/>
          <w:szCs w:val="24"/>
        </w:rPr>
        <w:t xml:space="preserve">Состав высшей аттестационно-конкурсной комиссии Генеральной прокуратуры утверждает Генеральный прокурор, а состав аттестационных комиссий военной прокуратуры, прокуратур областей, городов Бишкек и Ош утверждают соответствующие прокуроры. </w:t>
      </w:r>
    </w:p>
    <w:p>
      <w:pPr>
        <w:spacing w:after="60"/>
        <w:ind w:firstLine="56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 </w:t>
      </w:r>
    </w:p>
    <w:p>
      <w:pPr>
        <w:spacing w:after="60"/>
        <w:ind w:firstLine="567"/>
        <w:jc w:val="both"/>
      </w:pPr>
      <w:r>
        <w:rPr>
          <w:rFonts w:ascii="Arial" w:cs="Arial" w:eastAsia="Arial" w:hAnsi="Arial"/>
          <w:i/>
          <w:iCs/>
          <w:sz w:val="24"/>
          <w:szCs w:val="24"/>
        </w:rPr>
        <w:t xml:space="preserve">(В редакции </w:t>
      </w:r>
      <w:hyperlink w:history="1" r:id="rIdnwuj1h8ppribejtd4i0jy">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66. Резерв кадров органов прокуратуры</w:t>
      </w:r>
    </w:p>
    <w:p>
      <w:pPr>
        <w:spacing w:after="60"/>
        <w:ind w:firstLine="56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60"/>
        <w:ind w:firstLine="567"/>
        <w:jc w:val="both"/>
      </w:pPr>
      <w:r>
        <w:rPr>
          <w:rFonts w:ascii="Arial" w:cs="Arial" w:eastAsia="Arial" w:hAnsi="Arial"/>
          <w:sz w:val="24"/>
          <w:szCs w:val="24"/>
        </w:rPr>
        <w:t xml:space="preserve">1) резерв кадров для выдвижения на вышестоящую должность;</w:t>
      </w:r>
    </w:p>
    <w:p>
      <w:pPr>
        <w:spacing w:after="60"/>
        <w:ind w:firstLine="567"/>
        <w:jc w:val="both"/>
      </w:pPr>
      <w:r>
        <w:rPr>
          <w:rFonts w:ascii="Arial" w:cs="Arial" w:eastAsia="Arial" w:hAnsi="Arial"/>
          <w:sz w:val="24"/>
          <w:szCs w:val="24"/>
        </w:rPr>
        <w:t xml:space="preserve">2) резерв кадров для приема на работу в органы прокуратуры.</w:t>
      </w:r>
    </w:p>
    <w:p>
      <w:pPr>
        <w:spacing w:after="60"/>
        <w:ind w:firstLine="56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60"/>
        <w:ind w:firstLine="56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60"/>
        <w:ind w:firstLine="56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60" w:before="200"/>
        <w:ind w:firstLine="567"/>
        <w:jc w:val="both"/>
      </w:pPr>
      <w:r>
        <w:rPr>
          <w:rFonts w:ascii="Arial" w:cs="Arial" w:eastAsia="Arial" w:hAnsi="Arial"/>
          <w:b/>
          <w:bCs/>
          <w:sz w:val="24"/>
          <w:szCs w:val="24"/>
        </w:rPr>
        <w:t xml:space="preserve">Статья 67. Личное дело сотрудника органов прокуратуры</w:t>
      </w:r>
    </w:p>
    <w:p>
      <w:pPr>
        <w:spacing w:after="60"/>
        <w:ind w:firstLine="56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60"/>
        <w:ind w:firstLine="56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60"/>
        <w:ind w:firstLine="56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60"/>
        <w:ind w:firstLine="56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68. Специальные звания и воинские звания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в соответствии с настоящим конституционным Законом, </w:t>
      </w:r>
      <w:hyperlink w:history="1" r:id="rIdtpdf6ik6e30glmnjftmf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присваиваются специальные звания и воинские звания с учетом занимаемой должности, срока пребывания в специальном звании, воинском звании, специальном классном чине и классном чине.</w:t>
      </w:r>
    </w:p>
    <w:p>
      <w:pPr>
        <w:spacing w:after="60"/>
        <w:ind w:firstLine="567"/>
        <w:jc w:val="both"/>
      </w:pPr>
      <w:r>
        <w:rPr>
          <w:rFonts w:ascii="Arial" w:cs="Arial" w:eastAsia="Arial" w:hAnsi="Arial"/>
          <w:sz w:val="24"/>
          <w:szCs w:val="24"/>
        </w:rPr>
        <w:t xml:space="preserve">Порядок представления сотрудников органов прокуратуры к присвоению специального звания или воинского звания определяется Генеральным прокурором.</w:t>
      </w:r>
    </w:p>
    <w:p>
      <w:pPr>
        <w:spacing w:after="120"/>
        <w:ind w:firstLine="56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звания и воинские звания: </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8"/>
        <w:gridCol w:w="6630"/>
      </w:tblGrid>
      <w:tr>
        <w:tc>
          <w:tcPr>
            <w:tcW w:type="dxa" w:w="35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Специальное звание/воинское звание</w:t>
            </w:r>
          </w:p>
        </w:tc>
        <w:tc>
          <w:tcPr>
            <w:tcW w:type="dxa" w:w="6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w:t>
            </w:r>
          </w:p>
          <w:p>
            <w:pPr>
              <w:jc w:val="both"/>
            </w:pPr>
            <w:r>
              <w:rPr>
                <w:rFonts w:ascii="Arial" w:cs="Arial" w:eastAsia="Arial" w:hAnsi="Arial"/>
                <w:sz w:val="24"/>
                <w:szCs w:val="24"/>
              </w:rPr>
              <w:t xml:space="preserve">заместитель Генерального прокурора - Военный прокурор Кыргызской Республики;</w:t>
            </w:r>
          </w:p>
          <w:p>
            <w:pPr>
              <w:jc w:val="both"/>
            </w:pPr>
            <w:r>
              <w:rPr>
                <w:rFonts w:ascii="Arial" w:cs="Arial" w:eastAsia="Arial" w:hAnsi="Arial"/>
                <w:sz w:val="24"/>
                <w:szCs w:val="24"/>
              </w:rPr>
              <w:t xml:space="preserve">прокуроры Баткенской, Джалал-Абадской, Ошской и Чуйской областей, прокурор города Бишкек</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Прокуроры областей, прокурор города Ош;</w:t>
            </w:r>
          </w:p>
          <w:p>
            <w:pPr>
              <w:jc w:val="both"/>
            </w:pPr>
            <w:r>
              <w:rPr>
                <w:rFonts w:ascii="Arial" w:cs="Arial" w:eastAsia="Arial" w:hAnsi="Arial"/>
                <w:sz w:val="24"/>
                <w:szCs w:val="24"/>
              </w:rPr>
              <w:t xml:space="preserve">заместители прокуроров областей, городов Бишкек и Ош;</w:t>
            </w:r>
          </w:p>
          <w:p>
            <w:pPr>
              <w:jc w:val="both"/>
            </w:pPr>
            <w:r>
              <w:rPr>
                <w:rFonts w:ascii="Arial" w:cs="Arial" w:eastAsia="Arial" w:hAnsi="Arial"/>
                <w:sz w:val="24"/>
                <w:szCs w:val="24"/>
              </w:rPr>
              <w:t xml:space="preserve">прокуроры специализированных прокуратур;</w:t>
            </w:r>
          </w:p>
          <w:p>
            <w:pPr>
              <w:jc w:val="both"/>
            </w:pPr>
            <w:r>
              <w:rPr>
                <w:rFonts w:ascii="Arial" w:cs="Arial" w:eastAsia="Arial" w:hAnsi="Arial"/>
                <w:sz w:val="24"/>
                <w:szCs w:val="24"/>
              </w:rPr>
              <w:t xml:space="preserve">руководители структурных подразделений Генеральной прокуратуры, их заместители и руководители отделов структурных подразделений Генеральной прокуратуры;</w:t>
            </w:r>
          </w:p>
          <w:p>
            <w:pPr>
              <w:jc w:val="both"/>
            </w:pPr>
            <w:r>
              <w:rPr>
                <w:rFonts w:ascii="Arial" w:cs="Arial" w:eastAsia="Arial" w:hAnsi="Arial"/>
                <w:sz w:val="24"/>
                <w:szCs w:val="24"/>
              </w:rPr>
              <w:t xml:space="preserve">старший помощник Генерального прокурора по особым поручениям;</w:t>
            </w:r>
          </w:p>
          <w:p>
            <w:pPr>
              <w:jc w:val="both"/>
            </w:pPr>
            <w:r>
              <w:rPr>
                <w:rFonts w:ascii="Arial" w:cs="Arial" w:eastAsia="Arial" w:hAnsi="Arial"/>
                <w:sz w:val="24"/>
                <w:szCs w:val="24"/>
              </w:rPr>
              <w:t xml:space="preserve">прокуроры городов и районов;</w:t>
            </w:r>
          </w:p>
          <w:p>
            <w:pPr>
              <w:jc w:val="both"/>
            </w:pPr>
            <w:r>
              <w:rPr>
                <w:rFonts w:ascii="Arial" w:cs="Arial" w:eastAsia="Arial" w:hAnsi="Arial"/>
                <w:sz w:val="24"/>
                <w:szCs w:val="24"/>
              </w:rPr>
              <w:t xml:space="preserve">заместители военного прокурора;</w:t>
            </w:r>
          </w:p>
          <w:p>
            <w:pPr>
              <w:jc w:val="both"/>
            </w:pPr>
            <w:r>
              <w:rPr>
                <w:rFonts w:ascii="Arial" w:cs="Arial" w:eastAsia="Arial" w:hAnsi="Arial"/>
                <w:sz w:val="24"/>
                <w:szCs w:val="24"/>
              </w:rPr>
              <w:t xml:space="preserve">военные прокуроры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структурных подразделений прокуратур областей, городов Бишкек и Ош;</w:t>
            </w:r>
          </w:p>
          <w:p>
            <w:pPr>
              <w:jc w:val="both"/>
            </w:pPr>
            <w:r>
              <w:rPr>
                <w:rFonts w:ascii="Arial" w:cs="Arial" w:eastAsia="Arial" w:hAnsi="Arial"/>
                <w:sz w:val="24"/>
                <w:szCs w:val="24"/>
              </w:rPr>
              <w:t xml:space="preserve">старшие помощники прокуроров областей, городов Бишкек, Ош;</w:t>
            </w:r>
          </w:p>
          <w:p>
            <w:pPr>
              <w:jc w:val="both"/>
            </w:pPr>
            <w:r>
              <w:rPr>
                <w:rFonts w:ascii="Arial" w:cs="Arial" w:eastAsia="Arial" w:hAnsi="Arial"/>
                <w:sz w:val="24"/>
                <w:szCs w:val="24"/>
              </w:rPr>
              <w:t xml:space="preserve">заместители прокуроров городов и районов;</w:t>
            </w:r>
          </w:p>
          <w:p>
            <w:pPr>
              <w:jc w:val="both"/>
            </w:pPr>
            <w:r>
              <w:rPr>
                <w:rFonts w:ascii="Arial" w:cs="Arial" w:eastAsia="Arial" w:hAnsi="Arial"/>
                <w:sz w:val="24"/>
                <w:szCs w:val="24"/>
              </w:rPr>
              <w:t xml:space="preserve">заместители прокуроров специализированных прокуратур;</w:t>
            </w:r>
          </w:p>
          <w:p>
            <w:pPr>
              <w:jc w:val="both"/>
            </w:pPr>
            <w:r>
              <w:rPr>
                <w:rFonts w:ascii="Arial" w:cs="Arial" w:eastAsia="Arial" w:hAnsi="Arial"/>
                <w:sz w:val="24"/>
                <w:szCs w:val="24"/>
              </w:rPr>
              <w:t xml:space="preserve">помощник Генерального прокурора;</w:t>
            </w:r>
          </w:p>
          <w:p>
            <w:pPr>
              <w:jc w:val="both"/>
            </w:pPr>
            <w:r>
              <w:rPr>
                <w:rFonts w:ascii="Arial" w:cs="Arial" w:eastAsia="Arial" w:hAnsi="Arial"/>
                <w:sz w:val="24"/>
                <w:szCs w:val="24"/>
              </w:rPr>
              <w:t xml:space="preserve">старшие прокуроры и прокуроры структурных подразделений Генеральной прокуратуры;</w:t>
            </w:r>
          </w:p>
          <w:p>
            <w:pPr>
              <w:jc w:val="both"/>
            </w:pPr>
            <w:r>
              <w:rPr>
                <w:rFonts w:ascii="Arial" w:cs="Arial" w:eastAsia="Arial" w:hAnsi="Arial"/>
                <w:sz w:val="24"/>
                <w:szCs w:val="24"/>
              </w:rPr>
              <w:t xml:space="preserve">старший помощник военного прокурора, руководители структурных подразделений военной прокуратуры, старшие следователи и следователи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руководителей, старшие прокуроры и прокуроры структурных подразделений прокуратур областей, городов Бишкек и Ош;</w:t>
            </w:r>
          </w:p>
          <w:p>
            <w:pPr>
              <w:jc w:val="both"/>
            </w:pPr>
            <w:r>
              <w:rPr>
                <w:rFonts w:ascii="Arial" w:cs="Arial" w:eastAsia="Arial" w:hAnsi="Arial"/>
                <w:sz w:val="24"/>
                <w:szCs w:val="24"/>
              </w:rPr>
              <w:t xml:space="preserve">старшие помощники, помощники прокуроров специализированных прокуратур;</w:t>
            </w:r>
          </w:p>
          <w:p>
            <w:pPr>
              <w:jc w:val="both"/>
            </w:pPr>
            <w:r>
              <w:rPr>
                <w:rFonts w:ascii="Arial" w:cs="Arial" w:eastAsia="Arial" w:hAnsi="Arial"/>
                <w:sz w:val="24"/>
                <w:szCs w:val="24"/>
              </w:rPr>
              <w:t xml:space="preserve">старшие помощники прокуроров городов, районов;</w:t>
            </w:r>
          </w:p>
          <w:p>
            <w:pPr>
              <w:jc w:val="both"/>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следователи военной прокуратуры;</w:t>
            </w:r>
          </w:p>
          <w:p>
            <w:pPr>
              <w:jc w:val="both"/>
            </w:pPr>
            <w:r>
              <w:rPr>
                <w:rFonts w:ascii="Arial" w:cs="Arial" w:eastAsia="Arial" w:hAnsi="Arial"/>
                <w:sz w:val="24"/>
                <w:szCs w:val="24"/>
              </w:rPr>
              <w:t xml:space="preserve">старшие следователи и следователи военных прокуратур гарнизонов, старшие помощники прокуроров военных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Помощники прокуроров городов, районов;</w:t>
            </w:r>
          </w:p>
          <w:p>
            <w:pPr>
              <w:jc w:val="both"/>
            </w:pPr>
            <w:r>
              <w:rPr>
                <w:rFonts w:ascii="Arial" w:cs="Arial" w:eastAsia="Arial" w:hAnsi="Arial"/>
                <w:sz w:val="24"/>
                <w:szCs w:val="24"/>
              </w:rPr>
              <w:t xml:space="preserve">помощники военного прокурора гарнизона</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 Устанавливаются следующие сроки пребывания в специальном звании:</w:t>
      </w:r>
    </w:p>
    <w:p>
      <w:pPr>
        <w:spacing w:after="60"/>
        <w:ind w:firstLine="567"/>
        <w:jc w:val="both"/>
      </w:pPr>
      <w:r>
        <w:rPr>
          <w:rFonts w:ascii="Arial" w:cs="Arial" w:eastAsia="Arial" w:hAnsi="Arial"/>
          <w:sz w:val="24"/>
          <w:szCs w:val="24"/>
        </w:rPr>
        <w:t xml:space="preserve">1) младшего лейтенанта юстиции - 1 год;</w:t>
      </w:r>
    </w:p>
    <w:p>
      <w:pPr>
        <w:spacing w:after="60"/>
        <w:ind w:firstLine="567"/>
        <w:jc w:val="both"/>
      </w:pPr>
      <w:r>
        <w:rPr>
          <w:rFonts w:ascii="Arial" w:cs="Arial" w:eastAsia="Arial" w:hAnsi="Arial"/>
          <w:sz w:val="24"/>
          <w:szCs w:val="24"/>
        </w:rPr>
        <w:t xml:space="preserve">2) лейтенанта юстиции - 2 года;</w:t>
      </w:r>
    </w:p>
    <w:p>
      <w:pPr>
        <w:spacing w:after="60"/>
        <w:ind w:firstLine="567"/>
        <w:jc w:val="both"/>
      </w:pPr>
      <w:r>
        <w:rPr>
          <w:rFonts w:ascii="Arial" w:cs="Arial" w:eastAsia="Arial" w:hAnsi="Arial"/>
          <w:sz w:val="24"/>
          <w:szCs w:val="24"/>
        </w:rPr>
        <w:t xml:space="preserve">3) старшего лейтенанта юстиции - 2 года;</w:t>
      </w:r>
    </w:p>
    <w:p>
      <w:pPr>
        <w:spacing w:after="60"/>
        <w:ind w:firstLine="567"/>
        <w:jc w:val="both"/>
      </w:pPr>
      <w:r>
        <w:rPr>
          <w:rFonts w:ascii="Arial" w:cs="Arial" w:eastAsia="Arial" w:hAnsi="Arial"/>
          <w:sz w:val="24"/>
          <w:szCs w:val="24"/>
        </w:rPr>
        <w:t xml:space="preserve">4) капитана юстиции - 3 года;</w:t>
      </w:r>
    </w:p>
    <w:p>
      <w:pPr>
        <w:spacing w:after="60"/>
        <w:ind w:firstLine="567"/>
        <w:jc w:val="both"/>
      </w:pPr>
      <w:r>
        <w:rPr>
          <w:rFonts w:ascii="Arial" w:cs="Arial" w:eastAsia="Arial" w:hAnsi="Arial"/>
          <w:sz w:val="24"/>
          <w:szCs w:val="24"/>
        </w:rPr>
        <w:t xml:space="preserve">5) майора юстиции - 4 лет;</w:t>
      </w:r>
    </w:p>
    <w:p>
      <w:pPr>
        <w:spacing w:after="60"/>
        <w:ind w:firstLine="567"/>
        <w:jc w:val="both"/>
      </w:pPr>
      <w:r>
        <w:rPr>
          <w:rFonts w:ascii="Arial" w:cs="Arial" w:eastAsia="Arial" w:hAnsi="Arial"/>
          <w:sz w:val="24"/>
          <w:szCs w:val="24"/>
        </w:rPr>
        <w:t xml:space="preserve">6) подполковника юстиции - 5 лет.</w:t>
      </w:r>
    </w:p>
    <w:p>
      <w:pPr>
        <w:spacing w:after="60"/>
        <w:ind w:firstLine="567"/>
        <w:jc w:val="both"/>
      </w:pPr>
      <w:r>
        <w:rPr>
          <w:rFonts w:ascii="Arial" w:cs="Arial" w:eastAsia="Arial" w:hAnsi="Arial"/>
          <w:sz w:val="24"/>
          <w:szCs w:val="24"/>
        </w:rPr>
        <w:t xml:space="preserve">Сроки пребывания в специальном звании полковника юстиции не устанавливаются.</w:t>
      </w:r>
    </w:p>
    <w:p>
      <w:pPr>
        <w:spacing w:after="60"/>
        <w:ind w:firstLine="567"/>
        <w:jc w:val="both"/>
      </w:pPr>
      <w:r>
        <w:rPr>
          <w:rFonts w:ascii="Arial" w:cs="Arial" w:eastAsia="Arial" w:hAnsi="Arial"/>
          <w:sz w:val="24"/>
          <w:szCs w:val="24"/>
        </w:rPr>
        <w:t xml:space="preserve">4. Лицам, имеющим специальные классные чины, классные чины, воинские звания и специальные звания, в случае их назначения на должности в органы прокуратуры, штатные категории которых предусматривают замещение лицами со специальным званием, одновременно с назначением присваивается специальное звание, соответствующее имеющемуся специальному классному чину, классному чину, воинскому или специальному званию.</w:t>
      </w:r>
    </w:p>
    <w:p>
      <w:pPr>
        <w:spacing w:after="60"/>
        <w:ind w:firstLine="567"/>
        <w:jc w:val="both"/>
      </w:pPr>
      <w:r>
        <w:rPr>
          <w:rFonts w:ascii="Arial" w:cs="Arial" w:eastAsia="Arial" w:hAnsi="Arial"/>
          <w:sz w:val="24"/>
          <w:szCs w:val="24"/>
        </w:rPr>
        <w:t xml:space="preserve">При присвоении очередного специального звания лицам, имеющим специальные классные чины, классные чины, воинские звания и специальные звания, сроки пребывания в специальном звании исчисляются со дня присвоения специального классного чина, классного чина, воинского звания и специального звания.</w:t>
      </w:r>
    </w:p>
    <w:p>
      <w:pPr>
        <w:spacing w:after="60"/>
        <w:ind w:firstLine="567"/>
        <w:jc w:val="both"/>
      </w:pPr>
      <w:r>
        <w:rPr>
          <w:rFonts w:ascii="Arial" w:cs="Arial" w:eastAsia="Arial" w:hAnsi="Arial"/>
          <w:sz w:val="24"/>
          <w:szCs w:val="24"/>
        </w:rPr>
        <w:t xml:space="preserve">5. Очередное специальное звание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60"/>
        <w:ind w:firstLine="567"/>
        <w:jc w:val="both"/>
      </w:pPr>
      <w:r>
        <w:rPr>
          <w:rFonts w:ascii="Arial" w:cs="Arial" w:eastAsia="Arial" w:hAnsi="Arial"/>
          <w:sz w:val="24"/>
          <w:szCs w:val="24"/>
        </w:rPr>
        <w:t xml:space="preserve">6. Присвоение специальных званий генерал-майора, генерал-лейтенанта и генерал-полковника юстиции и воинского звания генерал-майора юстиции производится Президентом Кыргызской Республики.</w:t>
      </w:r>
    </w:p>
    <w:p>
      <w:pPr>
        <w:spacing w:after="60"/>
        <w:ind w:firstLine="567"/>
        <w:jc w:val="both"/>
      </w:pPr>
      <w:r>
        <w:rPr>
          <w:rFonts w:ascii="Arial" w:cs="Arial" w:eastAsia="Arial" w:hAnsi="Arial"/>
          <w:sz w:val="24"/>
          <w:szCs w:val="24"/>
        </w:rPr>
        <w:t xml:space="preserve">Присвоение специальных званий и воинских званий младший лейтенант, лейтенант, старший лейтенант, капитан, майор, подполковник и полковник юстиции сотрудникам органов и учреждений прокуратуры производится Генеральным прокурором.</w:t>
      </w:r>
    </w:p>
    <w:p>
      <w:pPr>
        <w:spacing w:after="60"/>
        <w:ind w:firstLine="56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званиями сотрудников органов прокуратуры.</w:t>
      </w:r>
    </w:p>
    <w:p>
      <w:pPr>
        <w:spacing w:after="60"/>
        <w:ind w:firstLine="56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звания.</w:t>
      </w:r>
    </w:p>
    <w:p>
      <w:pPr>
        <w:spacing w:after="60"/>
        <w:ind w:firstLine="567"/>
        <w:jc w:val="both"/>
      </w:pPr>
      <w:r>
        <w:rPr>
          <w:rFonts w:ascii="Arial" w:cs="Arial" w:eastAsia="Arial" w:hAnsi="Arial"/>
          <w:sz w:val="24"/>
          <w:szCs w:val="24"/>
        </w:rPr>
        <w:t xml:space="preserve">При определении прокуроров, имеющих специальные звания (до полковника юстиции включительно) на военную службу в органы военной прокуратуры, им присваиваются соответствующие специальным званиям воинские звания.</w:t>
      </w:r>
    </w:p>
    <w:p>
      <w:pPr>
        <w:spacing w:after="60"/>
        <w:ind w:firstLine="567"/>
        <w:jc w:val="both"/>
      </w:pPr>
      <w:r>
        <w:rPr>
          <w:rFonts w:ascii="Arial" w:cs="Arial" w:eastAsia="Arial" w:hAnsi="Arial"/>
          <w:sz w:val="24"/>
          <w:szCs w:val="24"/>
        </w:rPr>
        <w:t xml:space="preserve">8. Сотруднику органов прокуратуры, в порядке поощрения в соответствии с частью 1 </w:t>
      </w:r>
      <w:hyperlink w:history="1" r:id="rIdgcs6mt2hf6b8oafnv41ov">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конституционного Закона, может быть присвоено очередное специальное звание или воинское звание не более двух раз за время работы в органах прокуратуры:</w:t>
      </w:r>
    </w:p>
    <w:p>
      <w:pPr>
        <w:spacing w:after="60"/>
        <w:ind w:firstLine="567"/>
        <w:jc w:val="both"/>
      </w:pPr>
      <w:r>
        <w:rPr>
          <w:rFonts w:ascii="Arial" w:cs="Arial" w:eastAsia="Arial" w:hAnsi="Arial"/>
          <w:sz w:val="24"/>
          <w:szCs w:val="24"/>
        </w:rPr>
        <w:t xml:space="preserve">1) досрочно, если срок пребывания в последнем специальном звании или воинском звании составляет не менее половины срока, необходимого для присвоения очередного специального звания или воинского звания;</w:t>
      </w:r>
    </w:p>
    <w:p>
      <w:pPr>
        <w:spacing w:after="60"/>
        <w:ind w:firstLine="567"/>
        <w:jc w:val="both"/>
      </w:pPr>
      <w:r>
        <w:rPr>
          <w:rFonts w:ascii="Arial" w:cs="Arial" w:eastAsia="Arial" w:hAnsi="Arial"/>
          <w:sz w:val="24"/>
          <w:szCs w:val="24"/>
        </w:rPr>
        <w:t xml:space="preserve">2) выше положенного по занимаемой должности, но не выше чем на одно специальное звание или воинское звание, за исключением специальных званий высших специальных званий и высших воинских званий.</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ifw5qd0ecrqeioeqscxa5">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4wlecthblgkktobbv8z9y">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r20hoafwfnfwc5lhcjnbw">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w:t>
        </w:r>
        <w:r>
          <w:rPr>
            <w:rFonts w:ascii="Arial" w:cs="Arial" w:eastAsia="Arial" w:hAnsi="Arial"/>
            <w:i/>
            <w:iCs/>
            <w:color w:val="1D4ED8"/>
            <w:sz w:val="24"/>
            <w:szCs w:val="24"/>
            <w:u w:val="single"/>
          </w:rPr>
          <w:t xml:space="preserve">м</w:t>
        </w:r>
        <w:r>
          <w:rPr>
            <w:rFonts w:ascii="Arial" w:cs="Arial" w:eastAsia="Arial" w:hAnsi="Arial"/>
            <w:i/>
            <w:iCs/>
            <w:color w:val="1D4ED8"/>
            <w:sz w:val="24"/>
            <w:szCs w:val="24"/>
            <w:u w:val="single"/>
          </w:rPr>
          <w:t xml:space="preserve"> Законо</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Кыргызской Республики от 29 декабря 2023 года № 215 в текст </w:t>
      </w:r>
      <w:hyperlink w:history="1" r:id="rIdhw4irb_-qkmwyopnuodwb">
        <w:r>
          <w:rPr>
            <w:rFonts w:ascii="Arial" w:cs="Arial" w:eastAsia="Arial" w:hAnsi="Arial"/>
            <w:i/>
            <w:iCs/>
            <w:color w:val="1D4ED8"/>
            <w:sz w:val="24"/>
            <w:szCs w:val="24"/>
            <w:u w:val="single"/>
          </w:rPr>
          <w:t xml:space="preserve">статьи 68</w:t>
        </w:r>
      </w:hyperlink>
      <w:r>
        <w:rPr>
          <w:rFonts w:ascii="Arial" w:cs="Arial" w:eastAsia="Arial" w:hAnsi="Arial"/>
          <w:i/>
          <w:iCs/>
          <w:sz w:val="24"/>
          <w:szCs w:val="24"/>
        </w:rPr>
        <w:t xml:space="preserve"> на государственном языке</w:t>
      </w:r>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4. Служебное время и время отдыха сотрудников органов прокуратуры</w:t>
      </w:r>
    </w:p>
    <w:p>
      <w:pPr>
        <w:spacing w:after="60" w:before="200"/>
        <w:ind w:firstLine="567"/>
        <w:jc w:val="both"/>
      </w:pPr>
      <w:r>
        <w:rPr>
          <w:rFonts w:ascii="Arial" w:cs="Arial" w:eastAsia="Arial" w:hAnsi="Arial"/>
          <w:b/>
          <w:bCs/>
          <w:sz w:val="24"/>
          <w:szCs w:val="24"/>
        </w:rPr>
        <w:t xml:space="preserve">Статья 69. Служебное время и время отдыха</w:t>
      </w:r>
    </w:p>
    <w:p>
      <w:pPr>
        <w:spacing w:after="60"/>
        <w:ind w:firstLine="56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60"/>
        <w:ind w:firstLine="56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пятидневная рабочая неделя.</w:t>
      </w:r>
    </w:p>
    <w:p>
      <w:pPr>
        <w:spacing w:after="60"/>
        <w:ind w:firstLine="56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60"/>
        <w:ind w:firstLine="56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60"/>
        <w:ind w:firstLine="56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60"/>
        <w:ind w:firstLine="56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60"/>
        <w:ind w:firstLine="56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60"/>
        <w:ind w:firstLine="56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 не менее чем в двойном размере.</w:t>
      </w:r>
    </w:p>
    <w:p>
      <w:pPr>
        <w:spacing w:after="60" w:before="200"/>
        <w:ind w:firstLine="567"/>
        <w:jc w:val="both"/>
      </w:pPr>
      <w:r>
        <w:rPr>
          <w:rFonts w:ascii="Arial" w:cs="Arial" w:eastAsia="Arial" w:hAnsi="Arial"/>
          <w:b/>
          <w:bCs/>
          <w:sz w:val="24"/>
          <w:szCs w:val="24"/>
        </w:rPr>
        <w:t xml:space="preserve">Статья 70. Отпуска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трудовой отпуск;</w:t>
      </w:r>
    </w:p>
    <w:p>
      <w:pPr>
        <w:spacing w:after="60"/>
        <w:ind w:firstLine="567"/>
        <w:jc w:val="both"/>
      </w:pPr>
      <w:r>
        <w:rPr>
          <w:rFonts w:ascii="Arial" w:cs="Arial" w:eastAsia="Arial" w:hAnsi="Arial"/>
          <w:sz w:val="24"/>
          <w:szCs w:val="24"/>
        </w:rPr>
        <w:t xml:space="preserve">2) отпуск по беременности и родам;</w:t>
      </w:r>
    </w:p>
    <w:p>
      <w:pPr>
        <w:spacing w:after="60"/>
        <w:ind w:firstLine="567"/>
        <w:jc w:val="both"/>
      </w:pPr>
      <w:r>
        <w:rPr>
          <w:rFonts w:ascii="Arial" w:cs="Arial" w:eastAsia="Arial" w:hAnsi="Arial"/>
          <w:sz w:val="24"/>
          <w:szCs w:val="24"/>
        </w:rPr>
        <w:t xml:space="preserve">3) отпуск по уходу за ребенком;</w:t>
      </w:r>
    </w:p>
    <w:p>
      <w:pPr>
        <w:spacing w:after="60"/>
        <w:ind w:firstLine="56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отпуск по болезни;</w:t>
      </w:r>
    </w:p>
    <w:p>
      <w:pPr>
        <w:spacing w:after="60"/>
        <w:ind w:firstLine="567"/>
        <w:jc w:val="both"/>
      </w:pPr>
      <w:r>
        <w:rPr>
          <w:rFonts w:ascii="Arial" w:cs="Arial" w:eastAsia="Arial" w:hAnsi="Arial"/>
          <w:sz w:val="24"/>
          <w:szCs w:val="24"/>
        </w:rPr>
        <w:t xml:space="preserve">6) учебный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60" w:before="200"/>
        <w:ind w:firstLine="567"/>
        <w:jc w:val="both"/>
      </w:pPr>
      <w:r>
        <w:rPr>
          <w:rFonts w:ascii="Arial" w:cs="Arial" w:eastAsia="Arial" w:hAnsi="Arial"/>
          <w:b/>
          <w:bCs/>
          <w:sz w:val="24"/>
          <w:szCs w:val="24"/>
        </w:rPr>
        <w:t xml:space="preserve">Статья 71. Ежегодный очередной трудовой отпуск</w:t>
      </w:r>
    </w:p>
    <w:p>
      <w:pPr>
        <w:spacing w:after="60"/>
        <w:ind w:firstLine="56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Кабинетом Министров Кыргызской Республики, - 5, 10, 15 и 20 лет, ежегодный оплачиваемый отпуск увеличивается на 2, 5, 10 и 15 календарных дней соответственно.</w:t>
      </w:r>
    </w:p>
    <w:p>
      <w:pPr>
        <w:spacing w:after="60"/>
        <w:ind w:firstLine="56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60"/>
        <w:ind w:firstLine="56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60"/>
        <w:ind w:firstLine="56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восстановлении на работе.</w:t>
      </w:r>
    </w:p>
    <w:p>
      <w:pPr>
        <w:spacing w:after="60"/>
        <w:ind w:firstLine="56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60"/>
        <w:ind w:firstLine="567"/>
        <w:jc w:val="both"/>
      </w:pPr>
      <w:r>
        <w:rPr>
          <w:rFonts w:ascii="Arial" w:cs="Arial" w:eastAsia="Arial" w:hAnsi="Arial"/>
          <w:sz w:val="24"/>
          <w:szCs w:val="24"/>
        </w:rPr>
        <w:t xml:space="preserve">1) отпуск по уходу за ребенком, включая в связи с усыновлением (удочерением);</w:t>
      </w:r>
    </w:p>
    <w:p>
      <w:pPr>
        <w:spacing w:after="60"/>
        <w:ind w:firstLine="567"/>
        <w:jc w:val="both"/>
      </w:pPr>
      <w:r>
        <w:rPr>
          <w:rFonts w:ascii="Arial" w:cs="Arial" w:eastAsia="Arial" w:hAnsi="Arial"/>
          <w:sz w:val="24"/>
          <w:szCs w:val="24"/>
        </w:rPr>
        <w:t xml:space="preserve">2) время учебного отпуска без сохранения денежного довольствия (заработной платы) продолжительностью более 14 дней;</w:t>
      </w:r>
    </w:p>
    <w:p>
      <w:pPr>
        <w:spacing w:after="60"/>
        <w:ind w:firstLine="567"/>
        <w:jc w:val="both"/>
      </w:pPr>
      <w:r>
        <w:rPr>
          <w:rFonts w:ascii="Arial" w:cs="Arial" w:eastAsia="Arial" w:hAnsi="Arial"/>
          <w:sz w:val="24"/>
          <w:szCs w:val="24"/>
        </w:rPr>
        <w:t xml:space="preserve">3) время отпуска по болезни;</w:t>
      </w:r>
    </w:p>
    <w:p>
      <w:pPr>
        <w:spacing w:after="60"/>
        <w:ind w:firstLine="567"/>
        <w:jc w:val="both"/>
      </w:pPr>
      <w:r>
        <w:rPr>
          <w:rFonts w:ascii="Arial" w:cs="Arial" w:eastAsia="Arial" w:hAnsi="Arial"/>
          <w:sz w:val="24"/>
          <w:szCs w:val="24"/>
        </w:rPr>
        <w:t xml:space="preserve">4) время отпуска без сохранения денежного довольствия (заработной платы) продолжительностью более 14 дней;</w:t>
      </w:r>
    </w:p>
    <w:p>
      <w:pPr>
        <w:spacing w:after="60"/>
        <w:ind w:firstLine="567"/>
        <w:jc w:val="both"/>
      </w:pPr>
      <w:r>
        <w:rPr>
          <w:rFonts w:ascii="Arial" w:cs="Arial" w:eastAsia="Arial" w:hAnsi="Arial"/>
          <w:sz w:val="24"/>
          <w:szCs w:val="24"/>
        </w:rPr>
        <w:t xml:space="preserve">5) время нахождения в распоряжении кадров;</w:t>
      </w:r>
    </w:p>
    <w:p>
      <w:pPr>
        <w:spacing w:after="60"/>
        <w:ind w:firstLine="567"/>
        <w:jc w:val="both"/>
      </w:pPr>
      <w:r>
        <w:rPr>
          <w:rFonts w:ascii="Arial" w:cs="Arial" w:eastAsia="Arial" w:hAnsi="Arial"/>
          <w:sz w:val="24"/>
          <w:szCs w:val="24"/>
        </w:rPr>
        <w:t xml:space="preserve">6) время отстранения работника от работы, предусмотренное пунктом 1 части 2 </w:t>
      </w:r>
      <w:hyperlink w:history="1" r:id="rIdlbkx3gjw7g1fspkbwsely">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60"/>
        <w:ind w:firstLine="56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60"/>
        <w:ind w:firstLine="56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60"/>
        <w:ind w:firstLine="56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60"/>
        <w:ind w:firstLine="56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60"/>
        <w:ind w:firstLine="56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60" w:before="200"/>
        <w:ind w:firstLine="56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1. 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2 и более детей - 70) дней после родов.</w:t>
      </w:r>
    </w:p>
    <w:p>
      <w:pPr>
        <w:spacing w:after="60"/>
        <w:ind w:firstLine="567"/>
        <w:jc w:val="both"/>
      </w:pPr>
      <w:r>
        <w:rPr>
          <w:rFonts w:ascii="Arial" w:cs="Arial" w:eastAsia="Arial" w:hAnsi="Arial"/>
          <w:sz w:val="24"/>
          <w:szCs w:val="24"/>
        </w:rPr>
        <w:t xml:space="preserve">3. Прокурорам и следователям по их ходатайству предоставляется отпуск без сохранения денежного довольствия (заработной платы) по уходу за ребенком до достижения им возраста 3 лет. По их желанию отпуск по уходу за ребенком может быть сокращен.</w:t>
      </w:r>
    </w:p>
    <w:p>
      <w:pPr>
        <w:spacing w:after="60"/>
        <w:ind w:firstLine="56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60"/>
        <w:ind w:firstLine="567"/>
        <w:jc w:val="both"/>
      </w:pPr>
      <w:r>
        <w:rPr>
          <w:rFonts w:ascii="Arial" w:cs="Arial" w:eastAsia="Arial" w:hAnsi="Arial"/>
          <w:sz w:val="24"/>
          <w:szCs w:val="24"/>
        </w:rPr>
        <w:t xml:space="preserve">5. За сотрудниками, находящимися в отпуске по беременности и родам, по уходу за ребенком, сохраняется место работы.</w:t>
      </w:r>
    </w:p>
    <w:p>
      <w:pPr>
        <w:spacing w:after="60"/>
        <w:ind w:firstLine="56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60"/>
        <w:ind w:firstLine="56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60"/>
        <w:ind w:firstLine="567"/>
        <w:jc w:val="both"/>
      </w:pPr>
      <w:r>
        <w:rPr>
          <w:rFonts w:ascii="Arial" w:cs="Arial" w:eastAsia="Arial" w:hAnsi="Arial"/>
          <w:sz w:val="24"/>
          <w:szCs w:val="24"/>
        </w:rPr>
        <w:t xml:space="preserve">1) 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60"/>
        <w:ind w:firstLine="567"/>
        <w:jc w:val="both"/>
      </w:pPr>
      <w:r>
        <w:rPr>
          <w:rFonts w:ascii="Arial" w:cs="Arial" w:eastAsia="Arial" w:hAnsi="Arial"/>
          <w:sz w:val="24"/>
          <w:szCs w:val="24"/>
        </w:rPr>
        <w:t xml:space="preserve">2) в других случаях, предусмотренных настоящим конституционным Законом либо коллективным договором.</w:t>
      </w:r>
    </w:p>
    <w:p>
      <w:pPr>
        <w:spacing w:after="60"/>
        <w:ind w:firstLine="56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60"/>
        <w:ind w:firstLine="567"/>
        <w:jc w:val="both"/>
      </w:pPr>
      <w:r>
        <w:rPr>
          <w:rFonts w:ascii="Arial" w:cs="Arial" w:eastAsia="Arial" w:hAnsi="Arial"/>
          <w:sz w:val="24"/>
          <w:szCs w:val="24"/>
        </w:rPr>
        <w:t xml:space="preserve">2. Время отпуска без сохранения заработной платы продолжительностью более 14 дней не включается в рабочий год, дающий право на очередной трудовой отпуск.</w:t>
      </w:r>
    </w:p>
    <w:p>
      <w:pPr>
        <w:spacing w:after="60" w:before="200"/>
        <w:ind w:firstLine="567"/>
        <w:jc w:val="both"/>
      </w:pPr>
      <w:r>
        <w:rPr>
          <w:rFonts w:ascii="Arial" w:cs="Arial" w:eastAsia="Arial" w:hAnsi="Arial"/>
          <w:b/>
          <w:bCs/>
          <w:sz w:val="24"/>
          <w:szCs w:val="24"/>
        </w:rPr>
        <w:t xml:space="preserve">Статья 75. Отпуск по болезни</w:t>
      </w:r>
    </w:p>
    <w:p>
      <w:pPr>
        <w:spacing w:after="60"/>
        <w:ind w:firstLine="56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60"/>
        <w:ind w:firstLine="56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4 месяцев, кроме случаев, требующих более длительного нахождения на лечении.</w:t>
      </w:r>
    </w:p>
    <w:p>
      <w:pPr>
        <w:spacing w:after="60"/>
        <w:ind w:firstLine="56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before="200"/>
        <w:ind w:firstLine="567"/>
        <w:jc w:val="both"/>
      </w:pPr>
      <w:r>
        <w:rPr>
          <w:rFonts w:ascii="Arial" w:cs="Arial" w:eastAsia="Arial" w:hAnsi="Arial"/>
          <w:b/>
          <w:bCs/>
          <w:sz w:val="24"/>
          <w:szCs w:val="24"/>
        </w:rPr>
        <w:t xml:space="preserve">Статья 76. Учебные отпуска для сотрудников</w:t>
      </w:r>
    </w:p>
    <w:p>
      <w:pPr>
        <w:spacing w:after="60"/>
        <w:ind w:firstLine="567"/>
        <w:jc w:val="both"/>
      </w:pPr>
      <w:r>
        <w:rPr>
          <w:rFonts w:ascii="Arial" w:cs="Arial" w:eastAsia="Arial" w:hAnsi="Arial"/>
          <w:sz w:val="24"/>
          <w:szCs w:val="24"/>
        </w:rPr>
        <w:t xml:space="preserve">1. 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предоставляют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Органы прокуратуры предоставляют отпуск без сохранения заработной платы:</w:t>
      </w:r>
    </w:p>
    <w:p>
      <w:pPr>
        <w:spacing w:after="60"/>
        <w:ind w:firstLine="567"/>
        <w:jc w:val="both"/>
      </w:pPr>
      <w:r>
        <w:rPr>
          <w:rFonts w:ascii="Arial" w:cs="Arial" w:eastAsia="Arial" w:hAnsi="Arial"/>
          <w:sz w:val="24"/>
          <w:szCs w:val="24"/>
        </w:rPr>
        <w:t xml:space="preserve">1)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w:t>
      </w:r>
    </w:p>
    <w:p>
      <w:pPr>
        <w:spacing w:after="60"/>
        <w:ind w:firstLine="567"/>
        <w:jc w:val="both"/>
      </w:pPr>
      <w:r>
        <w:rPr>
          <w:rFonts w:ascii="Arial" w:cs="Arial" w:eastAsia="Arial" w:hAnsi="Arial"/>
          <w:sz w:val="24"/>
          <w:szCs w:val="24"/>
        </w:rPr>
        <w:t xml:space="preserve">4) для подготовки и защиты дипломного проекта (работы) и сдачи выпускных государственных экзаменов - 4 месяца;</w:t>
      </w:r>
    </w:p>
    <w:p>
      <w:pPr>
        <w:spacing w:after="60"/>
        <w:ind w:firstLine="567"/>
        <w:jc w:val="both"/>
      </w:pPr>
      <w:r>
        <w:rPr>
          <w:rFonts w:ascii="Arial" w:cs="Arial" w:eastAsia="Arial" w:hAnsi="Arial"/>
          <w:sz w:val="24"/>
          <w:szCs w:val="24"/>
        </w:rPr>
        <w:t xml:space="preserve">5)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60" w:before="200"/>
        <w:ind w:firstLine="56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60"/>
        <w:ind w:firstLine="56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4 месяцев в течение 12 месяцев или в общей сложности более 5 месяцев в течение 12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60"/>
        <w:ind w:firstLine="56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200" w:before="200"/>
        <w:ind w:firstLine="567"/>
        <w:jc w:val="center"/>
      </w:pPr>
      <w:r>
        <w:rPr>
          <w:rFonts w:ascii="Arial" w:cs="Arial" w:eastAsia="Arial" w:hAnsi="Arial"/>
          <w:b/>
          <w:bCs/>
          <w:sz w:val="24"/>
          <w:szCs w:val="24"/>
        </w:rPr>
        <w:t xml:space="preserve">§ 5. Урегулирование конфликта интересов и проведение служебного расследования в органах прокуратуры</w:t>
      </w:r>
    </w:p>
    <w:p>
      <w:pPr>
        <w:spacing w:after="60" w:before="200"/>
        <w:ind w:firstLine="567"/>
        <w:jc w:val="both"/>
      </w:pPr>
      <w:r>
        <w:rPr>
          <w:rFonts w:ascii="Arial" w:cs="Arial" w:eastAsia="Arial" w:hAnsi="Arial"/>
          <w:b/>
          <w:bCs/>
          <w:sz w:val="24"/>
          <w:szCs w:val="24"/>
        </w:rPr>
        <w:t xml:space="preserve">Статья 78. Конфликт интересов в органах прокуратуры</w:t>
      </w:r>
    </w:p>
    <w:p>
      <w:pPr>
        <w:spacing w:after="60"/>
        <w:ind w:firstLine="56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w:t>
      </w:r>
      <w:hyperlink w:history="1" r:id="rIdmqhddqbulfhllhasaegmk">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w:t>
      </w:r>
      <w:hyperlink w:history="1" r:id="rIdn2xuy1goknwtvbk8zxqyw">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79.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60"/>
        <w:ind w:firstLine="567"/>
        <w:jc w:val="both"/>
      </w:pPr>
      <w:r>
        <w:rPr>
          <w:rFonts w:ascii="Arial" w:cs="Arial" w:eastAsia="Arial" w:hAnsi="Arial"/>
          <w:sz w:val="24"/>
          <w:szCs w:val="24"/>
        </w:rPr>
        <w:t xml:space="preserve">2.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80. Временное отстранение сотрудника органов прокуратуры от занимаемой должности</w:t>
      </w:r>
    </w:p>
    <w:p>
      <w:pPr>
        <w:spacing w:after="60"/>
        <w:ind w:firstLine="56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60"/>
        <w:ind w:firstLine="567"/>
        <w:jc w:val="both"/>
      </w:pPr>
      <w:r>
        <w:rPr>
          <w:rFonts w:ascii="Arial" w:cs="Arial" w:eastAsia="Arial" w:hAnsi="Arial"/>
          <w:sz w:val="24"/>
          <w:szCs w:val="24"/>
        </w:rPr>
        <w:t xml:space="preserve">1) предъявления сотруднику обвинения в совершении преступления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60"/>
        <w:ind w:firstLine="56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60"/>
        <w:ind w:firstLine="567"/>
        <w:jc w:val="both"/>
      </w:pPr>
      <w:r>
        <w:rPr>
          <w:rFonts w:ascii="Arial" w:cs="Arial" w:eastAsia="Arial" w:hAnsi="Arial"/>
          <w:sz w:val="24"/>
          <w:szCs w:val="24"/>
        </w:rPr>
        <w:t xml:space="preserve">3) возникновения конфликта интересов - до его урегулирования.</w:t>
      </w:r>
    </w:p>
    <w:p>
      <w:pPr>
        <w:spacing w:after="60"/>
        <w:ind w:firstLine="56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60"/>
        <w:ind w:firstLine="56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 Кыргызской Республики.</w:t>
      </w:r>
    </w:p>
    <w:p>
      <w:pPr>
        <w:spacing w:after="200" w:before="200"/>
        <w:ind w:firstLine="567"/>
        <w:jc w:val="center"/>
      </w:pPr>
      <w:r>
        <w:rPr>
          <w:rFonts w:ascii="Arial" w:cs="Arial" w:eastAsia="Arial" w:hAnsi="Arial"/>
          <w:b/>
          <w:bCs/>
          <w:sz w:val="24"/>
          <w:szCs w:val="24"/>
        </w:rPr>
        <w:t xml:space="preserve">§ 6. Поощрение, меры дисциплинарного воздействия, привлечение к уголовной ответственности сотрудников органов прокуратуры</w:t>
      </w:r>
    </w:p>
    <w:p>
      <w:pPr>
        <w:spacing w:after="60" w:before="200"/>
        <w:ind w:firstLine="567"/>
        <w:jc w:val="both"/>
      </w:pPr>
      <w:r>
        <w:rPr>
          <w:rFonts w:ascii="Arial" w:cs="Arial" w:eastAsia="Arial" w:hAnsi="Arial"/>
          <w:b/>
          <w:bCs/>
          <w:sz w:val="24"/>
          <w:szCs w:val="24"/>
        </w:rPr>
        <w:t xml:space="preserve">Статья 81. Поощрение сотрудников органов прокуратуры</w:t>
      </w:r>
    </w:p>
    <w:p>
      <w:pPr>
        <w:spacing w:after="60"/>
        <w:ind w:firstLine="56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60"/>
        <w:ind w:firstLine="567"/>
        <w:jc w:val="both"/>
      </w:pPr>
      <w:r>
        <w:rPr>
          <w:rFonts w:ascii="Arial" w:cs="Arial" w:eastAsia="Arial" w:hAnsi="Arial"/>
          <w:sz w:val="24"/>
          <w:szCs w:val="24"/>
        </w:rPr>
        <w:t xml:space="preserve">1) объявление благодарности;</w:t>
      </w:r>
    </w:p>
    <w:p>
      <w:pPr>
        <w:spacing w:after="60"/>
        <w:ind w:firstLine="567"/>
        <w:jc w:val="both"/>
      </w:pPr>
      <w:r>
        <w:rPr>
          <w:rFonts w:ascii="Arial" w:cs="Arial" w:eastAsia="Arial" w:hAnsi="Arial"/>
          <w:sz w:val="24"/>
          <w:szCs w:val="24"/>
        </w:rPr>
        <w:t xml:space="preserve">2) выдача денежной премии;</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награждение Почетной грамотой;</w:t>
      </w:r>
    </w:p>
    <w:p>
      <w:pPr>
        <w:spacing w:after="60"/>
        <w:ind w:firstLine="567"/>
        <w:jc w:val="both"/>
      </w:pPr>
      <w:r>
        <w:rPr>
          <w:rFonts w:ascii="Arial" w:cs="Arial" w:eastAsia="Arial" w:hAnsi="Arial"/>
          <w:sz w:val="24"/>
          <w:szCs w:val="24"/>
        </w:rPr>
        <w:t xml:space="preserve">5) досрочное присвоение специального звания или воинского звания;</w:t>
      </w:r>
    </w:p>
    <w:p>
      <w:pPr>
        <w:spacing w:after="60"/>
        <w:ind w:firstLine="567"/>
        <w:jc w:val="both"/>
      </w:pPr>
      <w:r>
        <w:rPr>
          <w:rFonts w:ascii="Arial" w:cs="Arial" w:eastAsia="Arial" w:hAnsi="Arial"/>
          <w:sz w:val="24"/>
          <w:szCs w:val="24"/>
        </w:rPr>
        <w:t xml:space="preserve">6) присвоение специального звания или воинского звания выше положенного по занимаемой должности;</w:t>
      </w:r>
    </w:p>
    <w:p>
      <w:pPr>
        <w:spacing w:after="60"/>
        <w:ind w:firstLine="567"/>
        <w:jc w:val="both"/>
      </w:pPr>
      <w:r>
        <w:rPr>
          <w:rFonts w:ascii="Arial" w:cs="Arial" w:eastAsia="Arial" w:hAnsi="Arial"/>
          <w:sz w:val="24"/>
          <w:szCs w:val="24"/>
        </w:rPr>
        <w:t xml:space="preserve">7) награждение нагрудными знаками и медалями.</w:t>
      </w:r>
    </w:p>
    <w:p>
      <w:pPr>
        <w:spacing w:after="60"/>
        <w:ind w:firstLine="56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60"/>
        <w:ind w:firstLine="56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60"/>
        <w:ind w:firstLine="56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60"/>
        <w:ind w:firstLine="56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60"/>
        <w:ind w:firstLine="56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82. Дисциплинарная ответственность сотрудников органов прокуратуры</w:t>
      </w:r>
    </w:p>
    <w:p>
      <w:pPr>
        <w:spacing w:after="60"/>
        <w:ind w:firstLine="56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конституционным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специальном звании или воинском звании на одну ступень;</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увольнение из органов прокуратуры.</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за исключением случая, когда вопрос о привлечении к дисциплинарной ответственности сотрудника рассматривается коллегией органов прокуратуры. Дисциплинарная комиссия в результате своей деятельности вносит руководителю органа прокуратуры предложения о применении конкретного вида взыскания. Порядок образования и работы дисциплинарной комиссии определяется Генеральным прокурором.</w:t>
      </w:r>
    </w:p>
    <w:p>
      <w:pPr>
        <w:spacing w:after="60"/>
        <w:ind w:firstLine="567"/>
        <w:jc w:val="both"/>
      </w:pPr>
      <w:r>
        <w:rPr>
          <w:rFonts w:ascii="Arial" w:cs="Arial" w:eastAsia="Arial" w:hAnsi="Arial"/>
          <w:sz w:val="24"/>
          <w:szCs w:val="24"/>
        </w:rPr>
        <w:t xml:space="preserve">Коллегия органов прокуратуры при рассмотрении вопроса о привлечении сотрудника к дисциплинарной ответственности самостоятельно определяет тяжесть, характер совершенного им проступка и другие связанные с ним обстоятельства и применяет конкретный вид дисциплинарного взыскания. </w:t>
      </w:r>
    </w:p>
    <w:p>
      <w:pPr>
        <w:spacing w:after="60"/>
        <w:ind w:firstLine="567"/>
        <w:jc w:val="both"/>
      </w:pPr>
      <w:r>
        <w:rPr>
          <w:rFonts w:ascii="Arial" w:cs="Arial" w:eastAsia="Arial" w:hAnsi="Arial"/>
          <w:sz w:val="24"/>
          <w:szCs w:val="24"/>
        </w:rPr>
        <w:t xml:space="preserve">4.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5.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60"/>
        <w:ind w:firstLine="567"/>
        <w:jc w:val="both"/>
      </w:pPr>
      <w:r>
        <w:rPr>
          <w:rFonts w:ascii="Arial" w:cs="Arial" w:eastAsia="Arial" w:hAnsi="Arial"/>
          <w:sz w:val="24"/>
          <w:szCs w:val="24"/>
        </w:rPr>
        <w:t xml:space="preserve">6. Приказ о применении дисциплинарного взыскания объявляется сотруднику под роспись в течение 3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60"/>
        <w:ind w:firstLine="56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60"/>
        <w:ind w:firstLine="567"/>
        <w:jc w:val="both"/>
      </w:pPr>
      <w:r>
        <w:rPr>
          <w:rFonts w:ascii="Arial" w:cs="Arial" w:eastAsia="Arial" w:hAnsi="Arial"/>
          <w:sz w:val="24"/>
          <w:szCs w:val="24"/>
        </w:rPr>
        <w:t xml:space="preserve">7.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60"/>
        <w:ind w:firstLine="56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60"/>
        <w:ind w:firstLine="567"/>
        <w:jc w:val="both"/>
      </w:pPr>
      <w:r>
        <w:rPr>
          <w:rFonts w:ascii="Arial" w:cs="Arial" w:eastAsia="Arial" w:hAnsi="Arial"/>
          <w:sz w:val="24"/>
          <w:szCs w:val="24"/>
        </w:rPr>
        <w:t xml:space="preserve">8.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60"/>
        <w:ind w:firstLine="56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60"/>
        <w:ind w:firstLine="567"/>
        <w:jc w:val="both"/>
      </w:pPr>
      <w:r>
        <w:rPr>
          <w:rFonts w:ascii="Arial" w:cs="Arial" w:eastAsia="Arial" w:hAnsi="Arial"/>
          <w:sz w:val="24"/>
          <w:szCs w:val="24"/>
        </w:rPr>
        <w:t xml:space="preserve">В течение срока действия дисциплинарного взыскания меры поощрения (за исключением выплат в виде ежеквартального премирования) к сотрудникам и присвоение им специальных званий и воинских званий не применяются.</w:t>
      </w:r>
    </w:p>
    <w:p>
      <w:pPr>
        <w:spacing w:after="60"/>
        <w:ind w:firstLine="567"/>
        <w:jc w:val="both"/>
      </w:pPr>
      <w:r>
        <w:rPr>
          <w:rFonts w:ascii="Arial" w:cs="Arial" w:eastAsia="Arial" w:hAnsi="Arial"/>
          <w:sz w:val="24"/>
          <w:szCs w:val="24"/>
        </w:rPr>
        <w:t xml:space="preserve">9.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 </w:t>
      </w:r>
    </w:p>
    <w:p>
      <w:pPr>
        <w:spacing w:after="60"/>
        <w:ind w:firstLine="567"/>
        <w:jc w:val="both"/>
      </w:pPr>
      <w:r>
        <w:rPr>
          <w:rFonts w:ascii="Arial" w:cs="Arial" w:eastAsia="Arial" w:hAnsi="Arial"/>
          <w:i/>
          <w:iCs/>
          <w:sz w:val="24"/>
          <w:szCs w:val="24"/>
        </w:rPr>
        <w:t xml:space="preserve">(В редакции </w:t>
      </w:r>
      <w:hyperlink w:history="1" r:id="rIdulsv78geib8qm0y4wmueu">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83. Порядок привлечения прокуроров и следователей органов прокуратуры к уголовной ответственности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xoy59bvjxjtahczzgur-r">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июля 2023 года № 148)</w:t>
      </w:r>
    </w:p>
    <w:p>
      <w:pPr>
        <w:spacing w:after="60" w:before="200"/>
        <w:ind w:firstLine="567"/>
        <w:jc w:val="both"/>
      </w:pPr>
      <w:r>
        <w:rPr>
          <w:rFonts w:ascii="Arial" w:cs="Arial" w:eastAsia="Arial" w:hAnsi="Arial"/>
          <w:b/>
          <w:bCs/>
          <w:sz w:val="24"/>
          <w:szCs w:val="24"/>
        </w:rPr>
        <w:t xml:space="preserve">Статья 84. Меры правовой и социальной защиты прокуроров и следователей</w:t>
      </w:r>
    </w:p>
    <w:p>
      <w:pPr>
        <w:spacing w:after="60"/>
        <w:ind w:firstLine="567"/>
        <w:jc w:val="both"/>
      </w:pPr>
      <w:r>
        <w:rPr>
          <w:rFonts w:ascii="Arial" w:cs="Arial" w:eastAsia="Arial" w:hAnsi="Arial"/>
          <w:sz w:val="24"/>
          <w:szCs w:val="24"/>
        </w:rPr>
        <w:t xml:space="preserve">1. При исполнении прокурором или следователем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за исключением случаев задержания его при совершении преступления, непосредственно после совершения преступления.</w:t>
      </w:r>
    </w:p>
    <w:p>
      <w:pPr>
        <w:spacing w:after="60"/>
        <w:ind w:firstLine="56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10 настоящей статьи, он имеет право на возмещение вреда в порядке и на условиях,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60"/>
        <w:ind w:firstLine="56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60"/>
        <w:ind w:firstLine="56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двадцати среднемесячных заработных плат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60"/>
        <w:ind w:firstLine="56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а) инвалиду I группы - десять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б) инвалиду II группы - восемь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в) инвалиду III группы - пять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60"/>
        <w:ind w:firstLine="56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- 7-кратного размера оклада по занимаемой должности;</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- 5-кратного размера оклада по занимаемой должности;</w:t>
      </w:r>
    </w:p>
    <w:p>
      <w:pPr>
        <w:spacing w:after="60"/>
        <w:ind w:firstLine="567"/>
        <w:jc w:val="both"/>
      </w:pPr>
      <w:r>
        <w:rPr>
          <w:rFonts w:ascii="Arial" w:cs="Arial" w:eastAsia="Arial" w:hAnsi="Arial"/>
          <w:sz w:val="24"/>
          <w:szCs w:val="24"/>
        </w:rPr>
        <w:t xml:space="preserve">3) в случае легкого увечья (ранения, травмы, контузии) - 3-кратного размера оклада по занимаемой должности.</w:t>
      </w:r>
    </w:p>
    <w:p>
      <w:pPr>
        <w:spacing w:after="60"/>
        <w:ind w:firstLine="567"/>
        <w:jc w:val="both"/>
      </w:pPr>
      <w:r>
        <w:rPr>
          <w:rFonts w:ascii="Arial" w:cs="Arial" w:eastAsia="Arial" w:hAnsi="Arial"/>
          <w:sz w:val="24"/>
          <w:szCs w:val="24"/>
        </w:rPr>
        <w:t xml:space="preserve">Страховые суммы, указанные в настоящей части, выплачиваются за счет сметы органов прокуратуры.</w:t>
      </w:r>
    </w:p>
    <w:p>
      <w:pPr>
        <w:spacing w:after="60"/>
        <w:ind w:firstLine="567"/>
        <w:jc w:val="both"/>
      </w:pPr>
      <w:r>
        <w:rPr>
          <w:rFonts w:ascii="Arial" w:cs="Arial" w:eastAsia="Arial" w:hAnsi="Arial"/>
          <w:sz w:val="24"/>
          <w:szCs w:val="24"/>
        </w:rPr>
        <w:t xml:space="preserve">10.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13s8ympdfv-7xe_q0pjij">
        <w:r>
          <w:rPr>
            <w:rFonts w:ascii="Arial" w:cs="Arial" w:eastAsia="Arial" w:hAnsi="Arial"/>
            <w:i/>
            <w:iCs/>
            <w:color w:val="1D4ED8"/>
            <w:sz w:val="24"/>
            <w:szCs w:val="24"/>
            <w:u w:val="single"/>
          </w:rPr>
          <w:t xml:space="preserve">21 июля 2023 года № 145</w:t>
        </w:r>
      </w:hyperlink>
      <w:r>
        <w:rPr>
          <w:rFonts w:ascii="Arial" w:cs="Arial" w:eastAsia="Arial" w:hAnsi="Arial"/>
          <w:i/>
          <w:iCs/>
          <w:sz w:val="24"/>
          <w:szCs w:val="24"/>
        </w:rPr>
        <w:t xml:space="preserve">, </w:t>
      </w:r>
      <w:hyperlink w:history="1" r:id="rId8xg501fojj4pgkiktbpj5">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y9h0xl2t_ze1bsn63rjf_">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Материальное и социальное обеспечение сотрудников органов прокуратуры и членов их семей</w:t>
      </w:r>
    </w:p>
    <w:p>
      <w:pPr>
        <w:spacing w:after="60"/>
        <w:ind w:firstLine="56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специальное звание или воинское звание и выслугу лет на государственной и (или) муниципальной службе.</w:t>
      </w:r>
    </w:p>
    <w:p>
      <w:pPr>
        <w:spacing w:after="60"/>
        <w:ind w:firstLine="56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Президентом Кыргызской Республики в пределах утвержденного бюджета для Генеральной прокуратуры.</w:t>
      </w:r>
    </w:p>
    <w:p>
      <w:pPr>
        <w:spacing w:after="60"/>
        <w:ind w:firstLine="567"/>
        <w:jc w:val="both"/>
      </w:pPr>
      <w:r>
        <w:rPr>
          <w:rFonts w:ascii="Arial" w:cs="Arial" w:eastAsia="Arial" w:hAnsi="Arial"/>
          <w:sz w:val="24"/>
          <w:szCs w:val="24"/>
        </w:rPr>
        <w:t xml:space="preserve">2. Сотрудник органов прокуратуры,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Кыргызской Республики об охране семьи и детства.</w:t>
      </w:r>
    </w:p>
    <w:p>
      <w:pPr>
        <w:spacing w:after="60"/>
        <w:ind w:firstLine="567"/>
        <w:jc w:val="both"/>
      </w:pPr>
      <w:r>
        <w:rPr>
          <w:rFonts w:ascii="Arial" w:cs="Arial" w:eastAsia="Arial" w:hAnsi="Arial"/>
          <w:sz w:val="24"/>
          <w:szCs w:val="24"/>
        </w:rPr>
        <w:t xml:space="preserve">3. Семье погибшего (умершего) сотрудника органов прокуратуры выплачивается пособие на погребение в порядке и размерах,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4.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60"/>
        <w:ind w:firstLine="567"/>
        <w:jc w:val="both"/>
      </w:pPr>
      <w:r>
        <w:rPr>
          <w:rFonts w:ascii="Arial" w:cs="Arial" w:eastAsia="Arial" w:hAnsi="Arial"/>
          <w:sz w:val="24"/>
          <w:szCs w:val="24"/>
        </w:rPr>
        <w:t xml:space="preserve">5. Не подлежат выселению из жилых помещений, состоящих на балансе органов прокуратуры члены семьи умершего (погибшего) прокурора, следователя, независимо от срока службы и проживания, до достижения младшему ребенку, умершего (погибшего) сотрудника, 18 лет или 23 года при очной форме обучения в высшем учебном заведении, а также сотрудники, уволенные со службы в связи с выходом на пенсию, проработавшие непрерывно в органах прокуратуры не менее 25 лет, не имеющие своего жилья на всей территории республики до получения или приобретения жилья одним из членов семьи.</w:t>
      </w:r>
    </w:p>
    <w:p>
      <w:pPr>
        <w:spacing w:after="60"/>
        <w:ind w:firstLine="567"/>
        <w:jc w:val="both"/>
      </w:pPr>
      <w:r>
        <w:rPr>
          <w:rFonts w:ascii="Arial" w:cs="Arial" w:eastAsia="Arial" w:hAnsi="Arial"/>
          <w:sz w:val="24"/>
          <w:szCs w:val="24"/>
        </w:rPr>
        <w:t xml:space="preserve">6. Сотруднику органов прокуратуры, не имеющему своего жилья и пользующемуся жилым помещением по договору поднайма или найма, принадлежащим иным гражданам на праве личной собственности, выплачивается компенсация в размерах, установленных законодательством Кыргызской Республики, за счет соответствующей сметы органов прокуратуры.</w:t>
      </w:r>
    </w:p>
    <w:p>
      <w:pPr>
        <w:spacing w:after="60"/>
        <w:ind w:firstLine="567"/>
        <w:jc w:val="both"/>
      </w:pPr>
      <w:r>
        <w:rPr>
          <w:rFonts w:ascii="Arial" w:cs="Arial" w:eastAsia="Arial" w:hAnsi="Arial"/>
          <w:sz w:val="24"/>
          <w:szCs w:val="24"/>
        </w:rPr>
        <w:t xml:space="preserve">7.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8. При переводе сотрудника органов прокуратуры по службе в другой регион местные органы власти обязаны оказать супруге (супругу) по их обращению помощь в трудоустройстве.</w:t>
      </w:r>
    </w:p>
    <w:p>
      <w:pPr>
        <w:spacing w:after="60"/>
        <w:ind w:firstLine="567"/>
        <w:jc w:val="both"/>
      </w:pPr>
      <w:r>
        <w:rPr>
          <w:rFonts w:ascii="Arial" w:cs="Arial" w:eastAsia="Arial" w:hAnsi="Arial"/>
          <w:sz w:val="24"/>
          <w:szCs w:val="24"/>
        </w:rPr>
        <w:t xml:space="preserve">При переводе сотрудника на другое место службы,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9.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60"/>
        <w:ind w:firstLine="567"/>
        <w:jc w:val="both"/>
      </w:pPr>
      <w:r>
        <w:rPr>
          <w:rFonts w:ascii="Arial" w:cs="Arial" w:eastAsia="Arial" w:hAnsi="Arial"/>
          <w:sz w:val="24"/>
          <w:szCs w:val="24"/>
        </w:rPr>
        <w:t xml:space="preserve">Единовременное выходное пособие не выплачивается лицам, получившим аналогичное выходное пособие при увольнении из других государственных органов. </w:t>
      </w:r>
    </w:p>
    <w:p>
      <w:pPr>
        <w:spacing w:after="60"/>
        <w:ind w:firstLine="567"/>
        <w:jc w:val="both"/>
      </w:pPr>
      <w:r>
        <w:rPr>
          <w:rFonts w:ascii="Arial" w:cs="Arial" w:eastAsia="Arial" w:hAnsi="Arial"/>
          <w:i/>
          <w:iCs/>
          <w:sz w:val="24"/>
          <w:szCs w:val="24"/>
        </w:rPr>
        <w:t xml:space="preserve">(В редакции </w:t>
      </w:r>
      <w:hyperlink w:history="1" r:id="rId9ryruudmuv-c7f_3zen0k">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86.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органов прокуратуры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органов прокуратуры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органов прокуратуры, уволенный со службы (кроме лиц, уволенных по отрицательным мотивам) и имеющий выслугу 20 лет и более в органах прокуратуры, а также уволенный сотрудник,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органов прокуратуры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членам семьи - 30 процентов стоимости в пределах ежегодно предусматриваемых средств ведомственных санаториев.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имеющими выслугу 20 лет и более в органах прокуратуры в календарном исчислении. Направленным на лечение по заключению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ведомственных санаториев.</w:t>
      </w:r>
    </w:p>
    <w:p>
      <w:pPr>
        <w:spacing w:after="60"/>
        <w:ind w:firstLine="567"/>
        <w:jc w:val="both"/>
      </w:pPr>
      <w:r>
        <w:rPr>
          <w:rFonts w:ascii="Arial" w:cs="Arial" w:eastAsia="Arial" w:hAnsi="Arial"/>
          <w:sz w:val="24"/>
          <w:szCs w:val="24"/>
        </w:rPr>
        <w:t xml:space="preserve">6. Сотруднику органов прокуратуры,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87. Погребение сотрудника органов прокуратуры</w:t>
      </w:r>
    </w:p>
    <w:p>
      <w:pPr>
        <w:spacing w:after="60"/>
        <w:ind w:firstLine="567"/>
        <w:jc w:val="both"/>
      </w:pPr>
      <w:r>
        <w:rPr>
          <w:rFonts w:ascii="Arial" w:cs="Arial" w:eastAsia="Arial" w:hAnsi="Arial"/>
          <w:sz w:val="24"/>
          <w:szCs w:val="24"/>
        </w:rPr>
        <w:t xml:space="preserve">Погребение сотрудника органов прокуратуры,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органов прокуратуры и организуется руководителями соответствующих органов прокуратуры.</w:t>
      </w:r>
    </w:p>
    <w:p>
      <w:pPr>
        <w:spacing w:after="60" w:before="200"/>
        <w:ind w:firstLine="567"/>
        <w:jc w:val="both"/>
      </w:pPr>
      <w:r>
        <w:rPr>
          <w:rFonts w:ascii="Arial" w:cs="Arial" w:eastAsia="Arial" w:hAnsi="Arial"/>
          <w:b/>
          <w:bCs/>
          <w:sz w:val="24"/>
          <w:szCs w:val="24"/>
        </w:rPr>
        <w:t xml:space="preserve">Статья 88. Выслуга лет</w:t>
      </w:r>
    </w:p>
    <w:p>
      <w:pPr>
        <w:spacing w:after="60"/>
        <w:ind w:firstLine="56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Сотруднику органов прокуратуры время прохождения службы в высокогорных районах, отдаленных и труднодоступных зонах засчитывается в трудовой стаж на льготных условиях в порядке, устанавливаемом законодательством Кыргызской Республики.</w:t>
      </w:r>
    </w:p>
    <w:p>
      <w:pPr>
        <w:spacing w:after="60"/>
        <w:ind w:firstLine="567"/>
        <w:jc w:val="both"/>
      </w:pPr>
      <w:r>
        <w:rPr>
          <w:rFonts w:ascii="Arial" w:cs="Arial" w:eastAsia="Arial" w:hAnsi="Arial"/>
          <w:sz w:val="24"/>
          <w:szCs w:val="24"/>
        </w:rPr>
        <w:t xml:space="preserve">3. Порядок исчисления выслуги лет сотрудников органов прокуратуры определяется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89. Пенсионное обеспечение сотрудников органов прокуратуры</w:t>
      </w:r>
    </w:p>
    <w:p>
      <w:pPr>
        <w:spacing w:after="60"/>
        <w:ind w:firstLine="56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в соответствии с условиями, нормами и порядком, установленными </w:t>
      </w:r>
      <w:hyperlink w:history="1" r:id="rIdblae3atabsmq5eb9sbqe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200" w:before="200"/>
        <w:ind w:firstLine="567"/>
        <w:jc w:val="center"/>
      </w:pPr>
      <w:r>
        <w:rPr>
          <w:rFonts w:ascii="Arial" w:cs="Arial" w:eastAsia="Arial" w:hAnsi="Arial"/>
          <w:b/>
          <w:bCs/>
          <w:sz w:val="24"/>
          <w:szCs w:val="24"/>
        </w:rPr>
        <w:t xml:space="preserve">§ 7. Кадровая работа в органах прокуратуры</w:t>
      </w:r>
    </w:p>
    <w:p>
      <w:pPr>
        <w:spacing w:after="60" w:before="200"/>
        <w:ind w:firstLine="567"/>
        <w:jc w:val="both"/>
      </w:pPr>
      <w:r>
        <w:rPr>
          <w:rFonts w:ascii="Arial" w:cs="Arial" w:eastAsia="Arial" w:hAnsi="Arial"/>
          <w:b/>
          <w:bCs/>
          <w:sz w:val="24"/>
          <w:szCs w:val="24"/>
        </w:rPr>
        <w:t xml:space="preserve">Статья 90. Кадровая работа. Основные направления формирования кадрового состава органов прокуратуры</w:t>
      </w:r>
    </w:p>
    <w:p>
      <w:pPr>
        <w:spacing w:after="60"/>
        <w:ind w:firstLine="56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60"/>
        <w:ind w:firstLine="56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60"/>
        <w:ind w:firstLine="56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60"/>
        <w:ind w:firstLine="56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60"/>
        <w:ind w:firstLine="567"/>
        <w:jc w:val="both"/>
      </w:pPr>
      <w:r>
        <w:rPr>
          <w:rFonts w:ascii="Arial" w:cs="Arial" w:eastAsia="Arial" w:hAnsi="Arial"/>
          <w:sz w:val="24"/>
          <w:szCs w:val="24"/>
        </w:rPr>
        <w:t xml:space="preserve">4) создание резервов кадров и их эффективное использование;</w:t>
      </w:r>
    </w:p>
    <w:p>
      <w:pPr>
        <w:spacing w:after="60"/>
        <w:ind w:firstLine="56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60"/>
        <w:ind w:firstLine="56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60"/>
        <w:ind w:firstLine="56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60"/>
        <w:ind w:firstLine="56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60"/>
        <w:ind w:firstLine="56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60"/>
        <w:ind w:firstLine="56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60"/>
        <w:ind w:firstLine="56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200" w:before="200"/>
        <w:ind w:firstLine="567"/>
        <w:jc w:val="center"/>
      </w:pPr>
      <w:r>
        <w:rPr>
          <w:rFonts w:ascii="Arial" w:cs="Arial" w:eastAsia="Arial" w:hAnsi="Arial"/>
          <w:b/>
          <w:bCs/>
          <w:sz w:val="24"/>
          <w:szCs w:val="24"/>
        </w:rPr>
        <w:t xml:space="preserve">§ 8. Прекращение службы в органах прокуратуры</w:t>
      </w:r>
    </w:p>
    <w:p>
      <w:pPr>
        <w:spacing w:after="60" w:before="200"/>
        <w:ind w:firstLine="567"/>
        <w:jc w:val="both"/>
      </w:pPr>
      <w:r>
        <w:rPr>
          <w:rFonts w:ascii="Arial" w:cs="Arial" w:eastAsia="Arial" w:hAnsi="Arial"/>
          <w:b/>
          <w:bCs/>
          <w:sz w:val="24"/>
          <w:szCs w:val="24"/>
        </w:rPr>
        <w:t xml:space="preserve">Статья 91. Основания прекращения службы в органах прокуратуры</w:t>
      </w:r>
    </w:p>
    <w:p>
      <w:pPr>
        <w:spacing w:after="60"/>
        <w:ind w:firstLine="56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60"/>
        <w:ind w:firstLine="56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60"/>
        <w:ind w:firstLine="567"/>
        <w:jc w:val="both"/>
      </w:pPr>
      <w:r>
        <w:rPr>
          <w:rFonts w:ascii="Arial" w:cs="Arial" w:eastAsia="Arial" w:hAnsi="Arial"/>
          <w:sz w:val="24"/>
          <w:szCs w:val="24"/>
        </w:rPr>
        <w:t xml:space="preserve">1) увольнение сотрудника по собственному желанию;</w:t>
      </w:r>
    </w:p>
    <w:p>
      <w:pPr>
        <w:spacing w:after="60"/>
        <w:ind w:firstLine="56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60"/>
        <w:ind w:firstLine="567"/>
        <w:jc w:val="both"/>
      </w:pPr>
      <w:r>
        <w:rPr>
          <w:rFonts w:ascii="Arial" w:cs="Arial" w:eastAsia="Arial" w:hAnsi="Arial"/>
          <w:sz w:val="24"/>
          <w:szCs w:val="24"/>
        </w:rPr>
        <w:t xml:space="preserve">4) отставка сотрудника органов прокуратуры.</w:t>
      </w:r>
    </w:p>
    <w:p>
      <w:pPr>
        <w:spacing w:after="60" w:before="200"/>
        <w:ind w:firstLine="567"/>
        <w:jc w:val="both"/>
      </w:pPr>
      <w:r>
        <w:rPr>
          <w:rFonts w:ascii="Arial" w:cs="Arial" w:eastAsia="Arial" w:hAnsi="Arial"/>
          <w:b/>
          <w:bCs/>
          <w:sz w:val="24"/>
          <w:szCs w:val="24"/>
        </w:rPr>
        <w:t xml:space="preserve">Статья 92. Увольнение сотрудника органов прокуратуры по собственному желанию</w:t>
      </w:r>
    </w:p>
    <w:p>
      <w:pPr>
        <w:spacing w:after="6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выходе на пенсию по выслуге лет в соответствии с законодательством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60"/>
        <w:ind w:firstLine="567"/>
        <w:jc w:val="both"/>
      </w:pPr>
      <w:r>
        <w:rPr>
          <w:rFonts w:ascii="Arial" w:cs="Arial" w:eastAsia="Arial" w:hAnsi="Arial"/>
          <w:sz w:val="24"/>
          <w:szCs w:val="24"/>
        </w:rPr>
        <w:t xml:space="preserve">3.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93. Увольнение сотрудника по инициативе руководителя органа прокуратуры</w:t>
      </w:r>
    </w:p>
    <w:p>
      <w:pPr>
        <w:spacing w:after="60"/>
        <w:ind w:firstLine="56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60"/>
        <w:ind w:firstLine="567"/>
        <w:jc w:val="both"/>
      </w:pPr>
      <w:r>
        <w:rPr>
          <w:rFonts w:ascii="Arial" w:cs="Arial" w:eastAsia="Arial" w:hAnsi="Arial"/>
          <w:sz w:val="24"/>
          <w:szCs w:val="24"/>
        </w:rPr>
        <w:t xml:space="preserve">1) несоблюдения ограничений, связанных со службой, предусмотренных </w:t>
      </w:r>
      <w:hyperlink w:history="1" r:id="rIdulttf5ijmwptuyrvtjmjy">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реорганизации структуры органов прокуратуры;</w:t>
      </w:r>
    </w:p>
    <w:p>
      <w:pPr>
        <w:spacing w:after="60"/>
        <w:ind w:firstLine="567"/>
        <w:jc w:val="both"/>
      </w:pPr>
      <w:r>
        <w:rPr>
          <w:rFonts w:ascii="Arial" w:cs="Arial" w:eastAsia="Arial" w:hAnsi="Arial"/>
          <w:sz w:val="24"/>
          <w:szCs w:val="24"/>
        </w:rPr>
        <w:t xml:space="preserve">3) сокращения штатной численности органов прокуратуры;</w:t>
      </w:r>
    </w:p>
    <w:p>
      <w:pPr>
        <w:spacing w:after="60"/>
        <w:ind w:firstLine="567"/>
        <w:jc w:val="both"/>
      </w:pPr>
      <w:r>
        <w:rPr>
          <w:rFonts w:ascii="Arial" w:cs="Arial" w:eastAsia="Arial" w:hAnsi="Arial"/>
          <w:sz w:val="24"/>
          <w:szCs w:val="24"/>
        </w:rPr>
        <w:t xml:space="preserve">4)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своевременных действий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неоднократное и (или)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д) сокрытие наличия гражданства иного государства;</w:t>
      </w:r>
    </w:p>
    <w:p>
      <w:pPr>
        <w:spacing w:after="60"/>
        <w:ind w:firstLine="56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60"/>
        <w:ind w:firstLine="56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60"/>
        <w:ind w:firstLine="56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60"/>
        <w:ind w:firstLine="56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60"/>
        <w:ind w:firstLine="56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60"/>
        <w:ind w:firstLine="56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60"/>
        <w:ind w:firstLine="567"/>
        <w:jc w:val="both"/>
      </w:pPr>
      <w:r>
        <w:rPr>
          <w:rFonts w:ascii="Arial" w:cs="Arial" w:eastAsia="Arial" w:hAnsi="Arial"/>
          <w:sz w:val="24"/>
          <w:szCs w:val="24"/>
        </w:rPr>
        <w:t xml:space="preserve">о)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п) </w:t>
      </w:r>
      <w:r>
        <w:rPr>
          <w:rFonts w:ascii="Arial" w:cs="Arial" w:eastAsia="Arial" w:hAnsi="Arial"/>
          <w:i/>
          <w:iCs/>
          <w:sz w:val="24"/>
          <w:szCs w:val="24"/>
        </w:rPr>
        <w:t xml:space="preserve">(утратил силу в соответствии с </w:t>
      </w:r>
      <w:hyperlink w:history="1" r:id="rId-vlinvrhkh1pr4vh9grru">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60"/>
        <w:ind w:firstLine="56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60"/>
        <w:ind w:firstLine="567"/>
        <w:jc w:val="both"/>
      </w:pPr>
      <w:r>
        <w:rPr>
          <w:rFonts w:ascii="Arial" w:cs="Arial" w:eastAsia="Arial" w:hAnsi="Arial"/>
          <w:sz w:val="24"/>
          <w:szCs w:val="24"/>
        </w:rPr>
        <w:t xml:space="preserve">6) отказа от перевода в порядке ротации в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7) отказа сотрудника, находящегося в распоряжении кадров, от 2 предложенных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8)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9) в связи с достижением предельного возраста пребывания на службе в органах прокуратуры;</w:t>
      </w:r>
    </w:p>
    <w:p>
      <w:pPr>
        <w:spacing w:after="60"/>
        <w:ind w:firstLine="567"/>
        <w:jc w:val="both"/>
      </w:pPr>
      <w:r>
        <w:rPr>
          <w:rFonts w:ascii="Arial" w:cs="Arial" w:eastAsia="Arial" w:hAnsi="Arial"/>
          <w:sz w:val="24"/>
          <w:szCs w:val="24"/>
        </w:rPr>
        <w:t xml:space="preserve">10)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11) появления на работе в состоянии алкогольного, наркотического или иного опьянения;</w:t>
      </w:r>
    </w:p>
    <w:p>
      <w:pPr>
        <w:spacing w:after="60"/>
        <w:ind w:firstLine="567"/>
        <w:jc w:val="both"/>
      </w:pPr>
      <w:r>
        <w:rPr>
          <w:rFonts w:ascii="Arial" w:cs="Arial" w:eastAsia="Arial" w:hAnsi="Arial"/>
          <w:sz w:val="24"/>
          <w:szCs w:val="24"/>
        </w:rPr>
        <w:t xml:space="preserve">12)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fv4twx0svinwgatgdyhj4">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qojopcpzxv6zxfyujv07s">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94. Прекращение службы в органах прокуратуры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органа прокуратуры;</w:t>
      </w:r>
    </w:p>
    <w:p>
      <w:pPr>
        <w:spacing w:after="60"/>
        <w:ind w:firstLine="567"/>
        <w:jc w:val="both"/>
      </w:pPr>
      <w:r>
        <w:rPr>
          <w:rFonts w:ascii="Arial" w:cs="Arial" w:eastAsia="Arial" w:hAnsi="Arial"/>
          <w:sz w:val="24"/>
          <w:szCs w:val="24"/>
        </w:rPr>
        <w:t xml:space="preserve">2) назначение сотруднику органов прокуратуры наказания,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3)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4) смерть сотрудника органов прокуратуры, а также признание судом его умершим или безвестно отсутствующим.</w:t>
      </w:r>
    </w:p>
    <w:p>
      <w:pPr>
        <w:spacing w:after="60"/>
        <w:ind w:firstLine="56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60" w:before="200"/>
        <w:ind w:firstLine="567"/>
        <w:jc w:val="both"/>
      </w:pPr>
      <w:r>
        <w:rPr>
          <w:rFonts w:ascii="Arial" w:cs="Arial" w:eastAsia="Arial" w:hAnsi="Arial"/>
          <w:b/>
          <w:bCs/>
          <w:sz w:val="24"/>
          <w:szCs w:val="24"/>
        </w:rPr>
        <w:t xml:space="preserve">Статья 95. Отставка прокурора</w:t>
      </w:r>
    </w:p>
    <w:p>
      <w:pPr>
        <w:spacing w:after="60"/>
        <w:ind w:firstLine="56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60"/>
        <w:ind w:firstLine="567"/>
        <w:jc w:val="both"/>
      </w:pPr>
      <w:r>
        <w:rPr>
          <w:rFonts w:ascii="Arial" w:cs="Arial" w:eastAsia="Arial" w:hAnsi="Arial"/>
          <w:sz w:val="24"/>
          <w:szCs w:val="24"/>
        </w:rPr>
        <w:t xml:space="preserve">2. Основаниями для отставки являются:</w:t>
      </w:r>
    </w:p>
    <w:p>
      <w:pPr>
        <w:spacing w:after="60"/>
        <w:ind w:firstLine="567"/>
        <w:jc w:val="both"/>
      </w:pPr>
      <w:r>
        <w:rPr>
          <w:rFonts w:ascii="Arial" w:cs="Arial" w:eastAsia="Arial" w:hAnsi="Arial"/>
          <w:sz w:val="24"/>
          <w:szCs w:val="24"/>
        </w:rPr>
        <w:t xml:space="preserve">1) выход на пенсию;</w:t>
      </w:r>
    </w:p>
    <w:p>
      <w:pPr>
        <w:spacing w:after="60"/>
        <w:ind w:firstLine="56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60"/>
        <w:ind w:firstLine="56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60" w:before="200"/>
        <w:ind w:firstLine="567"/>
        <w:jc w:val="both"/>
      </w:pPr>
      <w:r>
        <w:rPr>
          <w:rFonts w:ascii="Arial" w:cs="Arial" w:eastAsia="Arial" w:hAnsi="Arial"/>
          <w:b/>
          <w:bCs/>
          <w:sz w:val="24"/>
          <w:szCs w:val="24"/>
        </w:rPr>
        <w:t xml:space="preserve">Статья 96. Зачисление сотрудника в распоряжение кадров органов прокуратуры</w:t>
      </w:r>
    </w:p>
    <w:p>
      <w:pPr>
        <w:spacing w:after="60"/>
        <w:ind w:firstLine="56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60"/>
        <w:ind w:firstLine="56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60"/>
        <w:ind w:firstLine="56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Администрацию Президента Кыргызской Республики, аппарат Жогорку Кенеша Кыргызской Республики, в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60"/>
        <w:ind w:firstLine="56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60"/>
        <w:ind w:firstLine="567"/>
        <w:jc w:val="both"/>
      </w:pPr>
      <w:r>
        <w:rPr>
          <w:rFonts w:ascii="Arial" w:cs="Arial" w:eastAsia="Arial" w:hAnsi="Arial"/>
          <w:sz w:val="24"/>
          <w:szCs w:val="24"/>
        </w:rPr>
        <w:t xml:space="preserve">2. В распоряжение кадров сотрудники зачисляются на срок не более 4 месяцев, за исключением случаев, предусмотренных пунктами 4-6 части 1 настоящей статьи.</w:t>
      </w:r>
    </w:p>
    <w:p>
      <w:pPr>
        <w:spacing w:after="60"/>
        <w:ind w:firstLine="56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фактическому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4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60"/>
        <w:ind w:firstLine="56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60"/>
        <w:ind w:firstLine="567"/>
        <w:jc w:val="both"/>
      </w:pPr>
      <w:r>
        <w:rPr>
          <w:rFonts w:ascii="Arial" w:cs="Arial" w:eastAsia="Arial" w:hAnsi="Arial"/>
          <w:sz w:val="24"/>
          <w:szCs w:val="24"/>
        </w:rPr>
        <w:t xml:space="preserve">5. Работодатель обязан в срок не более 4 месяцев нахождения сотрудника в распоряжении кадров предложить ему не менее 2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60"/>
        <w:ind w:firstLine="56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 </w:t>
      </w:r>
    </w:p>
    <w:p>
      <w:pPr>
        <w:spacing w:after="60"/>
        <w:ind w:firstLine="567"/>
        <w:jc w:val="both"/>
      </w:pPr>
      <w:r>
        <w:rPr>
          <w:rFonts w:ascii="Arial" w:cs="Arial" w:eastAsia="Arial" w:hAnsi="Arial"/>
          <w:i/>
          <w:iCs/>
          <w:sz w:val="24"/>
          <w:szCs w:val="24"/>
        </w:rPr>
        <w:t xml:space="preserve">(В редакции </w:t>
      </w:r>
      <w:hyperlink w:history="1" r:id="rIdwbrrxtcjv9mc36q8p_knm">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200" w:before="200"/>
        <w:ind w:firstLine="567"/>
        <w:jc w:val="center"/>
      </w:pPr>
      <w:r>
        <w:rPr>
          <w:rFonts w:ascii="Arial" w:cs="Arial" w:eastAsia="Arial" w:hAnsi="Arial"/>
          <w:b/>
          <w:bCs/>
          <w:sz w:val="24"/>
          <w:szCs w:val="24"/>
        </w:rPr>
        <w:t xml:space="preserve">Глава 9. Особенности организации и обеспечения деятельности органов военной прокуратуры. Структура и организация специализированных прокуратур</w:t>
      </w:r>
    </w:p>
    <w:p>
      <w:pPr>
        <w:spacing w:after="60" w:before="200"/>
        <w:ind w:firstLine="567"/>
        <w:jc w:val="both"/>
      </w:pPr>
      <w:r>
        <w:rPr>
          <w:rFonts w:ascii="Arial" w:cs="Arial" w:eastAsia="Arial" w:hAnsi="Arial"/>
          <w:b/>
          <w:bCs/>
          <w:sz w:val="24"/>
          <w:szCs w:val="24"/>
        </w:rPr>
        <w:t xml:space="preserve">Статья 97. Структура и организация органов военной прокуратуры</w:t>
      </w:r>
    </w:p>
    <w:p>
      <w:pPr>
        <w:spacing w:after="60"/>
        <w:ind w:firstLine="56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Военный прокурор подчинен только Генеральному прокурору.</w:t>
      </w:r>
    </w:p>
    <w:p>
      <w:pPr>
        <w:spacing w:after="60"/>
        <w:ind w:firstLine="56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60"/>
        <w:ind w:firstLine="56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60"/>
        <w:ind w:firstLine="56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w:t>
      </w:r>
    </w:p>
    <w:p>
      <w:pPr>
        <w:spacing w:after="60" w:before="200"/>
        <w:ind w:firstLine="567"/>
        <w:jc w:val="both"/>
      </w:pPr>
      <w:r>
        <w:rPr>
          <w:rFonts w:ascii="Arial" w:cs="Arial" w:eastAsia="Arial" w:hAnsi="Arial"/>
          <w:b/>
          <w:bCs/>
          <w:sz w:val="24"/>
          <w:szCs w:val="24"/>
        </w:rPr>
        <w:t xml:space="preserve">Статья 98. Полномочия военного прокурора и военных прокуроров</w:t>
      </w:r>
    </w:p>
    <w:p>
      <w:pPr>
        <w:spacing w:after="60"/>
        <w:ind w:firstLine="567"/>
        <w:jc w:val="both"/>
      </w:pPr>
      <w:r>
        <w:rPr>
          <w:rFonts w:ascii="Arial" w:cs="Arial" w:eastAsia="Arial" w:hAnsi="Arial"/>
          <w:sz w:val="24"/>
          <w:szCs w:val="24"/>
        </w:rPr>
        <w:t xml:space="preserve">1. Военный прокурор имеет заместителей.</w:t>
      </w:r>
    </w:p>
    <w:p>
      <w:pPr>
        <w:spacing w:after="60"/>
        <w:ind w:firstLine="567"/>
        <w:jc w:val="both"/>
      </w:pPr>
      <w:r>
        <w:rPr>
          <w:rFonts w:ascii="Arial" w:cs="Arial" w:eastAsia="Arial" w:hAnsi="Arial"/>
          <w:sz w:val="24"/>
          <w:szCs w:val="24"/>
        </w:rPr>
        <w:t xml:space="preserve">2. Военный прокурор:</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60"/>
        <w:ind w:firstLine="56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Генеральным прокурором;</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60"/>
        <w:ind w:firstLine="56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конституционным Законом, и осуществляют их независимо от командования и органов военного управления.</w:t>
      </w:r>
    </w:p>
    <w:p>
      <w:pPr>
        <w:spacing w:after="60"/>
        <w:ind w:firstLine="567"/>
        <w:jc w:val="both"/>
      </w:pPr>
      <w:r>
        <w:rPr>
          <w:rFonts w:ascii="Arial" w:cs="Arial" w:eastAsia="Arial" w:hAnsi="Arial"/>
          <w:sz w:val="24"/>
          <w:szCs w:val="24"/>
        </w:rPr>
        <w:t xml:space="preserve">4. Военные прокуроры обладают полномочиями:</w:t>
      </w:r>
    </w:p>
    <w:p>
      <w:pPr>
        <w:spacing w:after="60"/>
        <w:ind w:firstLine="56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60"/>
        <w:ind w:firstLine="56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соответствующих государственных органов и предприятий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60"/>
        <w:ind w:firstLine="56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60"/>
        <w:ind w:firstLine="567"/>
        <w:jc w:val="both"/>
      </w:pPr>
      <w:r>
        <w:rPr>
          <w:rFonts w:ascii="Arial" w:cs="Arial" w:eastAsia="Arial" w:hAnsi="Arial"/>
          <w:sz w:val="24"/>
          <w:szCs w:val="24"/>
        </w:rPr>
        <w:t xml:space="preserve">4) проводить личный прием военнослужащих, членов их семей и других граждан;</w:t>
      </w:r>
    </w:p>
    <w:p>
      <w:pPr>
        <w:spacing w:after="60"/>
        <w:ind w:firstLine="567"/>
        <w:jc w:val="both"/>
      </w:pPr>
      <w:r>
        <w:rPr>
          <w:rFonts w:ascii="Arial" w:cs="Arial" w:eastAsia="Arial" w:hAnsi="Arial"/>
          <w:sz w:val="24"/>
          <w:szCs w:val="24"/>
        </w:rPr>
        <w:t xml:space="preserve">5) назначать вневедомственные ревизии и проверки;</w:t>
      </w:r>
    </w:p>
    <w:p>
      <w:pPr>
        <w:spacing w:after="60"/>
        <w:ind w:firstLine="567"/>
        <w:jc w:val="both"/>
      </w:pPr>
      <w:r>
        <w:rPr>
          <w:rFonts w:ascii="Arial" w:cs="Arial" w:eastAsia="Arial" w:hAnsi="Arial"/>
          <w:sz w:val="24"/>
          <w:szCs w:val="24"/>
        </w:rPr>
        <w:t xml:space="preserve">6) по предъявлении служебного удостоверения в установленном порядке беспрепятственно входить на территории и в помещения государственных органов,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60"/>
        <w:ind w:firstLine="56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60"/>
        <w:ind w:firstLine="56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9) осуществлять следствие по уголовным делам о преступлениях, совершенных военнослужащими и призванными на сборы военнообязанными.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pzjter1sxi9ebh52twlam">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hdqux7iiapgibnje3tgzt">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Кадры органов военной прокуратуры</w:t>
      </w:r>
    </w:p>
    <w:p>
      <w:pPr>
        <w:spacing w:after="60"/>
        <w:ind w:firstLine="56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специальное звание и отвечающие требованиям статей </w:t>
      </w:r>
      <w:hyperlink w:history="1" r:id="rIddwmpyxhjgqqa1g-6vm8d-">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esmlmc3ioichhowmtvu3d">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конституционного Закона. Личный состав военной прокуратуры входит в штатную численность Вооруженных Сил Кыргызской Республики.</w:t>
      </w:r>
    </w:p>
    <w:p>
      <w:pPr>
        <w:spacing w:after="60"/>
        <w:ind w:firstLine="56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конституционным Законом и </w:t>
      </w:r>
      <w:hyperlink w:history="1" r:id="rIdcojgb6htzs9of1e2bib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w:t>
      </w:r>
      <w:hyperlink w:history="1" r:id="rIds72tnz6cofgqvrglcte0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 и настоящим конституционным Законом.</w:t>
      </w:r>
    </w:p>
    <w:p>
      <w:pPr>
        <w:spacing w:after="60"/>
        <w:ind w:firstLine="56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60"/>
        <w:ind w:firstLine="567"/>
        <w:jc w:val="both"/>
      </w:pPr>
      <w:r>
        <w:rPr>
          <w:rFonts w:ascii="Arial" w:cs="Arial" w:eastAsia="Arial" w:hAnsi="Arial"/>
          <w:sz w:val="24"/>
          <w:szCs w:val="24"/>
        </w:rPr>
        <w:t xml:space="preserve">4. Увольнение в запас (отставку) лиц высшего офицерского состава военной прокуратуры производится Президентом Кыргызской Республики по представлению Генерального прокурора.</w:t>
      </w:r>
    </w:p>
    <w:p>
      <w:pPr>
        <w:spacing w:after="60"/>
        <w:ind w:firstLine="56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60"/>
        <w:ind w:firstLine="56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60"/>
        <w:ind w:firstLine="56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конституционным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60" w:before="200"/>
        <w:ind w:firstLine="567"/>
        <w:jc w:val="both"/>
      </w:pPr>
      <w:r>
        <w:rPr>
          <w:rFonts w:ascii="Arial" w:cs="Arial" w:eastAsia="Arial" w:hAnsi="Arial"/>
          <w:b/>
          <w:bCs/>
          <w:sz w:val="24"/>
          <w:szCs w:val="24"/>
        </w:rPr>
        <w:t xml:space="preserve">Статья 100. Материальное и социальное обеспечение военнослужащих органов военной прокуратуры</w:t>
      </w:r>
    </w:p>
    <w:p>
      <w:pPr>
        <w:spacing w:after="60"/>
        <w:ind w:firstLine="56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60"/>
        <w:ind w:firstLine="56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60"/>
        <w:ind w:firstLine="56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конституционным Законом, а также иным жильем, предоставляемым по нормам к условиям, определенным для военнослужащих.</w:t>
      </w:r>
    </w:p>
    <w:p>
      <w:pPr>
        <w:spacing w:after="60" w:before="200"/>
        <w:ind w:firstLine="567"/>
        <w:jc w:val="both"/>
      </w:pPr>
      <w:r>
        <w:rPr>
          <w:rFonts w:ascii="Arial" w:cs="Arial" w:eastAsia="Arial" w:hAnsi="Arial"/>
          <w:b/>
          <w:bCs/>
          <w:sz w:val="24"/>
          <w:szCs w:val="24"/>
        </w:rPr>
        <w:t xml:space="preserve">Статья 101. Финансирование и материально-техническое обеспечение органов военной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60"/>
        <w:ind w:firstLine="56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60" w:before="200"/>
        <w:ind w:firstLine="567"/>
        <w:jc w:val="both"/>
      </w:pPr>
      <w:r>
        <w:rPr>
          <w:rFonts w:ascii="Arial" w:cs="Arial" w:eastAsia="Arial" w:hAnsi="Arial"/>
          <w:b/>
          <w:bCs/>
          <w:sz w:val="24"/>
          <w:szCs w:val="24"/>
        </w:rPr>
        <w:t xml:space="preserve">Статья 102. Структура и организация специализированных прокуратур</w:t>
      </w:r>
    </w:p>
    <w:p>
      <w:pPr>
        <w:spacing w:after="60"/>
        <w:ind w:firstLine="56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60"/>
        <w:ind w:firstLine="56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60"/>
        <w:ind w:firstLine="56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60"/>
        <w:ind w:firstLine="567"/>
        <w:jc w:val="both"/>
      </w:pPr>
      <w:r>
        <w:rPr>
          <w:rFonts w:ascii="Arial" w:cs="Arial" w:eastAsia="Arial" w:hAnsi="Arial"/>
          <w:sz w:val="24"/>
          <w:szCs w:val="24"/>
        </w:rPr>
        <w:t xml:space="preserve">5. Прокурор специализированной прокуратуры имеет заместителей.</w:t>
      </w:r>
    </w:p>
    <w:p>
      <w:pPr>
        <w:spacing w:after="60"/>
        <w:ind w:firstLine="567"/>
        <w:jc w:val="both"/>
      </w:pPr>
      <w:r>
        <w:rPr>
          <w:rFonts w:ascii="Arial" w:cs="Arial" w:eastAsia="Arial" w:hAnsi="Arial"/>
          <w:sz w:val="24"/>
          <w:szCs w:val="24"/>
        </w:rPr>
        <w:t xml:space="preserve">6. Прокурор специализированной прокуратуры:</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60"/>
        <w:ind w:firstLine="56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200" w:before="200"/>
        <w:ind w:firstLine="567"/>
        <w:jc w:val="center"/>
      </w:pPr>
      <w:r>
        <w:rPr>
          <w:rFonts w:ascii="Arial" w:cs="Arial" w:eastAsia="Arial" w:hAnsi="Arial"/>
          <w:b/>
          <w:bCs/>
          <w:sz w:val="24"/>
          <w:szCs w:val="24"/>
        </w:rPr>
        <w:t xml:space="preserve">Глава 10. Иные вопросы организации и деятельности органов прокуратуры и порядок вступления в силу настоящего конституционного Закона</w:t>
      </w:r>
    </w:p>
    <w:p>
      <w:pPr>
        <w:spacing w:after="60" w:before="200"/>
        <w:ind w:firstLine="567"/>
        <w:jc w:val="both"/>
      </w:pPr>
      <w:r>
        <w:rPr>
          <w:rFonts w:ascii="Arial" w:cs="Arial" w:eastAsia="Arial" w:hAnsi="Arial"/>
          <w:b/>
          <w:bCs/>
          <w:sz w:val="24"/>
          <w:szCs w:val="24"/>
        </w:rPr>
        <w:t xml:space="preserve">Статья 103. Финансовое и материально-техническое обеспечение деятельности органов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60"/>
        <w:ind w:firstLine="56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местные государственные администрации обеспечивают органы прокуратуры служебными помещениями.</w:t>
      </w:r>
    </w:p>
    <w:p>
      <w:pPr>
        <w:spacing w:after="60" w:before="200"/>
        <w:ind w:firstLine="567"/>
        <w:jc w:val="both"/>
      </w:pPr>
      <w:r>
        <w:rPr>
          <w:rFonts w:ascii="Arial" w:cs="Arial" w:eastAsia="Arial" w:hAnsi="Arial"/>
          <w:b/>
          <w:bCs/>
          <w:sz w:val="24"/>
          <w:szCs w:val="24"/>
        </w:rPr>
        <w:t xml:space="preserve">Статья 104. Вступление в силу настоящего конституционного Закона и переходные положения</w:t>
      </w:r>
    </w:p>
    <w:p>
      <w:pPr>
        <w:spacing w:after="60"/>
        <w:ind w:firstLine="56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 за исключением положений, для которых частью 2 настоящей статьи установлены иные сроки вступления в силу.</w:t>
      </w:r>
    </w:p>
    <w:p>
      <w:pPr>
        <w:spacing w:after="60"/>
        <w:ind w:firstLine="567"/>
        <w:jc w:val="both"/>
      </w:pPr>
      <w:r>
        <w:rPr>
          <w:rFonts w:ascii="Arial" w:cs="Arial" w:eastAsia="Arial" w:hAnsi="Arial"/>
          <w:sz w:val="24"/>
          <w:szCs w:val="24"/>
        </w:rPr>
        <w:t xml:space="preserve">2. Положения части 9 </w:t>
      </w:r>
      <w:hyperlink w:history="1" r:id="rIdohgfqgshcbsbkondtqdvb">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частей 6 и 9 </w:t>
      </w:r>
      <w:hyperlink w:history="1" r:id="rIdw-jcphryvgg01uasfxfji">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части 2 </w:t>
      </w:r>
      <w:hyperlink w:history="1" r:id="rIdbtl7_mlnmhdyphwgxuyhk">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части 4 </w:t>
      </w:r>
      <w:hyperlink w:history="1" r:id="rIdowj7elpncn8kg9mgyyjl8">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конституционного Закона вступают в силу с 1 января 2022 года.</w:t>
      </w:r>
    </w:p>
    <w:p>
      <w:pPr>
        <w:spacing w:after="60"/>
        <w:ind w:firstLine="567"/>
        <w:jc w:val="both"/>
      </w:pPr>
      <w:r>
        <w:rPr>
          <w:rFonts w:ascii="Arial" w:cs="Arial" w:eastAsia="Arial" w:hAnsi="Arial"/>
          <w:sz w:val="24"/>
          <w:szCs w:val="24"/>
        </w:rPr>
        <w:t xml:space="preserve">При этом время прохождения службы сотрудниками органов прокуратуры в высокогорных районах, отдаленных и труднодоступных зонах до вступления настоящего конституционного Закона, засчитывается в трудовой стаж на льготных условиях.</w:t>
      </w:r>
    </w:p>
    <w:p>
      <w:pPr>
        <w:spacing w:after="60"/>
        <w:ind w:firstLine="567"/>
        <w:jc w:val="both"/>
      </w:pPr>
      <w:r>
        <w:rPr>
          <w:rFonts w:ascii="Arial" w:cs="Arial" w:eastAsia="Arial" w:hAnsi="Arial"/>
          <w:sz w:val="24"/>
          <w:szCs w:val="24"/>
        </w:rPr>
        <w:t xml:space="preserve">3. Действие </w:t>
      </w:r>
      <w:hyperlink w:history="1" r:id="rIdu1vsztsbboxhnsm3qn8ua">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конституционного Закона не распространяется на сотрудников органов прокуратуры, находившихся в распоряжении кадров и освобожденных от занимаемых должностей органов прокуратуры до вступления в силу </w:t>
      </w:r>
      <w:hyperlink w:history="1" r:id="rIdxcta6lzamrrvctfndb_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от 24 августа 2020 года № 143.</w:t>
      </w:r>
    </w:p>
    <w:p>
      <w:pPr>
        <w:spacing w:after="60"/>
        <w:ind w:firstLine="567"/>
        <w:jc w:val="both"/>
      </w:pPr>
      <w:r>
        <w:rPr>
          <w:rFonts w:ascii="Arial" w:cs="Arial" w:eastAsia="Arial" w:hAnsi="Arial"/>
          <w:sz w:val="24"/>
          <w:szCs w:val="24"/>
        </w:rPr>
        <w:t xml:space="preserve">Сотрудникам, освобожденным от занимаемых должностей, но не находящимся в распоряжении кадров, период времени до назначения их на должности или увольнения из органов прокуратуры в выслугу лет (стаж службы) не засчитывается.</w:t>
      </w:r>
    </w:p>
    <w:p>
      <w:pPr>
        <w:spacing w:after="60"/>
        <w:ind w:firstLine="567"/>
        <w:jc w:val="both"/>
      </w:pPr>
      <w:r>
        <w:rPr>
          <w:rFonts w:ascii="Arial" w:cs="Arial" w:eastAsia="Arial" w:hAnsi="Arial"/>
          <w:sz w:val="24"/>
          <w:szCs w:val="24"/>
        </w:rPr>
        <w:t xml:space="preserve">4. Признать утратившими силу со дня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конституционный </w:t>
      </w:r>
      <w:hyperlink w:history="1" r:id="rIddiawzs8aecjisp6s7qx5n">
        <w:r>
          <w:rPr>
            <w:rFonts w:ascii="Arial" w:cs="Arial" w:eastAsia="Arial" w:hAnsi="Arial"/>
            <w:color w:val="1D4ED8"/>
            <w:sz w:val="24"/>
            <w:szCs w:val="24"/>
            <w:u w:val="single"/>
          </w:rPr>
          <w:t xml:space="preserve">Зако</w:t>
        </w:r>
        <w:r>
          <w:rPr>
            <w:rFonts w:ascii="Arial" w:cs="Arial" w:eastAsia="Arial" w:hAnsi="Arial"/>
            <w:color w:val="1D4ED8"/>
            <w:sz w:val="24"/>
            <w:szCs w:val="24"/>
            <w:u w:val="single"/>
          </w:rPr>
          <w:t xml:space="preserve">н</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gd-k3e6lwmtmgncdafvw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от 13 июля 2017 года № 124 (Ведомости Жогорку Кенеша Кыргызской Республики 2017 г., № 7-8, ст.726);</w:t>
      </w:r>
    </w:p>
    <w:p>
      <w:pPr>
        <w:spacing w:after="60"/>
        <w:ind w:firstLine="567"/>
        <w:jc w:val="both"/>
      </w:pPr>
      <w:r>
        <w:rPr>
          <w:rFonts w:ascii="Arial" w:cs="Arial" w:eastAsia="Arial" w:hAnsi="Arial"/>
          <w:sz w:val="24"/>
          <w:szCs w:val="24"/>
        </w:rPr>
        <w:t xml:space="preserve">2) </w:t>
      </w:r>
      <w:hyperlink w:history="1" r:id="rIdxcryjtwdaoq3tu3hceg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24 августа 2020 года № 143 (газета "Эркин Тоо" от 4 сентября 2020 года № 70);</w:t>
      </w:r>
    </w:p>
    <w:p>
      <w:pPr>
        <w:spacing w:after="60"/>
        <w:ind w:firstLine="567"/>
        <w:jc w:val="both"/>
      </w:pPr>
      <w:r>
        <w:rPr>
          <w:rFonts w:ascii="Arial" w:cs="Arial" w:eastAsia="Arial" w:hAnsi="Arial"/>
          <w:sz w:val="24"/>
          <w:szCs w:val="24"/>
        </w:rPr>
        <w:t xml:space="preserve">3) </w:t>
      </w:r>
      <w:hyperlink w:history="1" r:id="rIdv92z4pvuiim2yuavle3ov">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вопросу использования средств, возмещаемых правоохранительными и надзорными органами" от 22 января 2021 года № 11 (газета "Эркин Тоо" от 29 января 2021 года № 7).</w:t>
      </w:r>
    </w:p>
    <w:p>
      <w:pPr>
        <w:spacing w:after="60"/>
        <w:ind w:firstLine="56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конституционным Законом нормативные правовые акты Кыргызской Республики применяются в той части, в которой они ему не противоречат.</w:t>
      </w:r>
    </w:p>
    <w:p>
      <w:pPr>
        <w:spacing w:after="60"/>
        <w:ind w:firstLine="567"/>
        <w:jc w:val="both"/>
      </w:pPr>
      <w:r>
        <w:rPr>
          <w:rFonts w:ascii="Arial" w:cs="Arial" w:eastAsia="Arial" w:hAnsi="Arial"/>
          <w:sz w:val="24"/>
          <w:szCs w:val="24"/>
        </w:rPr>
        <w:t xml:space="preserve">6. Кабинету Министров Кыргызской Республики в трехмесячный срок со дня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внести в Жогорку Кенеш Кыргызской Республики законопроекты о приведении законодательных актов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2) привести свои нормативные правовые акты в соответствие с настоящим конституционным </w:t>
      </w:r>
      <w:hyperlink w:history="1" r:id="rId_lz0vxtfnn48b8hzef7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июля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dgg_7gzp7gxqu6muw09" Type="http://schemas.openxmlformats.org/officeDocument/2006/relationships/hyperlink" Target="http://kodeks.duckdns.org/document/112629" TargetMode="External"/><Relationship Id="rIdsngr0utuxylkp-bv8soef" Type="http://schemas.openxmlformats.org/officeDocument/2006/relationships/hyperlink" Target="http://kodeks.duckdns.org/document/112631" TargetMode="External"/><Relationship Id="rIdmama1i5-xgnqwswmkbigq" Type="http://schemas.openxmlformats.org/officeDocument/2006/relationships/hyperlink" Target="http://kodeks.duckdns.org/document/112711" TargetMode="External"/><Relationship Id="rIdueiepskdi7bspwuhcw8zf" Type="http://schemas.openxmlformats.org/officeDocument/2006/relationships/hyperlink" Target="http://kodeks.duckdns.org/document/230028109" TargetMode="External"/><Relationship Id="rIdsncjaniamhimyyttxk9rj" Type="http://schemas.openxmlformats.org/officeDocument/2006/relationships/hyperlink" Target="http://kodeks.duckdns.org/document/230030662" TargetMode="External"/><Relationship Id="rIdvlgcjz_-s_gx5s3gc2mxm" Type="http://schemas.openxmlformats.org/officeDocument/2006/relationships/hyperlink" Target="http://kodeks.duckdns.org/document/112711" TargetMode="External"/><Relationship Id="rId9_oh_fzh-eexx6zqtxyi6" Type="http://schemas.openxmlformats.org/officeDocument/2006/relationships/hyperlink" Target="http://kodeks.duckdns.org/document/112308" TargetMode="External"/><Relationship Id="rIdns1qkmc33eztbqebse_lm" Type="http://schemas.openxmlformats.org/officeDocument/2006/relationships/hyperlink" Target="http://kodeks.duckdns.org/document/112308" TargetMode="External"/><Relationship Id="rIdxzcd8ek5f6fmt_yr3gdmg" Type="http://schemas.openxmlformats.org/officeDocument/2006/relationships/hyperlink" Target="http://kodeks.duckdns.org/document/112631" TargetMode="External"/><Relationship Id="rIducf-f3wn67e_yiukr_5oj" Type="http://schemas.openxmlformats.org/officeDocument/2006/relationships/hyperlink" Target="http://kodeks.duckdns.org/document/112711" TargetMode="External"/><Relationship Id="rIdmqkxklbpg2xlmq69rhapr" Type="http://schemas.openxmlformats.org/officeDocument/2006/relationships/hyperlink" Target="http://kodeks.duckdns.org/document/112213" TargetMode="External"/><Relationship Id="rIdktbzudbmtbhcv3gan2yos" Type="http://schemas.openxmlformats.org/officeDocument/2006/relationships/hyperlink" Target="http://kodeks.duckdns.org/document/112213" TargetMode="External"/><Relationship Id="rId079gkuawjk2fppkw1z4tr" Type="http://schemas.openxmlformats.org/officeDocument/2006/relationships/hyperlink" Target="http://kodeks.duckdns.org/document/112213" TargetMode="External"/><Relationship Id="rIdx0wbsm03qfyxiruakopie" Type="http://schemas.openxmlformats.org/officeDocument/2006/relationships/hyperlink" Target="http://kodeks.duckdns.org/document/112631" TargetMode="External"/><Relationship Id="rIdgyacl6pa9qxbmgs2fxug-" Type="http://schemas.openxmlformats.org/officeDocument/2006/relationships/hyperlink" Target="http://kodeks.duckdns.org/document/112309" TargetMode="External"/><Relationship Id="rIdiywvpyb2emjolrw8x8i-v" Type="http://schemas.openxmlformats.org/officeDocument/2006/relationships/hyperlink" Target="http://kodeks.duckdns.org/document/112631" TargetMode="External"/><Relationship Id="rId5ds0atdi_gwlo1yhrenkl" Type="http://schemas.openxmlformats.org/officeDocument/2006/relationships/hyperlink" Target="http://kodeks.duckdns.org/document/112293#st_2" TargetMode="External"/><Relationship Id="rIdlv3opfedvck8ug31rwhb7" Type="http://schemas.openxmlformats.org/officeDocument/2006/relationships/hyperlink" Target="http://kodeks.duckdns.org/document/112293#st_2" TargetMode="External"/><Relationship Id="rIdwmk_xgc5kmsh7dmpgeudg" Type="http://schemas.openxmlformats.org/officeDocument/2006/relationships/hyperlink" Target="http://kodeks.duckdns.org/document/112631" TargetMode="External"/><Relationship Id="rId82lw0zwbdabuch0n2xl6k" Type="http://schemas.openxmlformats.org/officeDocument/2006/relationships/hyperlink" Target="http://kodeks.duckdns.org/document/112711" TargetMode="External"/><Relationship Id="rIdmhyuppsaefom5wkx_pocb" Type="http://schemas.openxmlformats.org/officeDocument/2006/relationships/hyperlink" Target="http://kodeks.duckdns.org/document/112631" TargetMode="External"/><Relationship Id="rIdltmlzq57jsdw4zgim_snp" Type="http://schemas.openxmlformats.org/officeDocument/2006/relationships/hyperlink" Target="http://kodeks.duckdns.org/document/112293#st_2" TargetMode="External"/><Relationship Id="rIdz-fcf0i0pyejswwobu46t" Type="http://schemas.openxmlformats.org/officeDocument/2006/relationships/hyperlink" Target="http://kodeks.duckdns.org/document/112631" TargetMode="External"/><Relationship Id="rIdc0nqhickp-ff7tw6cf5mt" Type="http://schemas.openxmlformats.org/officeDocument/2006/relationships/hyperlink" Target="http://kodeks.duckdns.org/document/112213" TargetMode="External"/><Relationship Id="rId5r5anws5q1g-rst0bstvo" Type="http://schemas.openxmlformats.org/officeDocument/2006/relationships/hyperlink" Target="http://kodeks.duckdns.org/document/112631" TargetMode="External"/><Relationship Id="rId-wu8fym7lepjh6z6tcfhv" Type="http://schemas.openxmlformats.org/officeDocument/2006/relationships/hyperlink" Target="http://kodeks.duckdns.org/document/112711" TargetMode="External"/><Relationship Id="rIdk5ffuxbvc9r1lu8xzjcoo" Type="http://schemas.openxmlformats.org/officeDocument/2006/relationships/hyperlink" Target="http://kodeks.duckdns.org/document/112213" TargetMode="External"/><Relationship Id="rIdzd1bwz5-vzwjrschqjuvk" Type="http://schemas.openxmlformats.org/officeDocument/2006/relationships/hyperlink" Target="http://kodeks.duckdns.org/document/112631" TargetMode="External"/><Relationship Id="rIdr6gp4ujxadxzm8phnq2ho" Type="http://schemas.openxmlformats.org/officeDocument/2006/relationships/hyperlink" Target="http://kodeks.duckdns.org/document/112631" TargetMode="External"/><Relationship Id="rIdkbzsi4qtb_1o6gmfqrcfc" Type="http://schemas.openxmlformats.org/officeDocument/2006/relationships/hyperlink" Target="http://kodeks.duckdns.org/document/112711" TargetMode="External"/><Relationship Id="rIdfkkhbh6upjz_xvvo_tqtw" Type="http://schemas.openxmlformats.org/officeDocument/2006/relationships/hyperlink" Target="http://kodeks.duckdns.org/document/112293#st_91" TargetMode="External"/><Relationship Id="rIdqjxpc6uiy3ccqpnof-han" Type="http://schemas.openxmlformats.org/officeDocument/2006/relationships/hyperlink" Target="http://kodeks.duckdns.org/document/112631" TargetMode="External"/><Relationship Id="rId-eq_n5gkvohhwasuvjqfm" Type="http://schemas.openxmlformats.org/officeDocument/2006/relationships/hyperlink" Target="http://kodeks.duckdns.org/document/112293#st_2" TargetMode="External"/><Relationship Id="rId9ggfcsyfmjedujgsobbru" Type="http://schemas.openxmlformats.org/officeDocument/2006/relationships/hyperlink" Target="http://kodeks.duckdns.org/document/112293#st_2" TargetMode="External"/><Relationship Id="rIdgyjslu7rxmzabmfqf9c0d" Type="http://schemas.openxmlformats.org/officeDocument/2006/relationships/hyperlink" Target="http://kodeks.duckdns.org/document/112631" TargetMode="External"/><Relationship Id="rId-_xihaek-zv9l0jrgxsr3" Type="http://schemas.openxmlformats.org/officeDocument/2006/relationships/hyperlink" Target="http://kodeks.duckdns.org/document/112631" TargetMode="External"/><Relationship Id="rIdekzoajh6fc2vhciequccv" Type="http://schemas.openxmlformats.org/officeDocument/2006/relationships/hyperlink" Target="http://kodeks.duckdns.org/document/112711" TargetMode="External"/><Relationship Id="rIdz90cu0t664ovkjtnwv6se" Type="http://schemas.openxmlformats.org/officeDocument/2006/relationships/hyperlink" Target="http://kodeks.duckdns.org/document/112213" TargetMode="External"/><Relationship Id="rIdeecqzzbocao9-iu_ovywa" Type="http://schemas.openxmlformats.org/officeDocument/2006/relationships/hyperlink" Target="http://kodeks.duckdns.org/document/112293#st_2" TargetMode="External"/><Relationship Id="rId8um5ufrzdjssfcgdx8p4w" Type="http://schemas.openxmlformats.org/officeDocument/2006/relationships/hyperlink" Target="http://kodeks.duckdns.org/document/112293#st_2" TargetMode="External"/><Relationship Id="rIdzreegwmoz6oocv44ab1du" Type="http://schemas.openxmlformats.org/officeDocument/2006/relationships/hyperlink" Target="http://kodeks.duckdns.org/document/112293#st_2" TargetMode="External"/><Relationship Id="rId699goonou6otcpfqu3z7b" Type="http://schemas.openxmlformats.org/officeDocument/2006/relationships/hyperlink" Target="http://kodeks.duckdns.org/document/112631" TargetMode="External"/><Relationship Id="rIdwzeizmuh2awyrcihu-dts" Type="http://schemas.openxmlformats.org/officeDocument/2006/relationships/hyperlink" Target="http://kodeks.duckdns.org/document/112711" TargetMode="External"/><Relationship Id="rIdzkrwq9kaykuojyt5fjlkn" Type="http://schemas.openxmlformats.org/officeDocument/2006/relationships/hyperlink" Target="http://kodeks.duckdns.org/document/112631" TargetMode="External"/><Relationship Id="rIdihe-pcuurqh-ksk_d0vvp" Type="http://schemas.openxmlformats.org/officeDocument/2006/relationships/hyperlink" Target="http://kodeks.duckdns.org/document/1961" TargetMode="External"/><Relationship Id="rId1cynrqksc-fi7kwtzafgl" Type="http://schemas.openxmlformats.org/officeDocument/2006/relationships/hyperlink" Target="http://kodeks.duckdns.org/document/111829" TargetMode="External"/><Relationship Id="rIdejblqd1d8ipgm5edyrtrr" Type="http://schemas.openxmlformats.org/officeDocument/2006/relationships/hyperlink" Target="http://kodeks.duckdns.org/document/112631" TargetMode="External"/><Relationship Id="rIdn3jhn2jb207g_h93mpnvo" Type="http://schemas.openxmlformats.org/officeDocument/2006/relationships/hyperlink" Target="http://kodeks.duckdns.org/document/112711" TargetMode="External"/><Relationship Id="rIdflipieamub_c4cpqeswzt" Type="http://schemas.openxmlformats.org/officeDocument/2006/relationships/hyperlink" Target="http://kodeks.duckdns.org/document/112293" TargetMode="External"/><Relationship Id="rIdf0hxfxltmwttgzefdiw2d" Type="http://schemas.openxmlformats.org/officeDocument/2006/relationships/hyperlink" Target="http://kodeks.duckdns.org/document/112711" TargetMode="External"/><Relationship Id="rIdytlbsly9xlne0kjxp_spp" Type="http://schemas.openxmlformats.org/officeDocument/2006/relationships/hyperlink" Target="http://kodeks.duckdns.org/document/112631" TargetMode="External"/><Relationship Id="rIdirhiqk4lw0uipz5wybif9" Type="http://schemas.openxmlformats.org/officeDocument/2006/relationships/hyperlink" Target="http://kodeks.duckdns.org/document/112711" TargetMode="External"/><Relationship Id="rId2ns6vstnarh7vwc-8t6dq" Type="http://schemas.openxmlformats.org/officeDocument/2006/relationships/hyperlink" Target="http://kodeks.duckdns.org/document/230028109" TargetMode="External"/><Relationship Id="rId98cz76djxtzdiesyurkwi" Type="http://schemas.openxmlformats.org/officeDocument/2006/relationships/hyperlink" Target="http://kodeks.duckdns.org/document/112631" TargetMode="External"/><Relationship Id="rIdqqupxqzv_rarffp1tmc-y" Type="http://schemas.openxmlformats.org/officeDocument/2006/relationships/hyperlink" Target="http://kodeks.duckdns.org/document/112711" TargetMode="External"/><Relationship Id="rId1r3ps2fdvgggvkx0-ndjy" Type="http://schemas.openxmlformats.org/officeDocument/2006/relationships/hyperlink" Target="http://kodeks.duckdns.org/document/112711" TargetMode="External"/><Relationship Id="rIdnqsftjtal9bdjkqqqdprq" Type="http://schemas.openxmlformats.org/officeDocument/2006/relationships/hyperlink" Target="http://kodeks.duckdns.org/document/112213" TargetMode="External"/><Relationship Id="rIdx7air7e2sb0o0mqdm-pvb" Type="http://schemas.openxmlformats.org/officeDocument/2006/relationships/hyperlink" Target="http://kodeks.duckdns.org/document/112293#st_54" TargetMode="External"/><Relationship Id="rIdxlhz1v9mfzlcg1z_ra9ea" Type="http://schemas.openxmlformats.org/officeDocument/2006/relationships/hyperlink" Target="http://kodeks.duckdns.org/document/112293#st_55" TargetMode="External"/><Relationship Id="rIdhznydelpk7faydkfcpe3a" Type="http://schemas.openxmlformats.org/officeDocument/2006/relationships/hyperlink" Target="http://kodeks.duckdns.org/document/112631" TargetMode="External"/><Relationship Id="rIdmdtlcggjebouvpuwbmh9t" Type="http://schemas.openxmlformats.org/officeDocument/2006/relationships/hyperlink" Target="http://kodeks.duckdns.org/document/230000487" TargetMode="External"/><Relationship Id="rId_upictn8m-l5e62mmabzx" Type="http://schemas.openxmlformats.org/officeDocument/2006/relationships/hyperlink" Target="http://kodeks.duckdns.org/document/230030662" TargetMode="External"/><Relationship Id="rIdyn1ly7nmdivlh1ha8tu8-" Type="http://schemas.openxmlformats.org/officeDocument/2006/relationships/hyperlink" Target="http://kodeks.duckdns.org/document/112631" TargetMode="External"/><Relationship Id="rIdg9xzpjturfxopuyt28pm6" Type="http://schemas.openxmlformats.org/officeDocument/2006/relationships/hyperlink" Target="http://kodeks.duckdns.org/document/112213" TargetMode="External"/><Relationship Id="rIdezsetabax4huzn3kbbhry" Type="http://schemas.openxmlformats.org/officeDocument/2006/relationships/hyperlink" Target="http://kodeks.duckdns.org/document/112213" TargetMode="External"/><Relationship Id="rIdnwuj1h8ppribejtd4i0jy" Type="http://schemas.openxmlformats.org/officeDocument/2006/relationships/hyperlink" Target="http://kodeks.duckdns.org/document/112711" TargetMode="External"/><Relationship Id="rIdtpdf6ik6e30glmnjftmf3" Type="http://schemas.openxmlformats.org/officeDocument/2006/relationships/hyperlink" Target="http://kodeks.duckdns.org/document/202" TargetMode="External"/><Relationship Id="rIdgcs6mt2hf6b8oafnv41ov" Type="http://schemas.openxmlformats.org/officeDocument/2006/relationships/hyperlink" Target="http://kodeks.duckdns.org/document/112293#st_81" TargetMode="External"/><Relationship Id="rIdifw5qd0ecrqeioeqscxa5" Type="http://schemas.openxmlformats.org/officeDocument/2006/relationships/hyperlink" Target="http://kodeks.duckdns.org/document/112631" TargetMode="External"/><Relationship Id="rId4wlecthblgkktobbv8z9y" Type="http://schemas.openxmlformats.org/officeDocument/2006/relationships/hyperlink" Target="http://kodeks.duckdns.org/document/112711" TargetMode="External"/><Relationship Id="rIdr20hoafwfnfwc5lhcjnbw" Type="http://schemas.openxmlformats.org/officeDocument/2006/relationships/hyperlink" Target="http://kodeks.duckdns.org/document/112711" TargetMode="External"/><Relationship Id="rIdhw4irb_-qkmwyopnuodwb" Type="http://schemas.openxmlformats.org/officeDocument/2006/relationships/hyperlink" Target="http://kodeks.duckdns.org/document/112293#st_68" TargetMode="External"/><Relationship Id="rIdlbkx3gjw7g1fspkbwsely" Type="http://schemas.openxmlformats.org/officeDocument/2006/relationships/hyperlink" Target="http://kodeks.duckdns.org/document/112293#st_80" TargetMode="External"/><Relationship Id="rIdmqhddqbulfhllhasaegmk" Type="http://schemas.openxmlformats.org/officeDocument/2006/relationships/hyperlink" Target="http://kodeks.duckdns.org/document/111716" TargetMode="External"/><Relationship Id="rIdn2xuy1goknwtvbk8zxqyw" Type="http://schemas.openxmlformats.org/officeDocument/2006/relationships/hyperlink" Target="http://kodeks.duckdns.org/document/111354" TargetMode="External"/><Relationship Id="rIdulsv78geib8qm0y4wmueu" Type="http://schemas.openxmlformats.org/officeDocument/2006/relationships/hyperlink" Target="http://kodeks.duckdns.org/document/112711" TargetMode="External"/><Relationship Id="rIdxoy59bvjxjtahczzgur-r" Type="http://schemas.openxmlformats.org/officeDocument/2006/relationships/hyperlink" Target="http://kodeks.duckdns.org/document/112631" TargetMode="External"/><Relationship Id="rId13s8ympdfv-7xe_q0pjij" Type="http://schemas.openxmlformats.org/officeDocument/2006/relationships/hyperlink" Target="http://kodeks.duckdns.org/document/112629" TargetMode="External"/><Relationship Id="rId8xg501fojj4pgkiktbpj5" Type="http://schemas.openxmlformats.org/officeDocument/2006/relationships/hyperlink" Target="http://kodeks.duckdns.org/document/112631" TargetMode="External"/><Relationship Id="rIdy9h0xl2t_ze1bsn63rjf_" Type="http://schemas.openxmlformats.org/officeDocument/2006/relationships/hyperlink" Target="http://kodeks.duckdns.org/document/112711" TargetMode="External"/><Relationship Id="rId9ryruudmuv-c7f_3zen0k" Type="http://schemas.openxmlformats.org/officeDocument/2006/relationships/hyperlink" Target="http://kodeks.duckdns.org/document/112711" TargetMode="External"/><Relationship Id="rIdblae3atabsmq5eb9sbqer" Type="http://schemas.openxmlformats.org/officeDocument/2006/relationships/hyperlink" Target="http://kodeks.duckdns.org/document/690" TargetMode="External"/><Relationship Id="rIdulttf5ijmwptuyrvtjmjy" Type="http://schemas.openxmlformats.org/officeDocument/2006/relationships/hyperlink" Target="http://kodeks.duckdns.org/document/112293#st_55" TargetMode="External"/><Relationship Id="rId-vlinvrhkh1pr4vh9grru" Type="http://schemas.openxmlformats.org/officeDocument/2006/relationships/hyperlink" Target="http://kodeks.duckdns.org/document/112711" TargetMode="External"/><Relationship Id="rIdfv4twx0svinwgatgdyhj4" Type="http://schemas.openxmlformats.org/officeDocument/2006/relationships/hyperlink" Target="http://kodeks.duckdns.org/document/112631" TargetMode="External"/><Relationship Id="rIdqojopcpzxv6zxfyujv07s" Type="http://schemas.openxmlformats.org/officeDocument/2006/relationships/hyperlink" Target="http://kodeks.duckdns.org/document/112711" TargetMode="External"/><Relationship Id="rIdwbrrxtcjv9mc36q8p_knm" Type="http://schemas.openxmlformats.org/officeDocument/2006/relationships/hyperlink" Target="http://kodeks.duckdns.org/document/112711" TargetMode="External"/><Relationship Id="rIdpzjter1sxi9ebh52twlam" Type="http://schemas.openxmlformats.org/officeDocument/2006/relationships/hyperlink" Target="http://kodeks.duckdns.org/document/112631" TargetMode="External"/><Relationship Id="rIdhdqux7iiapgibnje3tgzt" Type="http://schemas.openxmlformats.org/officeDocument/2006/relationships/hyperlink" Target="http://kodeks.duckdns.org/document/112711" TargetMode="External"/><Relationship Id="rIddwmpyxhjgqqa1g-6vm8d-" Type="http://schemas.openxmlformats.org/officeDocument/2006/relationships/hyperlink" Target="http://kodeks.duckdns.org/document/112293#st_54" TargetMode="External"/><Relationship Id="rIdesmlmc3ioichhowmtvu3d" Type="http://schemas.openxmlformats.org/officeDocument/2006/relationships/hyperlink" Target="http://kodeks.duckdns.org/document/112293#st_55" TargetMode="External"/><Relationship Id="rIdcojgb6htzs9of1e2bibqe" Type="http://schemas.openxmlformats.org/officeDocument/2006/relationships/hyperlink" Target="http://kodeks.duckdns.org/document/202536" TargetMode="External"/><Relationship Id="rIds72tnz6cofgqvrglcte0l" Type="http://schemas.openxmlformats.org/officeDocument/2006/relationships/hyperlink" Target="http://kodeks.duckdns.org/document/817" TargetMode="External"/><Relationship Id="rIdohgfqgshcbsbkondtqdvb" Type="http://schemas.openxmlformats.org/officeDocument/2006/relationships/hyperlink" Target="http://kodeks.duckdns.org/document/112293#st_84" TargetMode="External"/><Relationship Id="rIdw-jcphryvgg01uasfxfji" Type="http://schemas.openxmlformats.org/officeDocument/2006/relationships/hyperlink" Target="http://kodeks.duckdns.org/document/112293#st_85" TargetMode="External"/><Relationship Id="rIdbtl7_mlnmhdyphwgxuyhk" Type="http://schemas.openxmlformats.org/officeDocument/2006/relationships/hyperlink" Target="http://kodeks.duckdns.org/document/112293#st_88" TargetMode="External"/><Relationship Id="rIdowj7elpncn8kg9mgyyjl8" Type="http://schemas.openxmlformats.org/officeDocument/2006/relationships/hyperlink" Target="http://kodeks.duckdns.org/document/112293#st_96" TargetMode="External"/><Relationship Id="rIdu1vsztsbboxhnsm3qn8ua" Type="http://schemas.openxmlformats.org/officeDocument/2006/relationships/hyperlink" Target="http://kodeks.duckdns.org/document/112293#st_96" TargetMode="External"/><Relationship Id="rIdxcta6lzamrrvctfndb_jn" Type="http://schemas.openxmlformats.org/officeDocument/2006/relationships/hyperlink" Target="http://kodeks.duckdns.org/document/112108" TargetMode="External"/><Relationship Id="rIddiawzs8aecjisp6s7qx5n" Type="http://schemas.openxmlformats.org/officeDocument/2006/relationships/hyperlink" Target="http://kodeks.duckdns.org/document/111631" TargetMode="External"/><Relationship Id="rIdgd-k3e6lwmtmgncdafvw0" Type="http://schemas.openxmlformats.org/officeDocument/2006/relationships/hyperlink" Target="http://kodeks.duckdns.org/document/112213" TargetMode="External"/><Relationship Id="rIdxcryjtwdaoq3tu3hceg1s" Type="http://schemas.openxmlformats.org/officeDocument/2006/relationships/hyperlink" Target="http://kodeks.duckdns.org/document/112108" TargetMode="External"/><Relationship Id="rIdv92z4pvuiim2yuavle3ov" Type="http://schemas.openxmlformats.org/officeDocument/2006/relationships/hyperlink" Target="http://kodeks.duckdns.org/document/112173#st_3" TargetMode="External"/><Relationship Id="rId_lz0vxtfnn48b8hzef7th" Type="http://schemas.openxmlformats.org/officeDocument/2006/relationships/hyperlink" Target="http://kodeks.duckdns.org/document/112293"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2026-09-23T00:33:16.447Z</dcterms:created>
  <dcterms:modified xsi:type="dcterms:W3CDTF">2026-09-23T00:33:16.447Z</dcterms:modified>
</cp:coreProperties>
</file>

<file path=docProps/custom.xml><?xml version="1.0" encoding="utf-8"?>
<Properties xmlns="http://schemas.openxmlformats.org/officeDocument/2006/custom-properties" xmlns:vt="http://schemas.openxmlformats.org/officeDocument/2006/docPropsVTypes"/>
</file>