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сентября 2021 года № 120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Гражданский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часть I Гражданского кодекса Кыргызской Республики (Ведомости Жогорку Кенеша Кыргызской Республики, 1996 г., № 6, ст.80)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2 </w:t>
      </w:r>
      <w:hyperlink w:history="1" r:id="rIdc09groj1vzdhxvrw2-v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55</w:t>
        </w:r>
      </w:hyperlink>
      <w:r>
        <w:rPr>
          <w:rFonts w:ascii="Arial" w:cs="Arial" w:eastAsia="Arial" w:hAnsi="Arial"/>
          <w:sz w:val="24"/>
          <w:szCs w:val="24"/>
        </w:rPr>
        <w:t xml:space="preserve">, в наименовании и абзаце первом пункта 1, в пунктах 2 и 3 </w:t>
      </w:r>
      <w:hyperlink w:history="1" r:id="rIdnxgk4shgpn4ibwi8ax31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61</w:t>
        </w:r>
      </w:hyperlink>
      <w:r>
        <w:rPr>
          <w:rFonts w:ascii="Arial" w:cs="Arial" w:eastAsia="Arial" w:hAnsi="Arial"/>
          <w:sz w:val="24"/>
          <w:szCs w:val="24"/>
        </w:rPr>
        <w:t xml:space="preserve">, в пункте 2 </w:t>
      </w:r>
      <w:hyperlink w:history="1" r:id="rId9em-7asszjtyzpptzyl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191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"несовершеннолетние" в различных падежных формах заменить словом "дети"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абзаце третьем пункта 2 </w:t>
      </w:r>
      <w:hyperlink w:history="1" r:id="rIdqvcqj6-k6q7dcc4todgn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56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"несовершеннолетним супругом" заменить словами "супругом, не достигшим совершеннолетия,";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абзаце втором пункта 1 и пункте 4 </w:t>
      </w:r>
      <w:hyperlink w:history="1" r:id="rId7xxhfiibwnoa0cckkmto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61</w:t>
        </w:r>
      </w:hyperlink>
      <w:r>
        <w:rPr>
          <w:rFonts w:ascii="Arial" w:cs="Arial" w:eastAsia="Arial" w:hAnsi="Arial"/>
          <w:sz w:val="24"/>
          <w:szCs w:val="24"/>
        </w:rPr>
        <w:t xml:space="preserve">, в наименовании и тексте </w:t>
      </w:r>
      <w:hyperlink w:history="1" r:id="rIdyzifgayvaavhl3lhycn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62</w:t>
        </w:r>
      </w:hyperlink>
      <w:r>
        <w:rPr>
          <w:rFonts w:ascii="Arial" w:cs="Arial" w:eastAsia="Arial" w:hAnsi="Arial"/>
          <w:sz w:val="24"/>
          <w:szCs w:val="24"/>
        </w:rPr>
        <w:t xml:space="preserve">, в наименовании и пункте 1 </w:t>
      </w:r>
      <w:hyperlink w:history="1" r:id="rIdl1__4yunz0zn74dwujw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191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"несовершеннолетний" в различных падежных формах заменить словом "ребенок"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gebvqxo4lm8bphkmlkp3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63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наименовании статьи слово "несовершеннолетних" заменить словом "детей";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1 слово "несовершеннолетних" заменить словом "детей"; слово "(малолетних)"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пунктах 2 и 3 слово "несовершеннолетние" в различных падежных формах заменить словом "дети"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пункте 4 слово "несовершеннолетнего" заменить словом "ребенка"; слово "малолетними" заменить словами "детьми в возрасте до 14 лет";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пункт 1 </w:t>
      </w:r>
      <w:hyperlink w:history="1" r:id="rIdph9csz134eeq68bpgjj6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64</w:t>
        </w:r>
      </w:hyperlink>
      <w:r>
        <w:rPr>
          <w:rFonts w:ascii="Arial" w:cs="Arial" w:eastAsia="Arial" w:hAnsi="Arial"/>
          <w:sz w:val="24"/>
          <w:szCs w:val="24"/>
        </w:rPr>
        <w:t xml:space="preserve"> и пункт 1 </w:t>
      </w:r>
      <w:hyperlink w:history="1" r:id="rIdfeudemh3qbsxski6dws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65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"над ним" дополнить словами "решением суда";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 </w:t>
      </w:r>
      <w:hyperlink w:history="1" r:id="rIdhc-dfyk0xo2oeq72kadh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66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пунктах 1 и 3 слово "несовершеннолетними" заменить словом "детьми";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статью дополнить пунктом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Территориальным подразделением соответствующего органа опеки и попечительства опекуну или попечителю выдается удостоверение опекуна или попечителя.";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пункт 1 </w:t>
      </w:r>
      <w:hyperlink w:history="1" r:id="rIdbdy7-mmxpjvdt3dzmba8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Опека устанавливается решением суда над детьми в возрасте до 14 лет, а также над гражданами, признанными судом недееспособными вследствие психического расстройства.";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 пункте 1 </w:t>
      </w:r>
      <w:hyperlink w:history="1" r:id="rIdamfo4iiyysmmgvgotya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68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"Попечительство устанавливается над несовершеннолетними" заменить словами "Попечительство устанавливается решением суда над детьми";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hyperlink w:history="1" r:id="rId5m0w1wm9kyiykt984b1s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69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69. Органы опеки и попечительства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Органом опеки и попечительства в отношении детей, в том числе детей с инвалидностью, является уполномоченный государственный орган по защите детей и его территориальные подразделения.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Органом опеки и попечительства в отношении недееспособных или не полностью дееспособных граждан является уполномоченный государственный орган по предоставлению социальных услуг гражданам с инвалидностью и пожилым гражданам и его территориальные подразделения.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Территориальные подразделения органов опеки и попечительства по месту жительства подопечных осуществляют надзор за деятельностью их опекунов и попечителей.";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</w:t>
      </w:r>
      <w:hyperlink w:history="1" r:id="rIdufv9nwgrv2ihict0irm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70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первый пункта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Опекун или попечитель назначается судом по заключению органов опеки и попечительства по месту жительства лица, в соответствии со </w:t>
      </w:r>
      <w:hyperlink w:history="1" r:id="rIdveuoyk3q9dysjc08ym8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69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 нуждающегося в опеке или попечительстве, в течение месяца с момента, когда органам опеки и попечительства стало известно о необходимости установления опеки или попечительства над гражданином. При наличии заслуживающих внимания обстоятельств опекун или попечитель может быть назначен по месту жительства опекуна (попечителя). Если лицу, нуждающемуся в опеке или попечительстве, в течение месяца не назначен опекун или попечитель, исполнение обязанностей опекуна или попечителя временно возлагается на территориальное подразделение соответствующего органа опеки и попечительства.";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4 слово "воспитательные," исключить; слова "эти учреждения" заменить словами "руководители этих учреждений";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</w:t>
      </w:r>
      <w:hyperlink w:history="1" r:id="rIdcep6tw7jxvh2u9wwcge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71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первом пункта 2 слова "несовершеннолетних граждан" заменить словом "детей"; слова ", достигшим шестнадцати лет,"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второй пункта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"Опекуны и попечители детей должны заботиться об их обучении, воспитании и организации их досуга.";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пунктах 1 и 2 </w:t>
      </w:r>
      <w:hyperlink w:history="1" r:id="rId4rc-8gyjtahj3-f7afi6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72</w:t>
        </w:r>
      </w:hyperlink>
      <w:r>
        <w:rPr>
          <w:rFonts w:ascii="Arial" w:cs="Arial" w:eastAsia="Arial" w:hAnsi="Arial"/>
          <w:sz w:val="24"/>
          <w:szCs w:val="24"/>
        </w:rPr>
        <w:t xml:space="preserve">, в пункте 1 </w:t>
      </w:r>
      <w:hyperlink w:history="1" r:id="rIdzcr8epnm-sqjaanwtdd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73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"уполномоченного государственного органа по защите детей" заменить словами "соответствующего органа опеки и попечительства";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в пункте 1 </w:t>
      </w:r>
      <w:hyperlink w:history="1" r:id="rIdtx3t9u3yjv4k48xnahf6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первом слово "несовершеннолетнего" заменить словом "ребенка"; после слова "усыновления" дополнить словом "(удочерения)";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втором слово "воспитательное,"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в </w:t>
      </w:r>
      <w:hyperlink w:history="1" r:id="rIdmrmqtd3ozrj5hjhkefn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75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Опека и попечительство над совершеннолетними гражданами прекращаются в случаях вынесения судом решения о признании подопечного дееспособным или отмены ограничений его дееспособности по заявлению опекуна, попечителя или уполномоченного Кабинетом Министров Кыргызской Республики государственного органа по предоставлению социальных услуг гражданам с инвалидностью и пожилым гражданам и его территориального подразделения.";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2 слова "малолетним подопечным" заменить словами "подопечным ребенком"; слово "несовершеннолетнего" заменить словом "ребенка";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пункте 3 слово "несовершеннолетним" заменить словом "ребенком";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пункт 2 </w:t>
      </w:r>
      <w:hyperlink w:history="1" r:id="rId6xkekgygfork6dy7cd2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Попечитель (помощник) совершеннолетнего дееспособного гражданина может быть назначен уполномоченным Кабинетом Министров Кыргызской Республики государственным органом по предоставлению социальных услуг гражданам с инвалидностью и пожилым гражданам и его территориальным подразделением только с согласия такого гражданина.";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в </w:t>
      </w:r>
      <w:hyperlink w:history="1" r:id="rIdfgkwg1dzid0uy5rotx8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190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наименовании статьи слово "несовершеннолетним" заменить словом "ребенком";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1 слово "несовершеннолетним" заменить словом "ребенком"; слово "(малолетним)"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пункте 2 слово "малолетнего" заменить словами "ребенка, не достигшего 14 лет,";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пункте 3 слова "малолетних, которые они" заменить словами "ребенка, не достигшего 14 лет, которые он".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часть </w:t>
      </w:r>
      <w:r>
        <w:rPr>
          <w:rFonts w:ascii="Arial" w:cs="Arial" w:eastAsia="Arial" w:hAnsi="Arial"/>
          <w:sz w:val="24"/>
          <w:szCs w:val="24"/>
        </w:rPr>
        <w:t xml:space="preserve">II </w:t>
      </w:r>
      <w:r>
        <w:rPr>
          <w:rFonts w:ascii="Arial" w:cs="Arial" w:eastAsia="Arial" w:hAnsi="Arial"/>
          <w:sz w:val="24"/>
          <w:szCs w:val="24"/>
        </w:rPr>
        <w:t xml:space="preserve">Гражданского кодекса Кыргызской Республики (Ведомости Жогорку Кенеша Кыргызской Республики, 1998 г., № 6, ст.226)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наименовании и пунктах 1 и 2 </w:t>
      </w:r>
      <w:hyperlink w:history="1" r:id="rIdk_yaqqq4ekfqh1f1plb5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753-1,</w:t>
        </w:r>
      </w:hyperlink>
      <w:r>
        <w:rPr>
          <w:rFonts w:ascii="Arial" w:cs="Arial" w:eastAsia="Arial" w:hAnsi="Arial"/>
          <w:sz w:val="24"/>
          <w:szCs w:val="24"/>
        </w:rPr>
        <w:t xml:space="preserve"> в наименовании и пункте 1 </w:t>
      </w:r>
      <w:hyperlink w:history="1" r:id="rIdiezpyeeo8od_mhb7h7k0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1002</w:t>
        </w:r>
      </w:hyperlink>
      <w:r>
        <w:rPr>
          <w:rFonts w:ascii="Arial" w:cs="Arial" w:eastAsia="Arial" w:hAnsi="Arial"/>
          <w:sz w:val="24"/>
          <w:szCs w:val="24"/>
        </w:rPr>
        <w:t xml:space="preserve">, в наименовании и тексте </w:t>
      </w:r>
      <w:hyperlink w:history="1" r:id="rId4qcuurw_i_p1u9tnyf8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1003</w:t>
        </w:r>
      </w:hyperlink>
      <w:r>
        <w:rPr>
          <w:rFonts w:ascii="Arial" w:cs="Arial" w:eastAsia="Arial" w:hAnsi="Arial"/>
          <w:sz w:val="24"/>
          <w:szCs w:val="24"/>
        </w:rPr>
        <w:t xml:space="preserve">, в пункте 1 </w:t>
      </w:r>
      <w:hyperlink w:history="1" r:id="rIdy_jx64gfk-ue9zchmwl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1149</w:t>
        </w:r>
      </w:hyperlink>
      <w:r>
        <w:rPr>
          <w:rFonts w:ascii="Arial" w:cs="Arial" w:eastAsia="Arial" w:hAnsi="Arial"/>
          <w:sz w:val="24"/>
          <w:szCs w:val="24"/>
        </w:rPr>
        <w:t xml:space="preserve">, в пункте 1 </w:t>
      </w:r>
      <w:hyperlink w:history="1" r:id="rId0fcq4iytbbc2bcb5zd_w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1183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"несовершеннолетние" в различных падежных формах заменить словом "дети"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3 </w:t>
      </w:r>
      <w:hyperlink w:history="1" r:id="rIdjo1nx0vbc0c0pycgx8z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753-1</w:t>
        </w:r>
      </w:hyperlink>
      <w:r>
        <w:rPr>
          <w:rFonts w:ascii="Arial" w:cs="Arial" w:eastAsia="Arial" w:hAnsi="Arial"/>
          <w:sz w:val="24"/>
          <w:szCs w:val="24"/>
        </w:rPr>
        <w:t xml:space="preserve">, в пунктах 2 и 3 </w:t>
      </w:r>
      <w:hyperlink w:history="1" r:id="rId5hgo1pxthkgnrdzux9u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1002</w:t>
        </w:r>
      </w:hyperlink>
      <w:r>
        <w:rPr>
          <w:rFonts w:ascii="Arial" w:cs="Arial" w:eastAsia="Arial" w:hAnsi="Arial"/>
          <w:sz w:val="24"/>
          <w:szCs w:val="24"/>
        </w:rPr>
        <w:t xml:space="preserve">, в пункте 1 </w:t>
      </w:r>
      <w:hyperlink w:history="1" r:id="rIdng6o0iltgdk1cm25j43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1006</w:t>
        </w:r>
      </w:hyperlink>
      <w:r>
        <w:rPr>
          <w:rFonts w:ascii="Arial" w:cs="Arial" w:eastAsia="Arial" w:hAnsi="Arial"/>
          <w:sz w:val="24"/>
          <w:szCs w:val="24"/>
        </w:rPr>
        <w:t xml:space="preserve">, в абзаце втором пункта 2 </w:t>
      </w:r>
      <w:hyperlink w:history="1" r:id="rIdgonbe43qix75cdunbwip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1016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"несовершеннолетний" в различных падежных формах заменить словом "ребенок"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19e91oq8hmgdbt15ymq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1001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наименовании статьи слово "несовершеннолетними" заменить словом "детьми";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1 слово "несовершеннолетним" заменить словом "ребенком"; слово "(малолетним)"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пункте 2 слово "малолетний" в различных падежных формах заменить словами "ребенок, не достигший 14 лет" в соответствующих падежах; слово "воспитательном,"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пункте 3 слово "малолетний" заменить словами "ребенок, не достигший 14 лет,"; слово "воспитательного,"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в абзаце первом пункта 4 слово "воспитательных," исключить; слова "малолетним," и "малолетним" заменить словами "ребенком, не достигшим 14 лет,";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69e8xqgk0u3gzeafnmh7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1015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наименование статьи изложить в следующей редакции: "Статья 1015. Возмещение вреда при повреждении здоровья ребенка";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1 слово "несовершеннолетнего" заменить словом "ребенка"; слово "(малолетнего)"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пункте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слово "малолетним" заменить словом "ребенком"; слово "несовершеннолетнему" заменить словом "ребенку";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слово "несовершеннолетний" заменить словом "ребенок";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пункте 3 слово "несовершеннолетний" заменить словом "ребенок".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не позднее шестимесячного срока со дня вступления в силу настоящего Закона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naesvvqmzrouhemt3vvd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июля 2021 года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09groj1vzdhxvrw2-vib" Type="http://schemas.openxmlformats.org/officeDocument/2006/relationships/hyperlink" Target="http://kodeks.duckdns.org/document/4#st_55" TargetMode="External"/><Relationship Id="rIdnxgk4shgpn4ibwi8ax31p" Type="http://schemas.openxmlformats.org/officeDocument/2006/relationships/hyperlink" Target="http://kodeks.duckdns.org/document/4#st_61" TargetMode="External"/><Relationship Id="rId9em-7asszjtyzpptzylev" Type="http://schemas.openxmlformats.org/officeDocument/2006/relationships/hyperlink" Target="http://kodeks.duckdns.org/document/4#st_191" TargetMode="External"/><Relationship Id="rIdqvcqj6-k6q7dcc4todgn9" Type="http://schemas.openxmlformats.org/officeDocument/2006/relationships/hyperlink" Target="http://kodeks.duckdns.org/document/4#st_56" TargetMode="External"/><Relationship Id="rId7xxhfiibwnoa0cckkmto0" Type="http://schemas.openxmlformats.org/officeDocument/2006/relationships/hyperlink" Target="http://kodeks.duckdns.org/document/4#st_61" TargetMode="External"/><Relationship Id="rIdyzifgayvaavhl3lhycngu" Type="http://schemas.openxmlformats.org/officeDocument/2006/relationships/hyperlink" Target="http://kodeks.duckdns.org/document/4#st_62" TargetMode="External"/><Relationship Id="rIdl1__4yunz0zn74dwujwlo" Type="http://schemas.openxmlformats.org/officeDocument/2006/relationships/hyperlink" Target="http://kodeks.duckdns.org/document/4#st_191" TargetMode="External"/><Relationship Id="rIdgebvqxo4lm8bphkmlkp3s" Type="http://schemas.openxmlformats.org/officeDocument/2006/relationships/hyperlink" Target="http://kodeks.duckdns.org/document/4#st_63" TargetMode="External"/><Relationship Id="rIdph9csz134eeq68bpgjj6b" Type="http://schemas.openxmlformats.org/officeDocument/2006/relationships/hyperlink" Target="http://kodeks.duckdns.org/document/4#st_64" TargetMode="External"/><Relationship Id="rIdfeudemh3qbsxski6dwshm" Type="http://schemas.openxmlformats.org/officeDocument/2006/relationships/hyperlink" Target="http://kodeks.duckdns.org/document/4#st_65" TargetMode="External"/><Relationship Id="rIdhc-dfyk0xo2oeq72kadh1" Type="http://schemas.openxmlformats.org/officeDocument/2006/relationships/hyperlink" Target="http://kodeks.duckdns.org/document/4#st_66" TargetMode="External"/><Relationship Id="rIdbdy7-mmxpjvdt3dzmba8g" Type="http://schemas.openxmlformats.org/officeDocument/2006/relationships/hyperlink" Target="http://kodeks.duckdns.org/document/4#st_67" TargetMode="External"/><Relationship Id="rIdamfo4iiyysmmgvgotyaii" Type="http://schemas.openxmlformats.org/officeDocument/2006/relationships/hyperlink" Target="http://kodeks.duckdns.org/document/4#st_68" TargetMode="External"/><Relationship Id="rId5m0w1wm9kyiykt984b1s0" Type="http://schemas.openxmlformats.org/officeDocument/2006/relationships/hyperlink" Target="http://kodeks.duckdns.org/document/4#st_69" TargetMode="External"/><Relationship Id="rIdufv9nwgrv2ihict0irmmq" Type="http://schemas.openxmlformats.org/officeDocument/2006/relationships/hyperlink" Target="http://kodeks.duckdns.org/document/4#st_70" TargetMode="External"/><Relationship Id="rIdveuoyk3q9dysjc08ym8bn" Type="http://schemas.openxmlformats.org/officeDocument/2006/relationships/hyperlink" Target="http://kodeks.duckdns.org/document/4#st_69" TargetMode="External"/><Relationship Id="rIdcep6tw7jxvh2u9wwcgeix" Type="http://schemas.openxmlformats.org/officeDocument/2006/relationships/hyperlink" Target="http://kodeks.duckdns.org/document/4#st_71" TargetMode="External"/><Relationship Id="rId4rc-8gyjtahj3-f7afi67" Type="http://schemas.openxmlformats.org/officeDocument/2006/relationships/hyperlink" Target="http://kodeks.duckdns.org/document/4#st_72" TargetMode="External"/><Relationship Id="rIdzcr8epnm-sqjaanwtddql" Type="http://schemas.openxmlformats.org/officeDocument/2006/relationships/hyperlink" Target="http://kodeks.duckdns.org/document/4#st_73" TargetMode="External"/><Relationship Id="rIdtx3t9u3yjv4k48xnahf6z" Type="http://schemas.openxmlformats.org/officeDocument/2006/relationships/hyperlink" Target="http://kodeks.duckdns.org/document/4#st_74" TargetMode="External"/><Relationship Id="rIdmrmqtd3ozrj5hjhkefnaa" Type="http://schemas.openxmlformats.org/officeDocument/2006/relationships/hyperlink" Target="http://kodeks.duckdns.org/document/4#st_75" TargetMode="External"/><Relationship Id="rId6xkekgygfork6dy7cd2cv" Type="http://schemas.openxmlformats.org/officeDocument/2006/relationships/hyperlink" Target="http://kodeks.duckdns.org/document/4#st_76" TargetMode="External"/><Relationship Id="rIdfgkwg1dzid0uy5rotx8sh" Type="http://schemas.openxmlformats.org/officeDocument/2006/relationships/hyperlink" Target="http://kodeks.duckdns.org/document/4#st_190" TargetMode="External"/><Relationship Id="rIdk_yaqqq4ekfqh1f1plb5a" Type="http://schemas.openxmlformats.org/officeDocument/2006/relationships/hyperlink" Target="http://kodeks.duckdns.org/document/5#st_753_1" TargetMode="External"/><Relationship Id="rIdiezpyeeo8od_mhb7h7k0q" Type="http://schemas.openxmlformats.org/officeDocument/2006/relationships/hyperlink" Target="http://kodeks.duckdns.org/document/5#st_1002" TargetMode="External"/><Relationship Id="rId4qcuurw_i_p1u9tnyf8me" Type="http://schemas.openxmlformats.org/officeDocument/2006/relationships/hyperlink" Target="http://kodeks.duckdns.org/document/5#st_1003" TargetMode="External"/><Relationship Id="rIdy_jx64gfk-ue9zchmwlai" Type="http://schemas.openxmlformats.org/officeDocument/2006/relationships/hyperlink" Target="http://kodeks.duckdns.org/document/5#st_1149" TargetMode="External"/><Relationship Id="rId0fcq4iytbbc2bcb5zd_w3" Type="http://schemas.openxmlformats.org/officeDocument/2006/relationships/hyperlink" Target="http://kodeks.duckdns.org/document/5#st_1183" TargetMode="External"/><Relationship Id="rIdjo1nx0vbc0c0pycgx8zmm" Type="http://schemas.openxmlformats.org/officeDocument/2006/relationships/hyperlink" Target="http://kodeks.duckdns.org/document/5#st_753_1" TargetMode="External"/><Relationship Id="rId5hgo1pxthkgnrdzux9uej" Type="http://schemas.openxmlformats.org/officeDocument/2006/relationships/hyperlink" Target="http://kodeks.duckdns.org/document/5#st_1002" TargetMode="External"/><Relationship Id="rIdng6o0iltgdk1cm25j43tx" Type="http://schemas.openxmlformats.org/officeDocument/2006/relationships/hyperlink" Target="http://kodeks.duckdns.org/document/5#st_1006" TargetMode="External"/><Relationship Id="rIdgonbe43qix75cdunbwip_" Type="http://schemas.openxmlformats.org/officeDocument/2006/relationships/hyperlink" Target="http://kodeks.duckdns.org/document/st_1016" TargetMode="External"/><Relationship Id="rId19e91oq8hmgdbt15ymqnm" Type="http://schemas.openxmlformats.org/officeDocument/2006/relationships/hyperlink" Target="http://kodeks.duckdns.org/document/5#st_1001" TargetMode="External"/><Relationship Id="rId69e8xqgk0u3gzeafnmh7d" Type="http://schemas.openxmlformats.org/officeDocument/2006/relationships/hyperlink" Target="http://kodeks.duckdns.org/document/5#st_1015" TargetMode="External"/><Relationship Id="rIdnaesvvqmzrouhemt3vvd7" Type="http://schemas.openxmlformats.org/officeDocument/2006/relationships/hyperlink" Target="http://kodeks.duckdns.org/document/88032" TargetMode="External"/><Relationship Id="rId7" Type="http://schemas.openxmlformats.org/officeDocument/2006/relationships/image" Target="media/93bec1c1538034512fe33c1434ae0ea86b639d33.png"/><Relationship Id="rId4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2026-09-23T11:06:21.505Z</dcterms:created>
  <dcterms:modified xsi:type="dcterms:W3CDTF">2026-09-23T11:06:21.505Z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