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октября 2021 года № 123</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О местной государственной администрации и органах местного самоуправления</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w:t>
      </w:r>
      <w:r>
        <w:rPr>
          <w:rFonts w:ascii="Arial" w:cs="Arial" w:eastAsia="Arial" w:hAnsi="Arial"/>
          <w:i/>
          <w:iCs/>
          <w:sz w:val="24"/>
          <w:szCs w:val="24"/>
        </w:rPr>
        <w:t xml:space="preserve">редакции Законов Кыргызской Республики от </w:t>
      </w:r>
      <w:hyperlink w:history="1" r:id="rIdegztonbil-u816xxgbg_x">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hyperlink w:history="1" r:id="rId8tv3e7ya57hbzv5grenvb">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nncv3klzvddzshgqirz8e">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tf9cgtah4qgwjipagxj-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5xgseqqieuizwlqqi4d1f">
        <w:r>
          <w:rPr>
            <w:rFonts w:ascii="Arial" w:cs="Arial" w:eastAsia="Arial" w:hAnsi="Arial"/>
            <w:i/>
            <w:iCs/>
            <w:color w:val="1D4ED8"/>
            <w:sz w:val="24"/>
            <w:szCs w:val="24"/>
            <w:u w:val="single"/>
          </w:rPr>
          <w:t xml:space="preserve">29 июля 2024 года № 154</w:t>
        </w:r>
      </w:hyperlink>
      <w:r>
        <w:rPr>
          <w:rFonts w:ascii="Arial" w:cs="Arial" w:eastAsia="Arial" w:hAnsi="Arial"/>
          <w:i/>
          <w:iCs/>
          <w:sz w:val="24"/>
          <w:szCs w:val="24"/>
        </w:rPr>
        <w:t xml:space="preserve">, </w:t>
      </w:r>
      <w:hyperlink w:history="1" r:id="rIdiz0ud0t-whv--3dunvk5o">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 </w:t>
      </w:r>
      <w:hyperlink w:history="1" r:id="rIdwgt54t9tkud429xu-kmsn">
        <w:r>
          <w:rPr>
            <w:rFonts w:ascii="Arial" w:cs="Arial" w:eastAsia="Arial" w:hAnsi="Arial"/>
            <w:i/>
            <w:iCs/>
            <w:color w:val="1D4ED8"/>
            <w:sz w:val="24"/>
            <w:szCs w:val="24"/>
            <w:u w:val="single"/>
          </w:rPr>
          <w:t xml:space="preserve">30 сентября 2024 года № 166</w:t>
        </w:r>
      </w:hyperlink>
      <w:r>
        <w:rPr>
          <w:rFonts w:ascii="Arial" w:cs="Arial" w:eastAsia="Arial" w:hAnsi="Arial"/>
          <w:i/>
          <w:iCs/>
          <w:sz w:val="24"/>
          <w:szCs w:val="24"/>
        </w:rPr>
        <w:t xml:space="preserve">, </w:t>
      </w:r>
      <w:hyperlink w:history="1" r:id="rIdzng4jcjjfjuaplhj9hvt_">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wmz8fz9ngjju77dtcypq3">
        <w:r>
          <w:rPr>
            <w:rFonts w:ascii="Arial" w:cs="Arial" w:eastAsia="Arial" w:hAnsi="Arial"/>
            <w:i/>
            <w:iCs/>
            <w:color w:val="1D4ED8"/>
            <w:sz w:val="24"/>
            <w:szCs w:val="24"/>
            <w:u w:val="single"/>
          </w:rPr>
          <w:t xml:space="preserve">4 июня 2025 года № 109</w:t>
        </w:r>
      </w:hyperlink>
      <w:r>
        <w:rPr>
          <w:rFonts w:ascii="Arial" w:cs="Arial" w:eastAsia="Arial" w:hAnsi="Arial"/>
          <w:i/>
          <w:iCs/>
          <w:sz w:val="24"/>
          <w:szCs w:val="24"/>
        </w:rPr>
        <w:t xml:space="preserve"> ,  </w:t>
      </w:r>
      <w:hyperlink w:history="1" r:id="rId4bpzyogwfuiormvbgi-15">
        <w:r>
          <w:rPr>
            <w:rFonts w:ascii="Arial" w:cs="Arial" w:eastAsia="Arial" w:hAnsi="Arial"/>
            <w:i/>
            <w:iCs/>
            <w:color w:val="1D4ED8"/>
            <w:sz w:val="24"/>
            <w:szCs w:val="24"/>
            <w:u w:val="single"/>
          </w:rPr>
          <w:t xml:space="preserve">14 октября 2025 года № 211</w:t>
        </w:r>
      </w:hyperlink>
      <w:r>
        <w:rPr>
          <w:rFonts w:ascii="Arial" w:cs="Arial" w:eastAsia="Arial" w:hAnsi="Arial"/>
          <w:sz w:val="24"/>
          <w:szCs w:val="24"/>
        </w:rPr>
        <w:t xml:space="preserve">, </w:t>
      </w:r>
      <w:hyperlink w:history="1" r:id="rId6a_jaaxqy3eia_0iptqap">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hyperlink w:history="1" r:id="rIdeani5dchwlbd5i9xkakdg">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nq-bxakm9qkuppcdbdem-">
        <w:r>
          <w:rPr>
            <w:rFonts w:ascii="Arial" w:cs="Arial" w:eastAsia="Arial" w:hAnsi="Arial"/>
            <w:color w:val="1D4ED8"/>
            <w:sz w:val="24"/>
            <w:szCs w:val="24"/>
            <w:u w:val="single"/>
          </w:rPr>
          <w:t xml:space="preserve">Раздел I</w:t>
        </w:r>
        <w:r>
          <w:rPr>
            <w:rFonts w:ascii="Arial" w:cs="Arial" w:eastAsia="Arial" w:hAnsi="Arial"/>
            <w:color w:val="1D4ED8"/>
            <w:sz w:val="24"/>
            <w:szCs w:val="24"/>
            <w:u w:val="single"/>
          </w:rPr>
          <w:t xml:space="preserve">.</w:t>
        </w:r>
      </w:hyperlink>
      <w:r>
        <w:rPr>
          <w:rFonts w:ascii="Arial" w:cs="Arial" w:eastAsia="Arial" w:hAnsi="Arial"/>
          <w:sz w:val="24"/>
          <w:szCs w:val="24"/>
        </w:rPr>
        <w:t xml:space="preserve">Местная государственная администрация</w:t>
      </w:r>
    </w:p>
    <w:p>
      <w:pPr>
        <w:spacing w:after="120"/>
        <w:ind w:firstLine="397"/>
        <w:jc w:val="both"/>
      </w:pPr>
      <w:hyperlink w:history="1" r:id="rIddsmblxzo1p-pnpeyn7wsa">
        <w:r>
          <w:rPr>
            <w:rFonts w:ascii="Arial" w:cs="Arial" w:eastAsia="Arial" w:hAnsi="Arial"/>
            <w:color w:val="1D4ED8"/>
            <w:sz w:val="24"/>
            <w:szCs w:val="24"/>
            <w:u w:val="single"/>
          </w:rPr>
          <w:t xml:space="preserve">Раздел II</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Местное самоуправление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устанавливает порядок организации деятельности местной государственной администрации и органов местного самоуправления, их задачи, функции и полномочия, а также порядок взаимоотношений между ними.</w:t>
      </w:r>
    </w:p>
    <w:p>
      <w:pPr>
        <w:spacing w:after="120"/>
        <w:ind w:firstLine="397"/>
        <w:jc w:val="both"/>
      </w:pPr>
      <w:r>
        <w:rPr>
          <w:rFonts w:ascii="Arial" w:cs="Arial" w:eastAsia="Arial" w:hAnsi="Arial"/>
          <w:sz w:val="24"/>
          <w:szCs w:val="24"/>
        </w:rPr>
        <w:t xml:space="preserve">2. Другие законы, регламентирующие вопросы местной государственной администрации и органов местного самоуправления, применяются в той части, в которой не противоречат настоящему Закону.</w:t>
      </w:r>
    </w:p>
    <w:p>
      <w:pPr>
        <w:spacing w:after="120"/>
        <w:ind w:firstLine="397"/>
        <w:jc w:val="both"/>
      </w:pPr>
      <w:r>
        <w:rPr>
          <w:rFonts w:ascii="Arial" w:cs="Arial" w:eastAsia="Arial" w:hAnsi="Arial"/>
          <w:sz w:val="24"/>
          <w:szCs w:val="24"/>
        </w:rPr>
        <w:t xml:space="preserve">3. Законами о приграничных, высокогорных, отдаленных территориях могут быть установлены особенности функционирования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w:t>
      </w:r>
    </w:p>
    <w:p>
      <w:pPr>
        <w:spacing w:after="120" w:before="200"/>
        <w:ind w:firstLine="397"/>
        <w:jc w:val="center"/>
      </w:pPr>
      <w:r>
        <w:rPr>
          <w:rFonts w:ascii="Arial" w:cs="Arial" w:eastAsia="Arial" w:hAnsi="Arial"/>
          <w:b/>
          <w:bCs/>
          <w:sz w:val="32"/>
          <w:szCs w:val="32"/>
        </w:rPr>
        <w:t xml:space="preserve">МЕСТНАЯ ГОСУДАРСТВЕННАЯ АДМИНИСТРАЦИЯ</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 и принципы</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Местная государственная администрация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120"/>
        <w:ind w:firstLine="397"/>
        <w:jc w:val="both"/>
      </w:pPr>
      <w:r>
        <w:rPr>
          <w:rFonts w:ascii="Arial" w:cs="Arial" w:eastAsia="Arial" w:hAnsi="Arial"/>
          <w:sz w:val="24"/>
          <w:szCs w:val="24"/>
        </w:rPr>
        <w:t xml:space="preserve">2. Местная государственная администрация - подчиненный Президенту Кыргызской Республики (далее - Президент) и Кабинету Министров Кыргызской Республики (далее - Кабинет Министров)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полномочий.</w:t>
      </w:r>
    </w:p>
    <w:p>
      <w:pPr>
        <w:spacing w:after="120"/>
        <w:ind w:firstLine="397"/>
        <w:jc w:val="both"/>
      </w:pPr>
      <w:r>
        <w:rPr>
          <w:rFonts w:ascii="Arial" w:cs="Arial" w:eastAsia="Arial" w:hAnsi="Arial"/>
          <w:sz w:val="24"/>
          <w:szCs w:val="24"/>
        </w:rPr>
        <w:t xml:space="preserve">3. Для рассмотрения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и органов местного самоуправления, определяемые главой местной государственной администрации.</w:t>
      </w:r>
    </w:p>
    <w:p>
      <w:pPr>
        <w:spacing w:after="120"/>
        <w:ind w:firstLine="397"/>
        <w:jc w:val="both"/>
      </w:pPr>
      <w:r>
        <w:rPr>
          <w:rFonts w:ascii="Arial" w:cs="Arial" w:eastAsia="Arial" w:hAnsi="Arial"/>
          <w:sz w:val="24"/>
          <w:szCs w:val="24"/>
        </w:rPr>
        <w:t xml:space="preserve">4. Местная государственная администрация в своей деятельности подотчетна Президенту и Кабинету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Общие принципы деятельности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Местная государственная администрация осуществляют свою деятельность на принципах:</w:t>
      </w:r>
    </w:p>
    <w:p>
      <w:pPr>
        <w:spacing w:after="120"/>
        <w:ind w:firstLine="397"/>
        <w:jc w:val="both"/>
      </w:pPr>
      <w:r>
        <w:rPr>
          <w:rFonts w:ascii="Arial" w:cs="Arial" w:eastAsia="Arial" w:hAnsi="Arial"/>
          <w:sz w:val="24"/>
          <w:szCs w:val="24"/>
        </w:rPr>
        <w:t xml:space="preserve">1) законности и социальной справедливости;</w:t>
      </w:r>
    </w:p>
    <w:p>
      <w:pPr>
        <w:spacing w:after="120"/>
        <w:ind w:firstLine="397"/>
        <w:jc w:val="both"/>
      </w:pPr>
      <w:r>
        <w:rPr>
          <w:rFonts w:ascii="Arial" w:cs="Arial" w:eastAsia="Arial" w:hAnsi="Arial"/>
          <w:sz w:val="24"/>
          <w:szCs w:val="24"/>
        </w:rPr>
        <w:t xml:space="preserve">2) защиты прав и охраняемых законом интересов граждан и местных сообществ;</w:t>
      </w:r>
    </w:p>
    <w:p>
      <w:pPr>
        <w:spacing w:after="120"/>
        <w:ind w:firstLine="397"/>
        <w:jc w:val="both"/>
      </w:pPr>
      <w:r>
        <w:rPr>
          <w:rFonts w:ascii="Arial" w:cs="Arial" w:eastAsia="Arial" w:hAnsi="Arial"/>
          <w:sz w:val="24"/>
          <w:szCs w:val="24"/>
        </w:rPr>
        <w:t xml:space="preserve">3) сочетания общегосударственных и местных интересов;</w:t>
      </w:r>
    </w:p>
    <w:p>
      <w:pPr>
        <w:spacing w:after="120"/>
        <w:ind w:firstLine="397"/>
        <w:jc w:val="both"/>
      </w:pPr>
      <w:r>
        <w:rPr>
          <w:rFonts w:ascii="Arial" w:cs="Arial" w:eastAsia="Arial" w:hAnsi="Arial"/>
          <w:sz w:val="24"/>
          <w:szCs w:val="24"/>
        </w:rPr>
        <w:t xml:space="preserve">4) открытости и гласности в решении вопросов;</w:t>
      </w:r>
    </w:p>
    <w:p>
      <w:pPr>
        <w:spacing w:after="120"/>
        <w:ind w:firstLine="397"/>
        <w:jc w:val="both"/>
      </w:pPr>
      <w:r>
        <w:rPr>
          <w:rFonts w:ascii="Arial" w:cs="Arial" w:eastAsia="Arial" w:hAnsi="Arial"/>
          <w:sz w:val="24"/>
          <w:szCs w:val="24"/>
        </w:rPr>
        <w:t xml:space="preserve">5) ответственности за результаты своей деятельности перед государством, органами местного самоуправления и населением;</w:t>
      </w:r>
    </w:p>
    <w:p>
      <w:pPr>
        <w:spacing w:after="120"/>
        <w:ind w:firstLine="397"/>
        <w:jc w:val="both"/>
      </w:pPr>
      <w:r>
        <w:rPr>
          <w:rFonts w:ascii="Arial" w:cs="Arial" w:eastAsia="Arial" w:hAnsi="Arial"/>
          <w:sz w:val="24"/>
          <w:szCs w:val="24"/>
        </w:rPr>
        <w:t xml:space="preserve">6) разграничения функций и полномочий местной государственной администрации и органа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Взаимоотношения местной государственной администрации с территориальными органами статистики, национальной безопасности, прокуратуры и судами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Взаимоотношения местной государственной администрации с территориальными органами статистики, национальной безопасности, прокуратуры и судами осуществляются в соответствии с законами об этих органах и принимаемыми на их основе решениями Президента и Кабинета Министров.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Взаимоотношения местной государственной администрации с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Местная государственная администрация осуществляет свою деятельность во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вопросами государственного и местного значения.</w:t>
      </w:r>
    </w:p>
    <w:p>
      <w:pPr>
        <w:spacing w:after="120"/>
        <w:ind w:firstLine="397"/>
        <w:jc w:val="both"/>
      </w:pPr>
      <w:r>
        <w:rPr>
          <w:rFonts w:ascii="Arial" w:cs="Arial" w:eastAsia="Arial" w:hAnsi="Arial"/>
          <w:sz w:val="24"/>
          <w:szCs w:val="24"/>
        </w:rPr>
        <w:t xml:space="preserve">2. В случае принятия органами местного самоуправления решений, не соответствующих законам, актам Президента и Кабинета Министров, глава местной государственной администрации вносит в соответствующий орган местного самоуправления, принявший такое решение, представление об устранении допущенных нарушений, которое должно быть рассмотрено в месячный срок с вынесением решения. В случае неудовлетворения представления главы местной государственной администрации глава местной государственной администрации обжалует это решение органа местного самоуправления в суде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2. Структура и организационные основы деятельности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Структура и штат аппарата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Типовая структура и предельная штатная численность аппарата местной государственной администрации утверждаются Кабинетом Министров.</w:t>
      </w:r>
    </w:p>
    <w:p>
      <w:pPr>
        <w:spacing w:after="120"/>
        <w:ind w:firstLine="397"/>
        <w:jc w:val="both"/>
      </w:pPr>
      <w:r>
        <w:rPr>
          <w:rFonts w:ascii="Arial" w:cs="Arial" w:eastAsia="Arial" w:hAnsi="Arial"/>
          <w:sz w:val="24"/>
          <w:szCs w:val="24"/>
        </w:rPr>
        <w:t xml:space="preserve">2. Местная государственная администрация обладает статусом юридического лица и вправе самостоятельно решать вопросы, отнесенные настоящим Законом и другими нормативными правовыми актами к ее компетенции.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Компетенция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Местная государственная администрация на территории соответствующего района:</w:t>
      </w:r>
    </w:p>
    <w:p>
      <w:pPr>
        <w:spacing w:after="60"/>
        <w:ind w:firstLine="567"/>
        <w:jc w:val="both"/>
      </w:pPr>
      <w:r>
        <w:rPr>
          <w:rFonts w:ascii="Arial" w:cs="Arial" w:eastAsia="Arial" w:hAnsi="Arial"/>
          <w:sz w:val="24"/>
          <w:szCs w:val="24"/>
        </w:rPr>
        <w:t xml:space="preserve">1) осуществляет исполнительную власть;</w:t>
      </w:r>
    </w:p>
    <w:p>
      <w:pPr>
        <w:spacing w:after="60"/>
        <w:ind w:firstLine="567"/>
        <w:jc w:val="both"/>
      </w:pPr>
      <w:r>
        <w:rPr>
          <w:rFonts w:ascii="Arial" w:cs="Arial" w:eastAsia="Arial" w:hAnsi="Arial"/>
          <w:sz w:val="24"/>
          <w:szCs w:val="24"/>
        </w:rPr>
        <w:t xml:space="preserve">2) обеспечивает исполнение </w:t>
      </w:r>
      <w:hyperlink w:history="1" r:id="rIdjk7bbddzkwfhwudxcdff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(далее - Конституция), законов, актов Президента и Кабинета Министров, Председателя Кабинета Министров;</w:t>
      </w:r>
    </w:p>
    <w:p>
      <w:pPr>
        <w:spacing w:after="60"/>
        <w:ind w:firstLine="567"/>
        <w:jc w:val="both"/>
      </w:pPr>
      <w:r>
        <w:rPr>
          <w:rFonts w:ascii="Arial" w:cs="Arial" w:eastAsia="Arial" w:hAnsi="Arial"/>
          <w:sz w:val="24"/>
          <w:szCs w:val="24"/>
        </w:rPr>
        <w:t xml:space="preserve">3) при участии исполнительных органов местного самоуправления разрабатывает и вносит на одобрение коллегии программу социально-экономического развития и социальной защиты населения, организует ее исполнение и отчитывается перед Кабинетом Министров;</w:t>
      </w:r>
    </w:p>
    <w:p>
      <w:pPr>
        <w:spacing w:after="60"/>
        <w:ind w:firstLine="567"/>
        <w:jc w:val="both"/>
      </w:pPr>
      <w:r>
        <w:rPr>
          <w:rFonts w:ascii="Arial" w:cs="Arial" w:eastAsia="Arial" w:hAnsi="Arial"/>
          <w:sz w:val="24"/>
          <w:szCs w:val="24"/>
        </w:rPr>
        <w:t xml:space="preserve">4) осуществляет меры по обеспечению законности, прав и свобод граждан, охране общественного порядка, борьбе с преступностью;</w:t>
      </w:r>
    </w:p>
    <w:p>
      <w:pPr>
        <w:spacing w:after="60"/>
        <w:ind w:firstLine="567"/>
        <w:jc w:val="both"/>
      </w:pPr>
      <w:r>
        <w:rPr>
          <w:rFonts w:ascii="Arial" w:cs="Arial" w:eastAsia="Arial" w:hAnsi="Arial"/>
          <w:sz w:val="24"/>
          <w:szCs w:val="24"/>
        </w:rPr>
        <w:t xml:space="preserve">5) обеспечивает соблюдение прав граждан, в том числе соблюдение прав и законных интересов детей;</w:t>
      </w:r>
    </w:p>
    <w:p>
      <w:pPr>
        <w:spacing w:after="60"/>
        <w:ind w:firstLine="567"/>
        <w:jc w:val="both"/>
      </w:pPr>
      <w:r>
        <w:rPr>
          <w:rFonts w:ascii="Arial" w:cs="Arial" w:eastAsia="Arial" w:hAnsi="Arial"/>
          <w:sz w:val="24"/>
          <w:szCs w:val="24"/>
        </w:rPr>
        <w:t xml:space="preserve">6) обеспечивает выполнение бюджетно-финансовой, ценовой, тарифной, инвестиционной, внешнеэкономической, налоговой политики;</w:t>
      </w:r>
    </w:p>
    <w:p>
      <w:pPr>
        <w:spacing w:after="60"/>
        <w:ind w:firstLine="567"/>
        <w:jc w:val="both"/>
      </w:pPr>
      <w:r>
        <w:rPr>
          <w:rFonts w:ascii="Arial" w:cs="Arial" w:eastAsia="Arial" w:hAnsi="Arial"/>
          <w:sz w:val="24"/>
          <w:szCs w:val="24"/>
        </w:rPr>
        <w:t xml:space="preserve">7) обеспечивает проведение единой антимонопольной и конкурентной политики;</w:t>
      </w:r>
    </w:p>
    <w:p>
      <w:pPr>
        <w:spacing w:after="60"/>
        <w:ind w:firstLine="567"/>
        <w:jc w:val="both"/>
      </w:pPr>
      <w:r>
        <w:rPr>
          <w:rFonts w:ascii="Arial" w:cs="Arial" w:eastAsia="Arial" w:hAnsi="Arial"/>
          <w:sz w:val="24"/>
          <w:szCs w:val="24"/>
        </w:rPr>
        <w:t xml:space="preserve">8) обеспечивает проведение государственной политики в социально-экономической сфере, молодежной политики, политики в области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архитектурной, градостроительной и строительной деятельности, государственной и муниципальной службы, развития государственного языка;</w:t>
      </w:r>
    </w:p>
    <w:p>
      <w:pPr>
        <w:spacing w:after="60"/>
        <w:ind w:firstLine="567"/>
        <w:jc w:val="both"/>
      </w:pPr>
      <w:r>
        <w:rPr>
          <w:rFonts w:ascii="Arial" w:cs="Arial" w:eastAsia="Arial" w:hAnsi="Arial"/>
          <w:sz w:val="24"/>
          <w:szCs w:val="24"/>
        </w:rPr>
        <w:t xml:space="preserve">9) по вопросам, касающимся ее ведения, обеспечивает выполнение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 осуществляет меры по обеспечению равных условий развития всех форм собственности и их защите;</w:t>
      </w:r>
    </w:p>
    <w:p>
      <w:pPr>
        <w:spacing w:after="60"/>
        <w:ind w:firstLine="567"/>
        <w:jc w:val="both"/>
      </w:pPr>
      <w:r>
        <w:rPr>
          <w:rFonts w:ascii="Arial" w:cs="Arial" w:eastAsia="Arial" w:hAnsi="Arial"/>
          <w:sz w:val="24"/>
          <w:szCs w:val="24"/>
        </w:rPr>
        <w:t xml:space="preserve">11) обеспечивает реализацию национальных и общегосударственных программ;</w:t>
      </w:r>
    </w:p>
    <w:p>
      <w:pPr>
        <w:spacing w:after="60"/>
        <w:ind w:firstLine="567"/>
        <w:jc w:val="both"/>
      </w:pPr>
      <w:r>
        <w:rPr>
          <w:rFonts w:ascii="Arial" w:cs="Arial" w:eastAsia="Arial" w:hAnsi="Arial"/>
          <w:sz w:val="24"/>
          <w:szCs w:val="24"/>
        </w:rPr>
        <w:t xml:space="preserve">12) заслушивает отчеты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и местных органов военного управления, а также глав исполнительных органов местного самоуправления в части делегированных им государственных полномочий;</w:t>
      </w:r>
    </w:p>
    <w:p>
      <w:pPr>
        <w:spacing w:after="60"/>
        <w:ind w:firstLine="567"/>
        <w:jc w:val="both"/>
      </w:pPr>
      <w:r>
        <w:rPr>
          <w:rFonts w:ascii="Arial" w:cs="Arial" w:eastAsia="Arial" w:hAnsi="Arial"/>
          <w:sz w:val="24"/>
          <w:szCs w:val="24"/>
        </w:rPr>
        <w:t xml:space="preserve">13) образовывает консультативно-совещательные органы;</w:t>
      </w:r>
    </w:p>
    <w:p>
      <w:pPr>
        <w:spacing w:after="60"/>
        <w:ind w:firstLine="567"/>
        <w:jc w:val="both"/>
      </w:pPr>
      <w:r>
        <w:rPr>
          <w:rFonts w:ascii="Arial" w:cs="Arial" w:eastAsia="Arial" w:hAnsi="Arial"/>
          <w:sz w:val="24"/>
          <w:szCs w:val="24"/>
        </w:rPr>
        <w:t xml:space="preserve">14) проводит работу по развитию свободных экономических зон;</w:t>
      </w:r>
    </w:p>
    <w:p>
      <w:pPr>
        <w:spacing w:after="60"/>
        <w:ind w:firstLine="567"/>
        <w:jc w:val="both"/>
      </w:pPr>
      <w:r>
        <w:rPr>
          <w:rFonts w:ascii="Arial" w:cs="Arial" w:eastAsia="Arial" w:hAnsi="Arial"/>
          <w:sz w:val="24"/>
          <w:szCs w:val="24"/>
        </w:rPr>
        <w:t xml:space="preserve">15) учреждает Почетную грамоту и иные награды местной государственной администрации, определяет основания и порядок награждения ими;</w:t>
      </w:r>
    </w:p>
    <w:p>
      <w:pPr>
        <w:spacing w:after="60"/>
        <w:ind w:firstLine="567"/>
        <w:jc w:val="both"/>
      </w:pPr>
      <w:r>
        <w:rPr>
          <w:rFonts w:ascii="Arial" w:cs="Arial" w:eastAsia="Arial" w:hAnsi="Arial"/>
          <w:sz w:val="24"/>
          <w:szCs w:val="24"/>
        </w:rPr>
        <w:t xml:space="preserve">16) обеспечивает взаимодействие с гражданским обществом и средствами массовой информации;</w:t>
      </w:r>
    </w:p>
    <w:p>
      <w:pPr>
        <w:spacing w:after="60"/>
        <w:ind w:firstLine="567"/>
        <w:jc w:val="both"/>
      </w:pPr>
      <w:r>
        <w:rPr>
          <w:rFonts w:ascii="Arial" w:cs="Arial" w:eastAsia="Arial" w:hAnsi="Arial"/>
          <w:sz w:val="24"/>
          <w:szCs w:val="24"/>
        </w:rPr>
        <w:t xml:space="preserve">17) привлекает инвестиции и гранты для развития территории, заключает соответствующие договоры в рамках компетенции, установленной законодательством;</w:t>
      </w:r>
    </w:p>
    <w:p>
      <w:pPr>
        <w:spacing w:after="60"/>
        <w:ind w:firstLine="567"/>
        <w:jc w:val="both"/>
      </w:pPr>
      <w:r>
        <w:rPr>
          <w:rFonts w:ascii="Arial" w:cs="Arial" w:eastAsia="Arial" w:hAnsi="Arial"/>
          <w:sz w:val="24"/>
          <w:szCs w:val="24"/>
        </w:rPr>
        <w:t xml:space="preserve">18) координирует работу правоохранительных органов;</w:t>
      </w:r>
    </w:p>
    <w:p>
      <w:pPr>
        <w:spacing w:after="60"/>
        <w:ind w:firstLine="567"/>
        <w:jc w:val="both"/>
      </w:pPr>
      <w:r>
        <w:rPr>
          <w:rFonts w:ascii="Arial" w:cs="Arial" w:eastAsia="Arial" w:hAnsi="Arial"/>
          <w:sz w:val="24"/>
          <w:szCs w:val="24"/>
        </w:rPr>
        <w:t xml:space="preserve">19) координирует и осуществляет мероприятия по предотвращению чрезвычайных ситуаций, стихийных бедствий и ликвидации их последствий, а также устанавливает карантинные и ограничительные мероприятия в порядке, установленном законодательством Кыргызской Республики в сфере ветеринарии, в случае распространения инфекционных заболеваний животных на территории соответствующей административно-территориальной единицы;</w:t>
      </w:r>
    </w:p>
    <w:p>
      <w:pPr>
        <w:spacing w:after="60"/>
        <w:ind w:firstLine="567"/>
        <w:jc w:val="both"/>
      </w:pPr>
      <w:r>
        <w:rPr>
          <w:rFonts w:ascii="Arial" w:cs="Arial" w:eastAsia="Arial" w:hAnsi="Arial"/>
          <w:sz w:val="24"/>
          <w:szCs w:val="24"/>
        </w:rPr>
        <w:t xml:space="preserve">20) осуществляет мероприятия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21) оказывает организационное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w:t>
      </w:r>
    </w:p>
    <w:p>
      <w:pPr>
        <w:spacing w:after="60"/>
        <w:ind w:firstLine="567"/>
        <w:jc w:val="both"/>
      </w:pPr>
      <w:r>
        <w:rPr>
          <w:rFonts w:ascii="Arial" w:cs="Arial" w:eastAsia="Arial" w:hAnsi="Arial"/>
          <w:sz w:val="24"/>
          <w:szCs w:val="24"/>
        </w:rPr>
        <w:t xml:space="preserve">22) переводит земли из одной категории в другие в соответствии с земельным законодательством;</w:t>
      </w:r>
    </w:p>
    <w:p>
      <w:pPr>
        <w:spacing w:after="60"/>
        <w:ind w:firstLine="567"/>
        <w:jc w:val="both"/>
      </w:pPr>
      <w:r>
        <w:rPr>
          <w:rFonts w:ascii="Arial" w:cs="Arial" w:eastAsia="Arial" w:hAnsi="Arial"/>
          <w:sz w:val="24"/>
          <w:szCs w:val="24"/>
        </w:rPr>
        <w:t xml:space="preserve">23) осуществляет иные полномочия, предусмотренные законодательством.</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1fcy8vvzqc0_oae35snzh">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iwmqndnlqmq__ybbi-_de">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Глава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Деятельностью местной государственной администрации руководит на принципах единоначалия глава местной государственной администрации (далее - аким).</w:t>
      </w:r>
    </w:p>
    <w:p>
      <w:pPr>
        <w:spacing w:after="60"/>
        <w:ind w:firstLine="567"/>
        <w:jc w:val="both"/>
      </w:pPr>
      <w:r>
        <w:rPr>
          <w:rFonts w:ascii="Arial" w:cs="Arial" w:eastAsia="Arial" w:hAnsi="Arial"/>
          <w:sz w:val="24"/>
          <w:szCs w:val="24"/>
        </w:rPr>
        <w:t xml:space="preserve">2. Аким назначается на должность и освобождается от должности Президентом Кыргызской Республики из числа лиц, состоящих в резерве кадров, в порядке, определяемом Президентом Кыргызской Республики.</w:t>
      </w:r>
    </w:p>
    <w:p>
      <w:pPr>
        <w:spacing w:after="60"/>
        <w:ind w:firstLine="567"/>
        <w:jc w:val="both"/>
      </w:pPr>
      <w:r>
        <w:rPr>
          <w:rFonts w:ascii="Arial" w:cs="Arial" w:eastAsia="Arial" w:hAnsi="Arial"/>
          <w:sz w:val="24"/>
          <w:szCs w:val="24"/>
        </w:rPr>
        <w:t xml:space="preserve">3. Должность акима является политической должностью. Аким является главным государственным должностным лицом на соответствующей территории.</w:t>
      </w:r>
    </w:p>
    <w:p>
      <w:pPr>
        <w:spacing w:after="60"/>
        <w:ind w:firstLine="567"/>
        <w:jc w:val="both"/>
      </w:pPr>
      <w:r>
        <w:rPr>
          <w:rFonts w:ascii="Arial" w:cs="Arial" w:eastAsia="Arial" w:hAnsi="Arial"/>
          <w:sz w:val="24"/>
          <w:szCs w:val="24"/>
        </w:rPr>
        <w:t xml:space="preserve">4. Аким несет персональную ответственность перед Президентом и Кабинетом Министров за социально-экономическое развитие территории.</w:t>
      </w:r>
    </w:p>
    <w:p>
      <w:pPr>
        <w:spacing w:after="60"/>
        <w:ind w:firstLine="567"/>
        <w:jc w:val="both"/>
      </w:pPr>
      <w:r>
        <w:rPr>
          <w:rFonts w:ascii="Arial" w:cs="Arial" w:eastAsia="Arial" w:hAnsi="Arial"/>
          <w:i/>
          <w:iCs/>
          <w:sz w:val="24"/>
          <w:szCs w:val="24"/>
        </w:rPr>
        <w:t xml:space="preserve">(В редакции Закона КР от </w:t>
      </w:r>
      <w:hyperlink w:history="1" r:id="rIdzpw9uhmk_ktroysc3mmeb">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Требования и ограничения, предъявляемые к кандидату на должность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акима могут занимать лица, имеющие высшее образование, стаж работы на государственных и/или муниципальных должностях по совокупности не менее 7 лет, из них на руководящих должностях не менее 5 лет, либо имеющие стаж работы на государственной службе и муниципальной службе не менее 10 лет, либо имеющие опыт руководящей работы не менее 7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Не может быть акимом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являющееся уроженцем соответствующего района;</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6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sz w:val="24"/>
          <w:szCs w:val="24"/>
        </w:rPr>
        <w:t xml:space="preserve">3. Аким несет персональную ответственность перед Президентом и Кабинетом Министров за ненадлежащее исполнение возложенных на него полномочий.</w:t>
      </w:r>
    </w:p>
    <w:p>
      <w:pPr>
        <w:spacing w:after="60"/>
        <w:ind w:firstLine="567"/>
        <w:jc w:val="both"/>
      </w:pPr>
      <w:r>
        <w:rPr>
          <w:rFonts w:ascii="Arial" w:cs="Arial" w:eastAsia="Arial" w:hAnsi="Arial"/>
          <w:sz w:val="24"/>
          <w:szCs w:val="24"/>
        </w:rPr>
        <w:t xml:space="preserve">4. На акима распространяются все ограничения, предусмотренные законодательством для членов Кабинета Министров и государственных служащих.</w:t>
      </w:r>
    </w:p>
    <w:p>
      <w:pPr>
        <w:spacing w:after="60"/>
        <w:ind w:firstLine="567"/>
        <w:jc w:val="both"/>
      </w:pPr>
      <w:r>
        <w:rPr>
          <w:rFonts w:ascii="Arial" w:cs="Arial" w:eastAsia="Arial" w:hAnsi="Arial"/>
          <w:sz w:val="24"/>
          <w:szCs w:val="24"/>
        </w:rPr>
        <w:t xml:space="preserve">5. Аким обязан знать государственный язык в объеме, необходимом для исполнения своих должностных обязанностей, перечень которых определяется Кабинетом Министров.</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tx0jvpxdz2fw96gvsdwp1">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7hl1p1qbubiexfvbl5tyt">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Порядок досрочного прекращения полномочий акима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Полномочия акима могут быть досрочно прекращены Президентом:</w:t>
      </w:r>
    </w:p>
    <w:p>
      <w:pPr>
        <w:spacing w:after="120"/>
        <w:ind w:firstLine="397"/>
        <w:jc w:val="both"/>
      </w:pPr>
      <w:r>
        <w:rPr>
          <w:rFonts w:ascii="Arial" w:cs="Arial" w:eastAsia="Arial" w:hAnsi="Arial"/>
          <w:sz w:val="24"/>
          <w:szCs w:val="24"/>
        </w:rPr>
        <w:t xml:space="preserve">1) на основании личного заявления;</w:t>
      </w:r>
    </w:p>
    <w:p>
      <w:pPr>
        <w:spacing w:after="120"/>
        <w:ind w:firstLine="397"/>
        <w:jc w:val="both"/>
      </w:pPr>
      <w:r>
        <w:rPr>
          <w:rFonts w:ascii="Arial" w:cs="Arial" w:eastAsia="Arial" w:hAnsi="Arial"/>
          <w:sz w:val="24"/>
          <w:szCs w:val="24"/>
        </w:rPr>
        <w:t xml:space="preserve">2) за невыполнение или ненадлежащее исполнение нормативных правовых актов;</w:t>
      </w:r>
    </w:p>
    <w:p>
      <w:pPr>
        <w:spacing w:after="120"/>
        <w:ind w:firstLine="397"/>
        <w:jc w:val="both"/>
      </w:pPr>
      <w:r>
        <w:rPr>
          <w:rFonts w:ascii="Arial" w:cs="Arial" w:eastAsia="Arial" w:hAnsi="Arial"/>
          <w:sz w:val="24"/>
          <w:szCs w:val="24"/>
        </w:rPr>
        <w:t xml:space="preserve">3) в случае ненадлежащего исполнения своих служебных обязанностей, приведшего к ухудшению социально-экономической и общественно-политической ситуации на территории,</w:t>
      </w:r>
    </w:p>
    <w:p>
      <w:pPr>
        <w:spacing w:after="120"/>
        <w:ind w:firstLine="397"/>
        <w:jc w:val="both"/>
      </w:pPr>
      <w:r>
        <w:rPr>
          <w:rFonts w:ascii="Arial" w:cs="Arial" w:eastAsia="Arial" w:hAnsi="Arial"/>
          <w:sz w:val="24"/>
          <w:szCs w:val="24"/>
        </w:rPr>
        <w:t xml:space="preserve">4) в случае утраты доверия;</w:t>
      </w:r>
    </w:p>
    <w:p>
      <w:pPr>
        <w:spacing w:after="120"/>
        <w:ind w:firstLine="397"/>
        <w:jc w:val="both"/>
      </w:pPr>
      <w:r>
        <w:rPr>
          <w:rFonts w:ascii="Arial" w:cs="Arial" w:eastAsia="Arial" w:hAnsi="Arial"/>
          <w:sz w:val="24"/>
          <w:szCs w:val="24"/>
        </w:rPr>
        <w:t xml:space="preserve">5) в случае непринятия своевременных действий по предотвращению и/или урегулированию конфликта интересов, стороной которого он является;</w:t>
      </w:r>
    </w:p>
    <w:p>
      <w:pPr>
        <w:spacing w:after="120"/>
        <w:ind w:firstLine="397"/>
        <w:jc w:val="both"/>
      </w:pPr>
      <w:r>
        <w:rPr>
          <w:rFonts w:ascii="Arial" w:cs="Arial" w:eastAsia="Arial" w:hAnsi="Arial"/>
          <w:sz w:val="24"/>
          <w:szCs w:val="24"/>
        </w:rPr>
        <w:t xml:space="preserve">6) в случае занятия предпринимательской деятельностью лично или через доверенных лиц;</w:t>
      </w:r>
    </w:p>
    <w:p>
      <w:pPr>
        <w:spacing w:after="120"/>
        <w:ind w:firstLine="397"/>
        <w:jc w:val="both"/>
      </w:pPr>
      <w:r>
        <w:rPr>
          <w:rFonts w:ascii="Arial" w:cs="Arial" w:eastAsia="Arial" w:hAnsi="Arial"/>
          <w:sz w:val="24"/>
          <w:szCs w:val="24"/>
        </w:rPr>
        <w:t xml:space="preserve">7) в случае осуществления деятельности в органах управления коммерческих организаций;</w:t>
      </w:r>
    </w:p>
    <w:p>
      <w:pPr>
        <w:spacing w:after="120"/>
        <w:ind w:firstLine="397"/>
        <w:jc w:val="both"/>
      </w:pPr>
      <w:r>
        <w:rPr>
          <w:rFonts w:ascii="Arial" w:cs="Arial" w:eastAsia="Arial" w:hAnsi="Arial"/>
          <w:sz w:val="24"/>
          <w:szCs w:val="24"/>
        </w:rPr>
        <w:t xml:space="preserve">8) непредставление либо представление заведомо недостоверных или неполных сведений в декларации в соответствии с законодательством;</w:t>
      </w:r>
    </w:p>
    <w:p>
      <w:pPr>
        <w:spacing w:after="120"/>
        <w:ind w:firstLine="397"/>
        <w:jc w:val="both"/>
      </w:pPr>
      <w:r>
        <w:rPr>
          <w:rFonts w:ascii="Arial" w:cs="Arial" w:eastAsia="Arial" w:hAnsi="Arial"/>
          <w:sz w:val="24"/>
          <w:szCs w:val="24"/>
        </w:rPr>
        <w:t xml:space="preserve">9) за сокрытие наличия гражданства иностранного государства;</w:t>
      </w:r>
    </w:p>
    <w:p>
      <w:pPr>
        <w:spacing w:after="120"/>
        <w:ind w:firstLine="397"/>
        <w:jc w:val="both"/>
      </w:pPr>
      <w:r>
        <w:rPr>
          <w:rFonts w:ascii="Arial" w:cs="Arial" w:eastAsia="Arial" w:hAnsi="Arial"/>
          <w:sz w:val="24"/>
          <w:szCs w:val="24"/>
        </w:rPr>
        <w:t xml:space="preserve">10) за несвоевременное принятие мер в пределах компетенции по урегулированию межэтнических отношений и ситуации, приведших к конфликтам на соответствующей территории;</w:t>
      </w:r>
    </w:p>
    <w:p>
      <w:pPr>
        <w:spacing w:after="120"/>
        <w:ind w:firstLine="397"/>
        <w:jc w:val="both"/>
      </w:pPr>
      <w:r>
        <w:rPr>
          <w:rFonts w:ascii="Arial" w:cs="Arial" w:eastAsia="Arial" w:hAnsi="Arial"/>
          <w:sz w:val="24"/>
          <w:szCs w:val="24"/>
        </w:rPr>
        <w:t xml:space="preserve">11) на основании вступившего в силу обвинительного приговора суда;</w:t>
      </w:r>
    </w:p>
    <w:p>
      <w:pPr>
        <w:spacing w:after="120"/>
        <w:ind w:firstLine="397"/>
        <w:jc w:val="both"/>
      </w:pPr>
      <w:r>
        <w:rPr>
          <w:rFonts w:ascii="Arial" w:cs="Arial" w:eastAsia="Arial" w:hAnsi="Arial"/>
          <w:sz w:val="24"/>
          <w:szCs w:val="24"/>
        </w:rPr>
        <w:t xml:space="preserve">12) в случае признания его судом недееспособным;</w:t>
      </w:r>
    </w:p>
    <w:p>
      <w:pPr>
        <w:spacing w:after="120"/>
        <w:ind w:firstLine="397"/>
        <w:jc w:val="both"/>
      </w:pPr>
      <w:r>
        <w:rPr>
          <w:rFonts w:ascii="Arial" w:cs="Arial" w:eastAsia="Arial" w:hAnsi="Arial"/>
          <w:sz w:val="24"/>
          <w:szCs w:val="24"/>
        </w:rPr>
        <w:t xml:space="preserve">13) в случае вступления в законную силу решения суда об объявлении его умершим или об объявлении его безвестно отсутствующим, а также смерти;</w:t>
      </w:r>
    </w:p>
    <w:p>
      <w:pPr>
        <w:spacing w:after="120"/>
        <w:ind w:firstLine="397"/>
        <w:jc w:val="both"/>
      </w:pPr>
      <w:r>
        <w:rPr>
          <w:rFonts w:ascii="Arial" w:cs="Arial" w:eastAsia="Arial" w:hAnsi="Arial"/>
          <w:sz w:val="24"/>
          <w:szCs w:val="24"/>
        </w:rPr>
        <w:t xml:space="preserve">14) в случае выезда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15) в случае выхода из гражданства Кыргызской Республики или принятия гражданства иностранного государства;</w:t>
      </w:r>
    </w:p>
    <w:p>
      <w:pPr>
        <w:spacing w:after="120"/>
        <w:ind w:firstLine="397"/>
        <w:jc w:val="both"/>
      </w:pPr>
      <w:r>
        <w:rPr>
          <w:rFonts w:ascii="Arial" w:cs="Arial" w:eastAsia="Arial" w:hAnsi="Arial"/>
          <w:sz w:val="24"/>
          <w:szCs w:val="24"/>
        </w:rPr>
        <w:t xml:space="preserve">16) в случае невозможности исполнять свои должностные обязанности в результате стойкой нетрудоспособности.</w:t>
      </w:r>
    </w:p>
    <w:p>
      <w:pPr>
        <w:spacing w:after="120"/>
        <w:ind w:firstLine="397"/>
        <w:jc w:val="both"/>
      </w:pPr>
      <w:r>
        <w:rPr>
          <w:rFonts w:ascii="Arial" w:cs="Arial" w:eastAsia="Arial" w:hAnsi="Arial"/>
          <w:sz w:val="24"/>
          <w:szCs w:val="24"/>
        </w:rPr>
        <w:t xml:space="preserve">2. Досрочное прекращение полномочий акима осуществляется путем освобождения его от занимаемой должности.</w:t>
      </w:r>
    </w:p>
    <w:p>
      <w:pPr>
        <w:spacing w:after="120"/>
        <w:ind w:firstLine="397"/>
        <w:jc w:val="both"/>
      </w:pPr>
      <w:r>
        <w:rPr>
          <w:rFonts w:ascii="Arial" w:cs="Arial" w:eastAsia="Arial" w:hAnsi="Arial"/>
          <w:sz w:val="24"/>
          <w:szCs w:val="24"/>
        </w:rPr>
        <w:t xml:space="preserve">3. В период отсутствия акима, в том числе в связи с досрочным прекращением полномочий, его обязанности выполняет первый заместитель, а при отсутствии первого заместителя исполнение обязанностей возлагается Президентом на одного из заместителей до назначения новой кандидатуры.</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Полномочия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Аким:</w:t>
      </w:r>
    </w:p>
    <w:p>
      <w:pPr>
        <w:spacing w:after="60"/>
        <w:ind w:firstLine="567"/>
        <w:jc w:val="both"/>
      </w:pPr>
      <w:r>
        <w:rPr>
          <w:rFonts w:ascii="Arial" w:cs="Arial" w:eastAsia="Arial" w:hAnsi="Arial"/>
          <w:sz w:val="24"/>
          <w:szCs w:val="24"/>
        </w:rPr>
        <w:t xml:space="preserve">1) организует деятельность местной государственной администрации и отвечает за ее результаты;</w:t>
      </w:r>
    </w:p>
    <w:p>
      <w:pPr>
        <w:spacing w:after="60"/>
        <w:ind w:firstLine="567"/>
        <w:jc w:val="both"/>
      </w:pPr>
      <w:r>
        <w:rPr>
          <w:rFonts w:ascii="Arial" w:cs="Arial" w:eastAsia="Arial" w:hAnsi="Arial"/>
          <w:sz w:val="24"/>
          <w:szCs w:val="24"/>
        </w:rPr>
        <w:t xml:space="preserve">2) координирует деятельность территориальных подразделений государственных органов исполнительной власти;</w:t>
      </w:r>
    </w:p>
    <w:p>
      <w:pPr>
        <w:spacing w:after="60"/>
        <w:ind w:firstLine="567"/>
        <w:jc w:val="both"/>
      </w:pPr>
      <w:r>
        <w:rPr>
          <w:rFonts w:ascii="Arial" w:cs="Arial" w:eastAsia="Arial" w:hAnsi="Arial"/>
          <w:sz w:val="24"/>
          <w:szCs w:val="24"/>
        </w:rPr>
        <w:t xml:space="preserve">3) назначает в установленном законодательством порядке на должность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w:t>
      </w:r>
    </w:p>
    <w:p>
      <w:pPr>
        <w:spacing w:after="60"/>
        <w:ind w:firstLine="567"/>
        <w:jc w:val="both"/>
      </w:pPr>
      <w:r>
        <w:rPr>
          <w:rFonts w:ascii="Arial" w:cs="Arial" w:eastAsia="Arial" w:hAnsi="Arial"/>
          <w:sz w:val="24"/>
          <w:szCs w:val="24"/>
        </w:rPr>
        <w:t xml:space="preserve">4) самостоятельно освобождает от должности руководителей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 В случае внесения руководителями соответствующих государственных органов исполнительной власти обоснованного представления об освобождении от должности руководителей их территориальных подразделений обязан освободить вышеуказанных должностных лиц от должности;</w:t>
      </w:r>
    </w:p>
    <w:p>
      <w:pPr>
        <w:spacing w:after="60"/>
        <w:ind w:firstLine="567"/>
        <w:jc w:val="both"/>
      </w:pPr>
      <w:r>
        <w:rPr>
          <w:rFonts w:ascii="Arial" w:cs="Arial" w:eastAsia="Arial" w:hAnsi="Arial"/>
          <w:sz w:val="24"/>
          <w:szCs w:val="24"/>
        </w:rPr>
        <w:t xml:space="preserve">5) назначает на должность и освобождает от должности глав исполнительных органов местного самоуправления айылных аймаков и городов районного значения в порядке, предусмотренном настоящим Законом;</w:t>
      </w:r>
    </w:p>
    <w:p>
      <w:pPr>
        <w:spacing w:after="60"/>
        <w:ind w:firstLine="567"/>
        <w:jc w:val="both"/>
      </w:pPr>
      <w:r>
        <w:rPr>
          <w:rFonts w:ascii="Arial" w:cs="Arial" w:eastAsia="Arial" w:hAnsi="Arial"/>
          <w:sz w:val="24"/>
          <w:szCs w:val="24"/>
        </w:rPr>
        <w:t xml:space="preserve">6) назначает на должность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7) утверждает индивидуальный план по защите прав ребенка и план индивидуальной работы с семьей;</w:t>
      </w:r>
    </w:p>
    <w:p>
      <w:pPr>
        <w:spacing w:after="60"/>
        <w:ind w:firstLine="567"/>
        <w:jc w:val="both"/>
      </w:pPr>
      <w:r>
        <w:rPr>
          <w:rFonts w:ascii="Arial" w:cs="Arial" w:eastAsia="Arial" w:hAnsi="Arial"/>
          <w:i/>
          <w:iCs/>
          <w:sz w:val="24"/>
          <w:szCs w:val="24"/>
        </w:rPr>
        <w:t xml:space="preserve">8) (утратил силу в соответствии с </w:t>
      </w:r>
      <w:r>
        <w:rPr>
          <w:rFonts w:ascii="Arial" w:cs="Arial" w:eastAsia="Arial" w:hAnsi="Arial"/>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567"/>
        <w:jc w:val="both"/>
      </w:pPr>
      <w:r>
        <w:rPr>
          <w:rFonts w:ascii="Arial" w:cs="Arial" w:eastAsia="Arial" w:hAnsi="Arial"/>
          <w:sz w:val="24"/>
          <w:szCs w:val="24"/>
        </w:rPr>
        <w:t xml:space="preserve">9) вносит предложения торага местного кенеша о созыве внеочередных заседаний местного кенеша в пределах территории, участвует в них с правом совещательного голоса;</w:t>
      </w:r>
    </w:p>
    <w:p>
      <w:pPr>
        <w:spacing w:after="60"/>
        <w:ind w:firstLine="567"/>
        <w:jc w:val="both"/>
      </w:pPr>
      <w:r>
        <w:rPr>
          <w:rFonts w:ascii="Arial" w:cs="Arial" w:eastAsia="Arial" w:hAnsi="Arial"/>
          <w:sz w:val="24"/>
          <w:szCs w:val="24"/>
        </w:rPr>
        <w:t xml:space="preserve">10) представляет соответствующую территорию в отношениях с вышестоящими государственными органами, органами местного самоуправления и в международных отношениях;</w:t>
      </w:r>
    </w:p>
    <w:p>
      <w:pPr>
        <w:spacing w:after="60"/>
        <w:ind w:firstLine="567"/>
        <w:jc w:val="both"/>
      </w:pPr>
      <w:r>
        <w:rPr>
          <w:rFonts w:ascii="Arial" w:cs="Arial" w:eastAsia="Arial" w:hAnsi="Arial"/>
          <w:sz w:val="24"/>
          <w:szCs w:val="24"/>
        </w:rPr>
        <w:t xml:space="preserve">11) принимает решения о предоставлении земельных участков, находящихся в государственной собственности, в соответствии с земельным законодательством Кыргызской Республики;</w:t>
      </w:r>
    </w:p>
    <w:p>
      <w:pPr>
        <w:spacing w:after="60"/>
        <w:ind w:firstLine="567"/>
        <w:jc w:val="both"/>
      </w:pPr>
      <w:r>
        <w:rPr>
          <w:rFonts w:ascii="Arial" w:cs="Arial" w:eastAsia="Arial" w:hAnsi="Arial"/>
          <w:sz w:val="24"/>
          <w:szCs w:val="24"/>
        </w:rPr>
        <w:t xml:space="preserve">12) принимает меры по защите прав субъектов предпринимательства;</w:t>
      </w:r>
    </w:p>
    <w:p>
      <w:pPr>
        <w:spacing w:after="60"/>
        <w:ind w:firstLine="567"/>
        <w:jc w:val="both"/>
      </w:pPr>
      <w:r>
        <w:rPr>
          <w:rFonts w:ascii="Arial" w:cs="Arial" w:eastAsia="Arial" w:hAnsi="Arial"/>
          <w:sz w:val="24"/>
          <w:szCs w:val="24"/>
        </w:rPr>
        <w:t xml:space="preserve">13)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распространения инфекционных заболеваний животных, а также осуществляет иные полномочия, предусмотренные настоящим Законом и иными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14) ежегодно проводит обязательные встречи с населением.</w:t>
      </w:r>
    </w:p>
    <w:p>
      <w:pPr>
        <w:spacing w:after="60"/>
        <w:ind w:firstLine="567"/>
        <w:jc w:val="both"/>
      </w:pPr>
      <w:r>
        <w:rPr>
          <w:rFonts w:ascii="Arial" w:cs="Arial" w:eastAsia="Arial" w:hAnsi="Arial"/>
          <w:sz w:val="24"/>
          <w:szCs w:val="24"/>
        </w:rPr>
        <w:t xml:space="preserve">2. Аким в пределах своей компетенции издает распоряжения, а от имени местной государственной администрации - постановления.</w:t>
      </w:r>
    </w:p>
    <w:p>
      <w:pPr>
        <w:spacing w:after="60"/>
        <w:ind w:firstLine="567"/>
        <w:jc w:val="both"/>
      </w:pPr>
      <w:r>
        <w:rPr>
          <w:rFonts w:ascii="Arial" w:cs="Arial" w:eastAsia="Arial" w:hAnsi="Arial"/>
          <w:sz w:val="24"/>
          <w:szCs w:val="24"/>
        </w:rPr>
        <w:t xml:space="preserve">3. Аким в установленном порядке ходатайствует перед Президентом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sz w:val="24"/>
          <w:szCs w:val="24"/>
        </w:rPr>
        <w:t xml:space="preserve">4. Аким вправе распределить свои полномочия между своими заместителями.</w:t>
      </w:r>
    </w:p>
    <w:p>
      <w:pPr>
        <w:spacing w:after="60"/>
        <w:ind w:firstLine="567"/>
        <w:jc w:val="both"/>
      </w:pPr>
      <w:r>
        <w:rPr>
          <w:rFonts w:ascii="Arial" w:cs="Arial" w:eastAsia="Arial" w:hAnsi="Arial"/>
          <w:sz w:val="24"/>
          <w:szCs w:val="24"/>
        </w:rPr>
        <w:t xml:space="preserve">5.</w:t>
      </w:r>
      <w:r>
        <w:rPr>
          <w:rFonts w:ascii="Arial" w:cs="Arial" w:eastAsia="Arial" w:hAnsi="Arial"/>
          <w:i/>
          <w:iCs/>
          <w:sz w:val="24"/>
          <w:szCs w:val="24"/>
        </w:rPr>
        <w:t xml:space="preserve"> (Утратил силу в соответствии с </w:t>
      </w:r>
      <w:hyperlink w:history="1" r:id="rIdjb1b45byoknsscjdcpl_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июля 2024 года № 156)</w:t>
      </w:r>
    </w:p>
    <w:p>
      <w:pPr>
        <w:spacing w:after="60"/>
        <w:ind w:firstLine="567"/>
        <w:jc w:val="both"/>
      </w:pPr>
      <w:r>
        <w:rPr>
          <w:rFonts w:ascii="Arial" w:cs="Arial" w:eastAsia="Arial" w:hAnsi="Arial"/>
          <w:sz w:val="24"/>
          <w:szCs w:val="24"/>
        </w:rPr>
        <w:t xml:space="preserve">6. Обязательные встречи акима с населением, указанные в пункте 14 части 1 настоящей статьи, проводятся 2 раза в год, в феврале-марте и ноябре-декабре каждого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__iz1hyx5nvadtndc-1e_">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b6y4rsrak9d_njcvp2pxw">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vbzw7thegcj_pis1dqqtg">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 </w:t>
      </w:r>
      <w:hyperlink w:history="1" r:id="rIdfqbjg-1s4m8eo_ja36rqd">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Первый заместитель (заместитель) акима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Первый заместитель (заместитель) акима назначается на должность и освобождается от должности Председателем Кабинета Министров:</w:t>
      </w:r>
    </w:p>
    <w:p>
      <w:pPr>
        <w:spacing w:after="60"/>
        <w:ind w:firstLine="567"/>
        <w:jc w:val="both"/>
      </w:pPr>
      <w:r>
        <w:rPr>
          <w:rFonts w:ascii="Arial" w:cs="Arial" w:eastAsia="Arial" w:hAnsi="Arial"/>
          <w:sz w:val="24"/>
          <w:szCs w:val="24"/>
        </w:rPr>
        <w:t xml:space="preserve">- по представлению акима;</w:t>
      </w:r>
    </w:p>
    <w:p>
      <w:pPr>
        <w:spacing w:after="60"/>
        <w:ind w:firstLine="567"/>
        <w:jc w:val="both"/>
      </w:pPr>
      <w:r>
        <w:rPr>
          <w:rFonts w:ascii="Arial" w:cs="Arial" w:eastAsia="Arial" w:hAnsi="Arial"/>
          <w:sz w:val="24"/>
          <w:szCs w:val="24"/>
        </w:rPr>
        <w:t xml:space="preserve">- по предложению полномочного представителя Президента в соответствующей области;</w:t>
      </w:r>
    </w:p>
    <w:p>
      <w:pPr>
        <w:spacing w:after="60"/>
        <w:ind w:firstLine="567"/>
        <w:jc w:val="both"/>
      </w:pPr>
      <w:r>
        <w:rPr>
          <w:rFonts w:ascii="Arial" w:cs="Arial" w:eastAsia="Arial" w:hAnsi="Arial"/>
          <w:sz w:val="24"/>
          <w:szCs w:val="24"/>
        </w:rPr>
        <w:t xml:space="preserve">- по представлению акима, согласованного с полномочным представителем Президента в области.</w:t>
      </w:r>
    </w:p>
    <w:p>
      <w:pPr>
        <w:spacing w:after="60"/>
        <w:ind w:firstLine="567"/>
        <w:jc w:val="both"/>
      </w:pPr>
      <w:r>
        <w:rPr>
          <w:rFonts w:ascii="Arial" w:cs="Arial" w:eastAsia="Arial" w:hAnsi="Arial"/>
          <w:sz w:val="24"/>
          <w:szCs w:val="24"/>
        </w:rPr>
        <w:t xml:space="preserve">Первый заместитель (заместитель) акима назначается из числа лиц, состоящих в резерве кадров, в порядке, определяемом Президентом.</w:t>
      </w:r>
    </w:p>
    <w:p>
      <w:pPr>
        <w:spacing w:after="60"/>
        <w:ind w:firstLine="567"/>
        <w:jc w:val="both"/>
      </w:pPr>
      <w:r>
        <w:rPr>
          <w:rFonts w:ascii="Arial" w:cs="Arial" w:eastAsia="Arial" w:hAnsi="Arial"/>
          <w:sz w:val="24"/>
          <w:szCs w:val="24"/>
        </w:rPr>
        <w:t xml:space="preserve">2. Должность первого заместителя (заместителя) акима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не менее 3 лет,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3. Не может быть первым заместителем (заместителем) акима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не соответствующее требованиям, установленным частью 2 настоящей статьи;</w:t>
      </w:r>
    </w:p>
    <w:p>
      <w:pPr>
        <w:spacing w:after="60"/>
        <w:ind w:firstLine="567"/>
        <w:jc w:val="both"/>
      </w:pPr>
      <w:r>
        <w:rPr>
          <w:rFonts w:ascii="Arial" w:cs="Arial" w:eastAsia="Arial" w:hAnsi="Arial"/>
          <w:sz w:val="24"/>
          <w:szCs w:val="24"/>
        </w:rPr>
        <w:t xml:space="preserve">4)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120"/>
        <w:ind w:firstLine="567"/>
        <w:jc w:val="both"/>
      </w:pPr>
      <w:r>
        <w:rPr>
          <w:rFonts w:ascii="Arial" w:cs="Arial" w:eastAsia="Arial" w:hAnsi="Arial"/>
          <w:sz w:val="24"/>
          <w:szCs w:val="24"/>
        </w:rPr>
        <w:t xml:space="preserve">5) имеющее судимость, не погашенную в установленном законодательством порядке, за исключением случаев, предусмотренных пунктом 5</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5</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sz w:val="24"/>
          <w:szCs w:val="24"/>
        </w:rPr>
        <w:t xml:space="preserve">4. Должность первого заместителя (заместителя) акима является политической должностью.</w:t>
      </w:r>
    </w:p>
    <w:p>
      <w:pPr>
        <w:spacing w:after="60"/>
        <w:ind w:firstLine="567"/>
        <w:jc w:val="both"/>
      </w:pPr>
      <w:r>
        <w:rPr>
          <w:rFonts w:ascii="Arial" w:cs="Arial" w:eastAsia="Arial" w:hAnsi="Arial"/>
          <w:sz w:val="24"/>
          <w:szCs w:val="24"/>
        </w:rPr>
        <w:t xml:space="preserve">5. Первый заместитель (заместитель) акима несет персональную ответственность перед Президентом и Кабинетом Министров за ненадлежащее исполнение возложенных акимом полномочий.</w:t>
      </w:r>
    </w:p>
    <w:p>
      <w:pPr>
        <w:spacing w:after="60"/>
        <w:ind w:firstLine="567"/>
        <w:jc w:val="both"/>
      </w:pPr>
      <w:r>
        <w:rPr>
          <w:rFonts w:ascii="Arial" w:cs="Arial" w:eastAsia="Arial" w:hAnsi="Arial"/>
          <w:sz w:val="24"/>
          <w:szCs w:val="24"/>
        </w:rPr>
        <w:t xml:space="preserve">6. На заместителей акима распространяются все ограничения, предусмотренные законодательством для государственных служащих.</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r2z9fbljoea6qts4p2x-c">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 </w:t>
      </w:r>
      <w:hyperlink w:history="1" r:id="rIdt23ls6onfutu_sjibq-2a">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Руководитель аппарата местной государственной администрации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Руководитель аппарата местной государственной администрации назначается на должность и освобождается от должности акимом в соответствии с законодательством.</w:t>
      </w:r>
    </w:p>
    <w:p>
      <w:pPr>
        <w:spacing w:after="60"/>
        <w:ind w:firstLine="567"/>
        <w:jc w:val="both"/>
      </w:pPr>
      <w:r>
        <w:rPr>
          <w:rFonts w:ascii="Arial" w:cs="Arial" w:eastAsia="Arial" w:hAnsi="Arial"/>
          <w:sz w:val="24"/>
          <w:szCs w:val="24"/>
        </w:rPr>
        <w:t xml:space="preserve">2. Должность руководителя аппарата местной государственной администрации могут занимать лица, имеющие высшее образование, стаж работы на государственных и/или муниципальных должностях по совокупности не менее 3 лет, либо имеющие стаж работы в соответствующей профессиональной сфере не менее 5 лет.</w:t>
      </w:r>
    </w:p>
    <w:p>
      <w:pPr>
        <w:spacing w:after="60"/>
        <w:ind w:firstLine="567"/>
        <w:jc w:val="both"/>
      </w:pPr>
      <w:r>
        <w:rPr>
          <w:rFonts w:ascii="Arial" w:cs="Arial" w:eastAsia="Arial" w:hAnsi="Arial"/>
          <w:i/>
          <w:iCs/>
          <w:sz w:val="24"/>
          <w:szCs w:val="24"/>
        </w:rPr>
        <w:t xml:space="preserve">(В редакции Закона КР от </w:t>
      </w:r>
      <w:hyperlink w:history="1" r:id="rIdprsabsmerblsphef2x57c">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Правовые гарантии деятельности и ответственность местной государственной администрации</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Обязательность исполнения актов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местной государственной администрации, принятые в пределах ее компетенции, обязательны для исполнения всеми расположенными на территории соответствующего района государственными органами и органами местного самоуправления.</w:t>
      </w:r>
    </w:p>
    <w:p>
      <w:pPr>
        <w:spacing w:after="120"/>
        <w:ind w:firstLine="397"/>
        <w:jc w:val="both"/>
      </w:pPr>
      <w:r>
        <w:rPr>
          <w:rFonts w:ascii="Arial" w:cs="Arial" w:eastAsia="Arial" w:hAnsi="Arial"/>
          <w:sz w:val="24"/>
          <w:szCs w:val="24"/>
        </w:rPr>
        <w:t xml:space="preserve">2. Неисполнение или ненадлежащее выполнение решений местной государственной администрации, принятых в рамках ее компетенции, влечет ответственность должностных лиц в соответствии с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Ответственность за вред, причиненный имуществу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местной государственной администрацией имущественную ответственность за вред, причиненный имуществу местной государственной администрации.</w:t>
      </w:r>
    </w:p>
    <w:p>
      <w:pPr>
        <w:spacing w:after="120"/>
        <w:ind w:firstLine="397"/>
        <w:jc w:val="both"/>
      </w:pPr>
      <w:r>
        <w:rPr>
          <w:rFonts w:ascii="Arial" w:cs="Arial" w:eastAsia="Arial" w:hAnsi="Arial"/>
          <w:sz w:val="24"/>
          <w:szCs w:val="24"/>
        </w:rPr>
        <w:t xml:space="preserve">2. Защита законных интересов местной государственной администрации осуществляется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Ответственность местной государственной администрации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Аким несет персональную ответственность за законность принимаемых решений, а также надлежащее исполнение возложенных настоящим Законом и другими законами на него полномочий, управление и организацию управления деятельностью местной государственной администрации, подчиненных ей и находящихся в ее ведении органов и подразделений.</w:t>
      </w:r>
    </w:p>
    <w:p>
      <w:pPr>
        <w:spacing w:after="120"/>
        <w:ind w:firstLine="397"/>
        <w:jc w:val="both"/>
      </w:pPr>
      <w:r>
        <w:rPr>
          <w:rFonts w:ascii="Arial" w:cs="Arial" w:eastAsia="Arial" w:hAnsi="Arial"/>
          <w:sz w:val="24"/>
          <w:szCs w:val="24"/>
        </w:rPr>
        <w:t xml:space="preserve">Государственные служащие местной государственной администрации, органов и подразделений, подчиненных ей или находящихся в ее введении, несут ответственность за нарушение или ненадлежащее исполнение своих функциональных обязанностей, в том числе в виде освобождения от занимаемой должности, взыскания ущерба, понесенного гражданами и юридическими лицами из-за их неправомерных действий.</w:t>
      </w:r>
    </w:p>
    <w:p>
      <w:pPr>
        <w:spacing w:after="120"/>
        <w:ind w:firstLine="397"/>
        <w:jc w:val="both"/>
      </w:pPr>
      <w:r>
        <w:rPr>
          <w:rFonts w:ascii="Arial" w:cs="Arial" w:eastAsia="Arial" w:hAnsi="Arial"/>
          <w:sz w:val="24"/>
          <w:szCs w:val="24"/>
        </w:rPr>
        <w:t xml:space="preserve">2. Споры по восстановлению нарушенных прав местных сообществ, юридических лиц и граждан, возникающие в результате действий или бездействия местной государственной администрации, органов и подразделений, подчиненных ей или находящихся в ее введении, а также по возмещению ущерба, причиненного в результате неправомерных действий, решаются в суде.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 МЕСТНОЕ САМОУПРАВЛЕНИЕ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 и принципы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Местное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w:t>
      </w:r>
    </w:p>
    <w:p>
      <w:pPr>
        <w:spacing w:after="120"/>
        <w:ind w:firstLine="397"/>
        <w:jc w:val="both"/>
      </w:pPr>
      <w:r>
        <w:rPr>
          <w:rFonts w:ascii="Arial" w:cs="Arial" w:eastAsia="Arial" w:hAnsi="Arial"/>
          <w:sz w:val="24"/>
          <w:szCs w:val="24"/>
        </w:rPr>
        <w:t xml:space="preserve">2.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Общие принципы деятельности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осуществляется на принципах:</w:t>
      </w:r>
    </w:p>
    <w:p>
      <w:pPr>
        <w:spacing w:after="120"/>
        <w:ind w:firstLine="397"/>
        <w:jc w:val="both"/>
      </w:pPr>
      <w:r>
        <w:rPr>
          <w:rFonts w:ascii="Arial" w:cs="Arial" w:eastAsia="Arial" w:hAnsi="Arial"/>
          <w:sz w:val="24"/>
          <w:szCs w:val="24"/>
        </w:rPr>
        <w:t xml:space="preserve">1) разграничения функций и полномочий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2) открытости и ответственности органов местного самоуправления перед местным сообществом и осуществления ими своих функций в интересах местного сообщества;</w:t>
      </w:r>
    </w:p>
    <w:p>
      <w:pPr>
        <w:spacing w:after="120"/>
        <w:ind w:firstLine="397"/>
        <w:jc w:val="both"/>
      </w:pPr>
      <w:r>
        <w:rPr>
          <w:rFonts w:ascii="Arial" w:cs="Arial" w:eastAsia="Arial" w:hAnsi="Arial"/>
          <w:sz w:val="24"/>
          <w:szCs w:val="24"/>
        </w:rPr>
        <w:t xml:space="preserve">3) законности и социальной справедливости;</w:t>
      </w:r>
    </w:p>
    <w:p>
      <w:pPr>
        <w:spacing w:after="120"/>
        <w:ind w:firstLine="397"/>
        <w:jc w:val="both"/>
      </w:pPr>
      <w:r>
        <w:rPr>
          <w:rFonts w:ascii="Arial" w:cs="Arial" w:eastAsia="Arial" w:hAnsi="Arial"/>
          <w:sz w:val="24"/>
          <w:szCs w:val="24"/>
        </w:rPr>
        <w:t xml:space="preserve">4) волеизъявления граждан через систему органов местного самоуправления, а также через сходы (собрания) граждан;</w:t>
      </w:r>
    </w:p>
    <w:p>
      <w:pPr>
        <w:spacing w:after="120"/>
        <w:ind w:firstLine="397"/>
        <w:jc w:val="both"/>
      </w:pPr>
      <w:r>
        <w:rPr>
          <w:rFonts w:ascii="Arial" w:cs="Arial" w:eastAsia="Arial" w:hAnsi="Arial"/>
          <w:sz w:val="24"/>
          <w:szCs w:val="24"/>
        </w:rPr>
        <w:t xml:space="preserve">5) защиты прав и охраняемых законом интересов местных сообществ;</w:t>
      </w:r>
    </w:p>
    <w:p>
      <w:pPr>
        <w:spacing w:after="120"/>
        <w:ind w:firstLine="397"/>
        <w:jc w:val="both"/>
      </w:pPr>
      <w:r>
        <w:rPr>
          <w:rFonts w:ascii="Arial" w:cs="Arial" w:eastAsia="Arial" w:hAnsi="Arial"/>
          <w:sz w:val="24"/>
          <w:szCs w:val="24"/>
        </w:rPr>
        <w:t xml:space="preserve">6) гласности и учета общественного мнения;</w:t>
      </w:r>
    </w:p>
    <w:p>
      <w:pPr>
        <w:spacing w:after="120"/>
        <w:ind w:firstLine="397"/>
        <w:jc w:val="both"/>
      </w:pPr>
      <w:r>
        <w:rPr>
          <w:rFonts w:ascii="Arial" w:cs="Arial" w:eastAsia="Arial" w:hAnsi="Arial"/>
          <w:sz w:val="24"/>
          <w:szCs w:val="24"/>
        </w:rPr>
        <w:t xml:space="preserve">7) коллегиальности, свободного обсуждения при решении соответствующих вопросов;</w:t>
      </w:r>
    </w:p>
    <w:p>
      <w:pPr>
        <w:spacing w:after="120"/>
        <w:ind w:firstLine="397"/>
        <w:jc w:val="both"/>
      </w:pPr>
      <w:r>
        <w:rPr>
          <w:rFonts w:ascii="Arial" w:cs="Arial" w:eastAsia="Arial" w:hAnsi="Arial"/>
          <w:sz w:val="24"/>
          <w:szCs w:val="24"/>
        </w:rPr>
        <w:t xml:space="preserve">8) независимости органов местного самоуправления в решении вопросов своей компетенции;</w:t>
      </w:r>
    </w:p>
    <w:p>
      <w:pPr>
        <w:spacing w:after="120"/>
        <w:ind w:firstLine="397"/>
        <w:jc w:val="both"/>
      </w:pPr>
      <w:r>
        <w:rPr>
          <w:rFonts w:ascii="Arial" w:cs="Arial" w:eastAsia="Arial" w:hAnsi="Arial"/>
          <w:sz w:val="24"/>
          <w:szCs w:val="24"/>
        </w:rPr>
        <w:t xml:space="preserve">9) проведения на постоянной основе мониторинга и оценки нормативных правовых актов, принимаемых органами местного самоуправления;</w:t>
      </w:r>
    </w:p>
    <w:p>
      <w:pPr>
        <w:spacing w:after="120"/>
        <w:ind w:firstLine="397"/>
        <w:jc w:val="both"/>
      </w:pPr>
      <w:r>
        <w:rPr>
          <w:rFonts w:ascii="Arial" w:cs="Arial" w:eastAsia="Arial" w:hAnsi="Arial"/>
          <w:sz w:val="24"/>
          <w:szCs w:val="24"/>
        </w:rPr>
        <w:t xml:space="preserve">10) самообеспечения, саморегулирования и самофинансирования.</w:t>
      </w:r>
    </w:p>
    <w:p>
      <w:pPr>
        <w:spacing w:after="120"/>
        <w:ind w:firstLine="397"/>
        <w:jc w:val="both"/>
      </w:pPr>
      <w:r>
        <w:rPr>
          <w:rFonts w:ascii="Arial" w:cs="Arial" w:eastAsia="Arial" w:hAnsi="Arial"/>
          <w:sz w:val="24"/>
          <w:szCs w:val="24"/>
        </w:rPr>
        <w:t xml:space="preserve">2. Органы местного самоуправления функционируют в тесном взаимодействии с государственными органами по созданию условий для реализации конституционных прав граждан Кыргызской Республики на участие в решении вопросов государственного и местного значения.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67xcikx5somwjmjngpvg5">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Формы осуществления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Местное самоуправление осуществляется в форме представительного и непосредственного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2. Представительное участие местного сообщества в осуществлении местного самоуправления реализуется через местные кенеши.</w:t>
      </w:r>
    </w:p>
    <w:p>
      <w:pPr>
        <w:spacing w:after="120"/>
        <w:ind w:firstLine="397"/>
        <w:jc w:val="both"/>
      </w:pPr>
      <w:r>
        <w:rPr>
          <w:rFonts w:ascii="Arial" w:cs="Arial" w:eastAsia="Arial" w:hAnsi="Arial"/>
          <w:sz w:val="24"/>
          <w:szCs w:val="24"/>
        </w:rPr>
        <w:t xml:space="preserve">3. Непосредственное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1) обсуждения вопросов общественной и государственной жизни и вопросов местного значения на сходах (собраниях) членов местного сообщества;</w:t>
      </w:r>
    </w:p>
    <w:p>
      <w:pPr>
        <w:spacing w:after="120"/>
        <w:ind w:firstLine="397"/>
        <w:jc w:val="both"/>
      </w:pPr>
      <w:r>
        <w:rPr>
          <w:rFonts w:ascii="Arial" w:cs="Arial" w:eastAsia="Arial" w:hAnsi="Arial"/>
          <w:sz w:val="24"/>
          <w:szCs w:val="24"/>
        </w:rPr>
        <w:t xml:space="preserve">2) выборов депутатов местных кенешей;</w:t>
      </w:r>
    </w:p>
    <w:p>
      <w:pPr>
        <w:spacing w:after="120"/>
        <w:ind w:firstLine="397"/>
        <w:jc w:val="both"/>
      </w:pPr>
      <w:r>
        <w:rPr>
          <w:rFonts w:ascii="Arial" w:cs="Arial" w:eastAsia="Arial" w:hAnsi="Arial"/>
          <w:sz w:val="24"/>
          <w:szCs w:val="24"/>
        </w:rPr>
        <w:t xml:space="preserve">3)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urjnuzblwcbhvfvhnivzc">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Право граждан на осуществление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Граждане имеют равные права на осуществление местного самоуправления независимо от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2. Граждане имеют право избирать и быть избранными в органы местного самоуправления, обращаться в органы местного самоуправления и к их должностным лицам, а также получать информацию о деятельности органов местного самоуправления в соответствии с законодательством.</w:t>
      </w:r>
    </w:p>
    <w:p>
      <w:pPr>
        <w:spacing w:after="120"/>
        <w:ind w:firstLine="397"/>
        <w:jc w:val="both"/>
      </w:pPr>
      <w:r>
        <w:rPr>
          <w:rFonts w:ascii="Arial" w:cs="Arial" w:eastAsia="Arial" w:hAnsi="Arial"/>
          <w:sz w:val="24"/>
          <w:szCs w:val="24"/>
        </w:rPr>
        <w:t xml:space="preserve">3. Иностранные граждане и лица без гражданства, постоянно проживающие на соответствующей территории, по вопросам участия в местном самоуправлении обладают такими же правами и обязанностями, что и граждане Кыргызской Республики, за исключением права избирать и быть избранными в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Уставы местных сообществ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Уставы местных сообществ принимаются (изменяются, дополняются) соответствующими местными кенешами по итогам обсуждения на сходах (собраниях) соответствующего местного сообщества. Решение об утверждении устава должно быть принято большинством голосов от общего числа депутатов соответствующего местного кенеша.</w:t>
      </w:r>
    </w:p>
    <w:p>
      <w:pPr>
        <w:spacing w:after="120"/>
        <w:ind w:firstLine="397"/>
        <w:jc w:val="both"/>
      </w:pPr>
      <w:r>
        <w:rPr>
          <w:rFonts w:ascii="Arial" w:cs="Arial" w:eastAsia="Arial" w:hAnsi="Arial"/>
          <w:sz w:val="24"/>
          <w:szCs w:val="24"/>
        </w:rPr>
        <w:t xml:space="preserve">Изменения и дополнения в устав могут инициироваться членами местного сообщества в количестве не менее одной трети членов местного сообщества или группой депутатов соответствующего местного кенеша численностью не менее одной трети от общего числа депутатов местного кенеша.</w:t>
      </w:r>
    </w:p>
    <w:p>
      <w:pPr>
        <w:spacing w:after="120"/>
        <w:ind w:firstLine="397"/>
        <w:jc w:val="both"/>
      </w:pPr>
      <w:r>
        <w:rPr>
          <w:rFonts w:ascii="Arial" w:cs="Arial" w:eastAsia="Arial" w:hAnsi="Arial"/>
          <w:sz w:val="24"/>
          <w:szCs w:val="24"/>
        </w:rPr>
        <w:t xml:space="preserve">2. Устав местного сообщества в соответствии с законами Кыргызской Республики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w:t>
      </w:r>
    </w:p>
    <w:p>
      <w:pPr>
        <w:spacing w:after="120"/>
        <w:ind w:firstLine="397"/>
        <w:jc w:val="both"/>
      </w:pPr>
      <w:r>
        <w:rPr>
          <w:rFonts w:ascii="Arial" w:cs="Arial" w:eastAsia="Arial" w:hAnsi="Arial"/>
          <w:sz w:val="24"/>
          <w:szCs w:val="24"/>
        </w:rPr>
        <w:t xml:space="preserve">Если уставом не урегулированы вопросы, отнесенные настоящим Законом к сфере регулирования уставами, то они регулируются настоящим Законом.</w:t>
      </w:r>
    </w:p>
    <w:p>
      <w:pPr>
        <w:spacing w:after="120"/>
        <w:ind w:firstLine="397"/>
        <w:jc w:val="both"/>
      </w:pPr>
      <w:r>
        <w:rPr>
          <w:rFonts w:ascii="Arial" w:cs="Arial" w:eastAsia="Arial" w:hAnsi="Arial"/>
          <w:sz w:val="24"/>
          <w:szCs w:val="24"/>
        </w:rPr>
        <w:t xml:space="preserve">3. Устав местного сообщества подлежит обязательной регистрации в органах местного самоуправления в порядке, установленном для регистрации нормативных правовых актов местных кенешей.</w:t>
      </w:r>
    </w:p>
    <w:p>
      <w:pPr>
        <w:spacing w:after="120"/>
        <w:ind w:firstLine="397"/>
        <w:jc w:val="both"/>
      </w:pPr>
      <w:r>
        <w:rPr>
          <w:rFonts w:ascii="Arial" w:cs="Arial" w:eastAsia="Arial" w:hAnsi="Arial"/>
          <w:sz w:val="24"/>
          <w:szCs w:val="24"/>
        </w:rPr>
        <w:t xml:space="preserve">Копия нормативного правового акта об утверждении устава местного сообщества после официального опубликования с приложением текста устава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Закона КР от  </w:t>
      </w:r>
      <w:hyperlink w:history="1" r:id="rId_ze_oh9bdz8napm87rfuj">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Объединения органов местного самоуправления (ассоциации, союзы)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в целях организации взаимодействия, взаимопомощи и совместного решения социальных, экономических и культурных задач, представления и защиты общих интересов в государственных органах и организации сотрудничества с юридическими, физическими лицами, с международными организациями вправе создавать объединения юридических лиц (некоммерческие организации) в форме ассоциаций, союзов.</w:t>
      </w:r>
    </w:p>
    <w:p>
      <w:pPr>
        <w:spacing w:after="120"/>
        <w:ind w:firstLine="397"/>
        <w:jc w:val="both"/>
      </w:pPr>
      <w:r>
        <w:rPr>
          <w:rFonts w:ascii="Arial" w:cs="Arial" w:eastAsia="Arial" w:hAnsi="Arial"/>
          <w:sz w:val="24"/>
          <w:szCs w:val="24"/>
        </w:rPr>
        <w:t xml:space="preserve">2. Ассоциации, союзы органов местного самоуправления вправе от имени своих членов - органов местного самоуправления:</w:t>
      </w:r>
    </w:p>
    <w:p>
      <w:pPr>
        <w:spacing w:after="120"/>
        <w:ind w:firstLine="397"/>
        <w:jc w:val="both"/>
      </w:pPr>
      <w:r>
        <w:rPr>
          <w:rFonts w:ascii="Arial" w:cs="Arial" w:eastAsia="Arial" w:hAnsi="Arial"/>
          <w:sz w:val="24"/>
          <w:szCs w:val="24"/>
        </w:rPr>
        <w:t xml:space="preserve">1) участвовать при подготовке и обсуждении нормативных правовых актов по вопросам, непосредственно затрагивающим интересы местных сообществ и органов местного самоуправления;</w:t>
      </w:r>
    </w:p>
    <w:p>
      <w:pPr>
        <w:spacing w:after="120"/>
        <w:ind w:firstLine="397"/>
        <w:jc w:val="both"/>
      </w:pPr>
      <w:r>
        <w:rPr>
          <w:rFonts w:ascii="Arial" w:cs="Arial" w:eastAsia="Arial" w:hAnsi="Arial"/>
          <w:sz w:val="24"/>
          <w:szCs w:val="24"/>
        </w:rPr>
        <w:t xml:space="preserve">2) предоставлять правовые, информационные, консультационные и образовательные услуги;</w:t>
      </w:r>
    </w:p>
    <w:p>
      <w:pPr>
        <w:spacing w:after="120"/>
        <w:ind w:firstLine="397"/>
        <w:jc w:val="both"/>
      </w:pPr>
      <w:r>
        <w:rPr>
          <w:rFonts w:ascii="Arial" w:cs="Arial" w:eastAsia="Arial" w:hAnsi="Arial"/>
          <w:sz w:val="24"/>
          <w:szCs w:val="24"/>
        </w:rPr>
        <w:t xml:space="preserve">3) участвовать в разработке государственных концепций, стратегий и программ в сфере местного самоуправления;</w:t>
      </w:r>
    </w:p>
    <w:p>
      <w:pPr>
        <w:spacing w:after="120"/>
        <w:ind w:firstLine="397"/>
        <w:jc w:val="both"/>
      </w:pPr>
      <w:r>
        <w:rPr>
          <w:rFonts w:ascii="Arial" w:cs="Arial" w:eastAsia="Arial" w:hAnsi="Arial"/>
          <w:sz w:val="24"/>
          <w:szCs w:val="24"/>
        </w:rPr>
        <w:t xml:space="preserve">4) взаимодействовать с государственными органами, юридическими и физическими лицами по вопросам развития местного самоуправления, участвовать в процессе согласования межбюджетных отношений с государственными органами;</w:t>
      </w:r>
    </w:p>
    <w:p>
      <w:pPr>
        <w:spacing w:after="120"/>
        <w:ind w:firstLine="397"/>
        <w:jc w:val="both"/>
      </w:pPr>
      <w:r>
        <w:rPr>
          <w:rFonts w:ascii="Arial" w:cs="Arial" w:eastAsia="Arial" w:hAnsi="Arial"/>
          <w:sz w:val="24"/>
          <w:szCs w:val="24"/>
        </w:rPr>
        <w:t xml:space="preserve">5) осуществлять иные виды сотрудничества с государственными органами, другими общественными объединениями по вопросам развития местного самоуправления, не противоречащие законодательству.</w:t>
      </w:r>
    </w:p>
    <w:p>
      <w:pPr>
        <w:spacing w:after="120"/>
        <w:ind w:firstLine="397"/>
        <w:jc w:val="both"/>
      </w:pPr>
      <w:r>
        <w:rPr>
          <w:rFonts w:ascii="Arial" w:cs="Arial" w:eastAsia="Arial" w:hAnsi="Arial"/>
          <w:sz w:val="24"/>
          <w:szCs w:val="24"/>
        </w:rPr>
        <w:t xml:space="preserve">3. Органы местного самоуправления и их объединения вправе входить в международные союзы и ассоциации местных сообществ, но при этом не вправе выступать от имени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Государственная политика в области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Государственные органы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w:t>
      </w:r>
    </w:p>
    <w:p>
      <w:pPr>
        <w:spacing w:after="120"/>
        <w:ind w:firstLine="397"/>
        <w:jc w:val="both"/>
      </w:pPr>
      <w:r>
        <w:rPr>
          <w:rFonts w:ascii="Arial" w:cs="Arial" w:eastAsia="Arial" w:hAnsi="Arial"/>
          <w:sz w:val="24"/>
          <w:szCs w:val="24"/>
        </w:rPr>
        <w:t xml:space="preserve">2. При подготовке и принятии нормативных правовых актов по вопросам, непосредственно затрагивающим интересы местных сообществ и органов местного самоуправления, нормотворческие органы (должностные лица) проводят консультации и обсуждения с ассоциациями (союзами) органов местного самоуправления.</w:t>
      </w:r>
    </w:p>
    <w:p>
      <w:pPr>
        <w:spacing w:after="120"/>
        <w:ind w:firstLine="397"/>
        <w:jc w:val="both"/>
      </w:pPr>
      <w:r>
        <w:rPr>
          <w:rFonts w:ascii="Arial" w:cs="Arial" w:eastAsia="Arial" w:hAnsi="Arial"/>
          <w:sz w:val="24"/>
          <w:szCs w:val="24"/>
        </w:rPr>
        <w:t xml:space="preserve">3. Официальные обращения органов местного самоуправления по вопросам, непосредственно затрагивающим интересы местных сообществ, направляемые в государственные органы, подлежат обязательному рассмотрению по существу поставленных в них вопросов.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Приостановление полномочий органов местного самоуправления и их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не вправе издавать акты или осуществлять действия, не соответствующие </w:t>
      </w:r>
      <w:hyperlink w:history="1" r:id="rId4hfz_fafaxwmmj65u7me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законам и другим нормативным правовым актам Кыргызской Республики,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2. В случае совершения нарушений, указанных в части 1 настоящей статьи, Президент вправе принять меры, предусмотренные </w:t>
      </w:r>
      <w:hyperlink w:history="1" r:id="rIdixbbdgyr5gumog3n98_w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конституционным законом о чрезвычайном положении, в том числе приостановить деятельность органов местного самоуправления, виновных в этом, и ввести на данной территории прямое государственное управление до вынесения судебного решения. Порядок введения прямого государственного управления и режим такого управления определяются Президентом.</w:t>
      </w:r>
    </w:p>
    <w:p>
      <w:pPr>
        <w:spacing w:after="120"/>
        <w:ind w:firstLine="397"/>
        <w:jc w:val="both"/>
      </w:pPr>
      <w:r>
        <w:rPr>
          <w:rFonts w:ascii="Arial" w:cs="Arial" w:eastAsia="Arial" w:hAnsi="Arial"/>
          <w:sz w:val="24"/>
          <w:szCs w:val="24"/>
        </w:rPr>
        <w:t xml:space="preserve">3. С введением прямого государственного управления Кабинет Министров обеспечивает его исполнение и обращается в судебные органы для отмены неправомерных актов соответствующих органов местного самоуправления.</w:t>
      </w:r>
    </w:p>
    <w:p>
      <w:pPr>
        <w:spacing w:after="120"/>
        <w:ind w:firstLine="397"/>
        <w:jc w:val="both"/>
      </w:pPr>
      <w:r>
        <w:rPr>
          <w:rFonts w:ascii="Arial" w:cs="Arial" w:eastAsia="Arial" w:hAnsi="Arial"/>
          <w:sz w:val="24"/>
          <w:szCs w:val="24"/>
        </w:rPr>
        <w:t xml:space="preserve">4. Споры по восстановлению нарушенных прав юридических и физических лиц, возникающие в результате действий или бездействия органов местного самоуправления, а также возмещение причиненного ущерба решаются в судебном порядке.</w:t>
      </w:r>
    </w:p>
    <w:p>
      <w:pPr>
        <w:spacing w:after="120"/>
        <w:ind w:firstLine="397"/>
        <w:jc w:val="both"/>
      </w:pPr>
      <w:r>
        <w:rPr>
          <w:rFonts w:ascii="Arial" w:cs="Arial" w:eastAsia="Arial" w:hAnsi="Arial"/>
          <w:sz w:val="24"/>
          <w:szCs w:val="24"/>
        </w:rPr>
        <w:t xml:space="preserve">5. В случае установления в судебном порядке факта совершения органами местного самоуправления указанных в части 1 настоящей статьи действий Президент вправе распустить местный кенеш и объявить выборы нового состава кенеша.</w:t>
      </w:r>
    </w:p>
    <w:p>
      <w:pPr>
        <w:spacing w:after="120"/>
        <w:ind w:firstLine="397"/>
        <w:jc w:val="both"/>
      </w:pPr>
      <w:r>
        <w:rPr>
          <w:rFonts w:ascii="Arial" w:cs="Arial" w:eastAsia="Arial" w:hAnsi="Arial"/>
          <w:sz w:val="24"/>
          <w:szCs w:val="24"/>
        </w:rPr>
        <w:t xml:space="preserve">6. Местный кенеш также может быть распущен Президентом в случаях, предусмотренных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Вопросы местного значения органов местного самоуправления и делегирование государственных полномочий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Принципы установления вопросов местного значения, иных функций и полномочий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Установление вопросов местного значения, иных функций и полномочий органов местного самоуправления производится на основе следующих принципов:</w:t>
      </w:r>
    </w:p>
    <w:p>
      <w:pPr>
        <w:spacing w:after="120"/>
        <w:ind w:firstLine="397"/>
        <w:jc w:val="both"/>
      </w:pPr>
      <w:r>
        <w:rPr>
          <w:rFonts w:ascii="Arial" w:cs="Arial" w:eastAsia="Arial" w:hAnsi="Arial"/>
          <w:sz w:val="24"/>
          <w:szCs w:val="24"/>
        </w:rPr>
        <w:t xml:space="preserve">1) предоставления услуг нижестоящим уровнем управления, который в состоянии эффективно предоставлять такие услуги;</w:t>
      </w:r>
    </w:p>
    <w:p>
      <w:pPr>
        <w:spacing w:after="120"/>
        <w:ind w:firstLine="397"/>
        <w:jc w:val="both"/>
      </w:pPr>
      <w:r>
        <w:rPr>
          <w:rFonts w:ascii="Arial" w:cs="Arial" w:eastAsia="Arial" w:hAnsi="Arial"/>
          <w:sz w:val="24"/>
          <w:szCs w:val="24"/>
        </w:rPr>
        <w:t xml:space="preserve">2) эффективности и целесообразности при осуществлении функций и полномочий в целях обеспечения качества предоставляемых услуг;</w:t>
      </w:r>
    </w:p>
    <w:p>
      <w:pPr>
        <w:spacing w:after="120"/>
        <w:ind w:firstLine="397"/>
        <w:jc w:val="both"/>
      </w:pPr>
      <w:r>
        <w:rPr>
          <w:rFonts w:ascii="Arial" w:cs="Arial" w:eastAsia="Arial" w:hAnsi="Arial"/>
          <w:sz w:val="24"/>
          <w:szCs w:val="24"/>
        </w:rPr>
        <w:t xml:space="preserve">3) дифференциации функций и полномочий органов местного самоуправления в зависимости от территориальных, экономических и иных особенностей органов местного самоуправления;</w:t>
      </w:r>
    </w:p>
    <w:p>
      <w:pPr>
        <w:spacing w:after="120"/>
        <w:ind w:firstLine="397"/>
        <w:jc w:val="both"/>
      </w:pPr>
      <w:r>
        <w:rPr>
          <w:rFonts w:ascii="Arial" w:cs="Arial" w:eastAsia="Arial" w:hAnsi="Arial"/>
          <w:sz w:val="24"/>
          <w:szCs w:val="24"/>
        </w:rPr>
        <w:t xml:space="preserve">4) наличия местного интереса в исполнении функций и осуществлении полномочий;</w:t>
      </w:r>
    </w:p>
    <w:p>
      <w:pPr>
        <w:spacing w:after="120"/>
        <w:ind w:firstLine="397"/>
        <w:jc w:val="both"/>
      </w:pPr>
      <w:r>
        <w:rPr>
          <w:rFonts w:ascii="Arial" w:cs="Arial" w:eastAsia="Arial" w:hAnsi="Arial"/>
          <w:sz w:val="24"/>
          <w:szCs w:val="24"/>
        </w:rPr>
        <w:t xml:space="preserve">5) гармонизации общегосударственных и местных интересов;</w:t>
      </w:r>
    </w:p>
    <w:p>
      <w:pPr>
        <w:spacing w:after="120"/>
        <w:ind w:firstLine="397"/>
        <w:jc w:val="both"/>
      </w:pPr>
      <w:r>
        <w:rPr>
          <w:rFonts w:ascii="Arial" w:cs="Arial" w:eastAsia="Arial" w:hAnsi="Arial"/>
          <w:sz w:val="24"/>
          <w:szCs w:val="24"/>
        </w:rPr>
        <w:t xml:space="preserve">6) открытости и коллегиальности;</w:t>
      </w:r>
    </w:p>
    <w:p>
      <w:pPr>
        <w:spacing w:after="120"/>
        <w:ind w:firstLine="397"/>
        <w:jc w:val="both"/>
      </w:pPr>
      <w:r>
        <w:rPr>
          <w:rFonts w:ascii="Arial" w:cs="Arial" w:eastAsia="Arial" w:hAnsi="Arial"/>
          <w:sz w:val="24"/>
          <w:szCs w:val="24"/>
        </w:rPr>
        <w:t xml:space="preserve">7) разграничения функций и полномочий органов государственной власти и местного самоуправления в нормативных правовых актах.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Порядок установления и решения вопросов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Вопросы местного значения устанавливаются настоящим Законом и могут быть изменены и/или прекращены путем внесения изменений в настоящий Закон.</w:t>
      </w:r>
    </w:p>
    <w:p>
      <w:pPr>
        <w:spacing w:after="120"/>
        <w:ind w:firstLine="397"/>
        <w:jc w:val="both"/>
      </w:pPr>
      <w:r>
        <w:rPr>
          <w:rFonts w:ascii="Arial" w:cs="Arial" w:eastAsia="Arial" w:hAnsi="Arial"/>
          <w:sz w:val="24"/>
          <w:szCs w:val="24"/>
        </w:rPr>
        <w:t xml:space="preserve">2. Государство передает органам местного самоуправления из государственной собственности в муниципальную собственность имущество, необходимое для решения вопросов местного значения.</w:t>
      </w:r>
    </w:p>
    <w:p>
      <w:pPr>
        <w:spacing w:after="120"/>
        <w:ind w:firstLine="397"/>
        <w:jc w:val="both"/>
      </w:pPr>
      <w:r>
        <w:rPr>
          <w:rFonts w:ascii="Arial" w:cs="Arial" w:eastAsia="Arial" w:hAnsi="Arial"/>
          <w:sz w:val="24"/>
          <w:szCs w:val="24"/>
        </w:rPr>
        <w:t xml:space="preserve">3. Порядок взаимоотношений органов местного самоуправления по решению вопросов местного значения устанавливается законом, иными нормативными правовыми актами Кыргызской Республики, а также уставом местного сообщества.</w:t>
      </w:r>
    </w:p>
    <w:p>
      <w:pPr>
        <w:spacing w:after="120"/>
        <w:ind w:firstLine="397"/>
        <w:jc w:val="both"/>
      </w:pPr>
      <w:r>
        <w:rPr>
          <w:rFonts w:ascii="Arial" w:cs="Arial" w:eastAsia="Arial" w:hAnsi="Arial"/>
          <w:sz w:val="24"/>
          <w:szCs w:val="24"/>
        </w:rPr>
        <w:t xml:space="preserve">4. Органы местного самоуправления по результатам решения вопросов местного значения подотчетны местному сообществу соответствующей территории.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27. Вопросы местного значения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организации функционирования и развития системы жизнеобеспечения территории, социально-экономического развития и предоставления населению социальных и культурных услуг к ведению органов местного самоуправления относятся следующие вопросы местного значения:</w:t>
      </w:r>
    </w:p>
    <w:p>
      <w:pPr>
        <w:spacing w:after="60"/>
        <w:ind w:firstLine="567"/>
        <w:jc w:val="both"/>
      </w:pPr>
      <w:r>
        <w:rPr>
          <w:rFonts w:ascii="Arial" w:cs="Arial" w:eastAsia="Arial" w:hAnsi="Arial"/>
          <w:sz w:val="24"/>
          <w:szCs w:val="24"/>
        </w:rPr>
        <w:t xml:space="preserve">1) обеспечение экономического развития соответствующей территории, а также привлечение инвестиций и грантов;</w:t>
      </w:r>
    </w:p>
    <w:p>
      <w:pPr>
        <w:spacing w:after="60"/>
        <w:ind w:firstLine="567"/>
        <w:jc w:val="both"/>
      </w:pPr>
      <w:r>
        <w:rPr>
          <w:rFonts w:ascii="Arial" w:cs="Arial" w:eastAsia="Arial" w:hAnsi="Arial"/>
          <w:sz w:val="24"/>
          <w:szCs w:val="24"/>
        </w:rPr>
        <w:t xml:space="preserve">2) управление муниципальной собственностью;</w:t>
      </w:r>
    </w:p>
    <w:p>
      <w:pPr>
        <w:spacing w:after="60"/>
        <w:ind w:firstLine="567"/>
        <w:jc w:val="both"/>
      </w:pPr>
      <w:r>
        <w:rPr>
          <w:rFonts w:ascii="Arial" w:cs="Arial" w:eastAsia="Arial" w:hAnsi="Arial"/>
          <w:sz w:val="24"/>
          <w:szCs w:val="24"/>
        </w:rPr>
        <w:t xml:space="preserve">3) формирование, утверждение и исполнение местного бюджета;</w:t>
      </w:r>
    </w:p>
    <w:p>
      <w:pPr>
        <w:spacing w:after="60"/>
        <w:ind w:firstLine="567"/>
        <w:jc w:val="both"/>
      </w:pPr>
      <w:r>
        <w:rPr>
          <w:rFonts w:ascii="Arial" w:cs="Arial" w:eastAsia="Arial" w:hAnsi="Arial"/>
          <w:sz w:val="24"/>
          <w:szCs w:val="24"/>
        </w:rPr>
        <w:t xml:space="preserve">4) снабжение питьевой водой населения;</w:t>
      </w:r>
    </w:p>
    <w:p>
      <w:pPr>
        <w:spacing w:after="60"/>
        <w:ind w:firstLine="567"/>
        <w:jc w:val="both"/>
      </w:pPr>
      <w:r>
        <w:rPr>
          <w:rFonts w:ascii="Arial" w:cs="Arial" w:eastAsia="Arial" w:hAnsi="Arial"/>
          <w:sz w:val="24"/>
          <w:szCs w:val="24"/>
        </w:rPr>
        <w:t xml:space="preserve">5) обеспечение работы системы канализации и очистных сооружений в населенных пунктах;</w:t>
      </w:r>
    </w:p>
    <w:p>
      <w:pPr>
        <w:spacing w:after="60"/>
        <w:ind w:firstLine="567"/>
        <w:jc w:val="both"/>
      </w:pPr>
      <w:r>
        <w:rPr>
          <w:rFonts w:ascii="Arial" w:cs="Arial" w:eastAsia="Arial" w:hAnsi="Arial"/>
          <w:sz w:val="24"/>
          <w:szCs w:val="24"/>
        </w:rPr>
        <w:t xml:space="preserve">6) обеспечение функционирования муниципальных дорог в населенных пунктах;</w:t>
      </w:r>
    </w:p>
    <w:p>
      <w:pPr>
        <w:spacing w:after="60"/>
        <w:ind w:firstLine="567"/>
        <w:jc w:val="both"/>
      </w:pPr>
      <w:r>
        <w:rPr>
          <w:rFonts w:ascii="Arial" w:cs="Arial" w:eastAsia="Arial" w:hAnsi="Arial"/>
          <w:sz w:val="24"/>
          <w:szCs w:val="24"/>
        </w:rPr>
        <w:t xml:space="preserve">7) организация освещения мест общего пользования;</w:t>
      </w:r>
    </w:p>
    <w:p>
      <w:pPr>
        <w:spacing w:after="60"/>
        <w:ind w:firstLine="567"/>
        <w:jc w:val="both"/>
      </w:pPr>
      <w:r>
        <w:rPr>
          <w:rFonts w:ascii="Arial" w:cs="Arial" w:eastAsia="Arial" w:hAnsi="Arial"/>
          <w:sz w:val="24"/>
          <w:szCs w:val="24"/>
        </w:rPr>
        <w:t xml:space="preserve">8) обеспечение функционирования кладбищ и предоставление ритуальных услуг;</w:t>
      </w:r>
    </w:p>
    <w:p>
      <w:pPr>
        <w:spacing w:after="60"/>
        <w:ind w:firstLine="567"/>
        <w:jc w:val="both"/>
      </w:pPr>
      <w:r>
        <w:rPr>
          <w:rFonts w:ascii="Arial" w:cs="Arial" w:eastAsia="Arial" w:hAnsi="Arial"/>
          <w:sz w:val="24"/>
          <w:szCs w:val="24"/>
        </w:rPr>
        <w:t xml:space="preserve">9) благоустройство и озеленение мест общественного пользования;</w:t>
      </w:r>
    </w:p>
    <w:p>
      <w:pPr>
        <w:spacing w:after="60"/>
        <w:ind w:firstLine="567"/>
        <w:jc w:val="both"/>
      </w:pPr>
      <w:r>
        <w:rPr>
          <w:rFonts w:ascii="Arial" w:cs="Arial" w:eastAsia="Arial" w:hAnsi="Arial"/>
          <w:sz w:val="24"/>
          <w:szCs w:val="24"/>
        </w:rPr>
        <w:t xml:space="preserve">10) обеспечение функционирования парков, спортивных сооружений и мест отдыха, создание условий для организации досуга;</w:t>
      </w:r>
    </w:p>
    <w:p>
      <w:pPr>
        <w:spacing w:after="60"/>
        <w:ind w:firstLine="567"/>
        <w:jc w:val="both"/>
      </w:pPr>
      <w:r>
        <w:rPr>
          <w:rFonts w:ascii="Arial" w:cs="Arial" w:eastAsia="Arial" w:hAnsi="Arial"/>
          <w:sz w:val="24"/>
          <w:szCs w:val="24"/>
        </w:rPr>
        <w:t xml:space="preserve">11) организация сбора, вывоза и утилизации бытовых отходов;</w:t>
      </w:r>
    </w:p>
    <w:p>
      <w:pPr>
        <w:spacing w:after="60"/>
        <w:ind w:firstLine="567"/>
        <w:jc w:val="both"/>
      </w:pPr>
      <w:r>
        <w:rPr>
          <w:rFonts w:ascii="Arial" w:cs="Arial" w:eastAsia="Arial" w:hAnsi="Arial"/>
          <w:sz w:val="24"/>
          <w:szCs w:val="24"/>
        </w:rPr>
        <w:t xml:space="preserve">12) обеспечение функционирования муниципального транспорта и регулирование работы общественного транспорта в границах населенных пунктов;</w:t>
      </w:r>
    </w:p>
    <w:p>
      <w:pPr>
        <w:spacing w:after="60"/>
        <w:ind w:firstLine="567"/>
        <w:jc w:val="both"/>
      </w:pPr>
      <w:r>
        <w:rPr>
          <w:rFonts w:ascii="Arial" w:cs="Arial" w:eastAsia="Arial" w:hAnsi="Arial"/>
          <w:sz w:val="24"/>
          <w:szCs w:val="24"/>
        </w:rPr>
        <w:t xml:space="preserve">13) контроль в области охраны и использования историко-культурного наследия местного значения;</w:t>
      </w:r>
    </w:p>
    <w:p>
      <w:pPr>
        <w:spacing w:after="60"/>
        <w:ind w:firstLine="567"/>
        <w:jc w:val="both"/>
      </w:pPr>
      <w:r>
        <w:rPr>
          <w:rFonts w:ascii="Arial" w:cs="Arial" w:eastAsia="Arial" w:hAnsi="Arial"/>
          <w:sz w:val="24"/>
          <w:szCs w:val="24"/>
        </w:rPr>
        <w:t xml:space="preserve">14) организация и обеспечение работы библиотек местного значения;</w:t>
      </w:r>
    </w:p>
    <w:p>
      <w:pPr>
        <w:spacing w:after="60"/>
        <w:ind w:firstLine="567"/>
        <w:jc w:val="both"/>
      </w:pPr>
      <w:r>
        <w:rPr>
          <w:rFonts w:ascii="Arial" w:cs="Arial" w:eastAsia="Arial" w:hAnsi="Arial"/>
          <w:sz w:val="24"/>
          <w:szCs w:val="24"/>
        </w:rPr>
        <w:t xml:space="preserve">15) установление правил землепользования и обеспечение соблюдения норм и правил градостроительства и архитектуры;</w:t>
      </w:r>
    </w:p>
    <w:p>
      <w:pPr>
        <w:spacing w:after="60"/>
        <w:ind w:firstLine="567"/>
        <w:jc w:val="both"/>
      </w:pPr>
      <w:r>
        <w:rPr>
          <w:rFonts w:ascii="Arial" w:cs="Arial" w:eastAsia="Arial" w:hAnsi="Arial"/>
          <w:sz w:val="24"/>
          <w:szCs w:val="24"/>
        </w:rPr>
        <w:t xml:space="preserve">16) размещение рекламы на территории соответствующего населенного пункта в порядке, установленном законодательством;</w:t>
      </w:r>
    </w:p>
    <w:p>
      <w:pPr>
        <w:spacing w:after="60"/>
        <w:ind w:firstLine="567"/>
        <w:jc w:val="both"/>
      </w:pPr>
      <w:r>
        <w:rPr>
          <w:rFonts w:ascii="Arial" w:cs="Arial" w:eastAsia="Arial" w:hAnsi="Arial"/>
          <w:sz w:val="24"/>
          <w:szCs w:val="24"/>
        </w:rPr>
        <w:t xml:space="preserve">17) содействие охране общественного порядка;</w:t>
      </w:r>
    </w:p>
    <w:p>
      <w:pPr>
        <w:spacing w:after="60"/>
        <w:ind w:firstLine="567"/>
        <w:jc w:val="both"/>
      </w:pPr>
      <w:r>
        <w:rPr>
          <w:rFonts w:ascii="Arial" w:cs="Arial" w:eastAsia="Arial" w:hAnsi="Arial"/>
          <w:sz w:val="24"/>
          <w:szCs w:val="24"/>
        </w:rPr>
        <w:t xml:space="preserve">18) создание условий для развития народного художественного творчества;</w:t>
      </w:r>
    </w:p>
    <w:p>
      <w:pPr>
        <w:spacing w:after="60"/>
        <w:ind w:firstLine="567"/>
        <w:jc w:val="both"/>
      </w:pPr>
      <w:r>
        <w:rPr>
          <w:rFonts w:ascii="Arial" w:cs="Arial" w:eastAsia="Arial" w:hAnsi="Arial"/>
          <w:sz w:val="24"/>
          <w:szCs w:val="24"/>
        </w:rPr>
        <w:t xml:space="preserve">19) организация и осуществление мероприятий по работе с детьми и молодежью;</w:t>
      </w:r>
    </w:p>
    <w:p>
      <w:pPr>
        <w:spacing w:after="60"/>
        <w:ind w:firstLine="567"/>
        <w:jc w:val="both"/>
      </w:pPr>
      <w:r>
        <w:rPr>
          <w:rFonts w:ascii="Arial" w:cs="Arial" w:eastAsia="Arial" w:hAnsi="Arial"/>
          <w:sz w:val="24"/>
          <w:szCs w:val="24"/>
        </w:rPr>
        <w:t xml:space="preserve">20) обеспечение условий для развития физической культуры и массового спорта;</w:t>
      </w:r>
    </w:p>
    <w:p>
      <w:pPr>
        <w:spacing w:after="60"/>
        <w:ind w:firstLine="567"/>
        <w:jc w:val="both"/>
      </w:pPr>
      <w:r>
        <w:rPr>
          <w:rFonts w:ascii="Arial" w:cs="Arial" w:eastAsia="Arial" w:hAnsi="Arial"/>
          <w:sz w:val="24"/>
          <w:szCs w:val="24"/>
        </w:rPr>
        <w:t xml:space="preserve">21) содействие в предупреждении и ликвидации последствий чрезвычайных ситуаций;</w:t>
      </w:r>
    </w:p>
    <w:p>
      <w:pPr>
        <w:spacing w:after="60"/>
        <w:ind w:firstLine="567"/>
        <w:jc w:val="both"/>
      </w:pPr>
      <w:r>
        <w:rPr>
          <w:rFonts w:ascii="Arial" w:cs="Arial" w:eastAsia="Arial" w:hAnsi="Arial"/>
          <w:sz w:val="24"/>
          <w:szCs w:val="24"/>
        </w:rPr>
        <w:t xml:space="preserve">22) оказание содействия в осуществлении комплекса мер по охране и защите от семейного насилия в порядке, установленном законодательством;</w:t>
      </w:r>
    </w:p>
    <w:p>
      <w:pPr>
        <w:spacing w:after="60"/>
        <w:ind w:firstLine="567"/>
        <w:jc w:val="both"/>
      </w:pPr>
      <w:r>
        <w:rPr>
          <w:rFonts w:ascii="Arial" w:cs="Arial" w:eastAsia="Arial" w:hAnsi="Arial"/>
          <w:sz w:val="24"/>
          <w:szCs w:val="24"/>
        </w:rPr>
        <w:t xml:space="preserve">23) организация и исполнение наказаний, не связанных с лишением свободы, и принудительных мер уголовно-правового воздействия, направленных на ресоциализацию осужденных и оказание им социальной помощи в соответствии с уголовно-исполнительным законодательством;</w:t>
      </w:r>
    </w:p>
    <w:p>
      <w:pPr>
        <w:spacing w:after="60"/>
        <w:ind w:firstLine="567"/>
        <w:jc w:val="both"/>
      </w:pPr>
      <w:r>
        <w:rPr>
          <w:rFonts w:ascii="Arial" w:cs="Arial" w:eastAsia="Arial" w:hAnsi="Arial"/>
          <w:sz w:val="24"/>
          <w:szCs w:val="24"/>
        </w:rPr>
        <w:t xml:space="preserve">24) оказание содействия в обеспечении своевременного проведения ветеринарно-санитарных и карантинно-ограничительных мер;</w:t>
      </w:r>
    </w:p>
    <w:p>
      <w:pPr>
        <w:spacing w:after="60"/>
        <w:ind w:firstLine="567"/>
        <w:jc w:val="both"/>
      </w:pPr>
      <w:r>
        <w:rPr>
          <w:rFonts w:ascii="Arial" w:cs="Arial" w:eastAsia="Arial" w:hAnsi="Arial"/>
          <w:sz w:val="24"/>
          <w:szCs w:val="24"/>
        </w:rPr>
        <w:t xml:space="preserve">25) ведение воинского учета, содействие в организации призыва на воинскую службу, в резервные формирования, добровольческие резервные отряды и мобилизационной подготовке;</w:t>
      </w:r>
    </w:p>
    <w:p>
      <w:pPr>
        <w:spacing w:after="60"/>
        <w:ind w:firstLine="567"/>
        <w:jc w:val="both"/>
      </w:pPr>
      <w:r>
        <w:rPr>
          <w:rFonts w:ascii="Arial" w:cs="Arial" w:eastAsia="Arial" w:hAnsi="Arial"/>
          <w:sz w:val="24"/>
          <w:szCs w:val="24"/>
        </w:rPr>
        <w:t xml:space="preserve">26) организация и обеспечение теплоснабжения на соответствующей территории.</w:t>
      </w:r>
    </w:p>
    <w:p>
      <w:pPr>
        <w:spacing w:after="120"/>
        <w:ind w:firstLine="567"/>
        <w:jc w:val="both"/>
      </w:pPr>
      <w:r>
        <w:rPr>
          <w:rFonts w:ascii="Arial" w:cs="Arial" w:eastAsia="Arial" w:hAnsi="Arial"/>
          <w:sz w:val="24"/>
          <w:szCs w:val="24"/>
        </w:rPr>
        <w:t xml:space="preserve">27) организация и осуществление мероприятий, направленных на укрепление социальной сплоченности и предотвращение социального напряжения в обществе.</w:t>
      </w:r>
    </w:p>
    <w:p>
      <w:pPr>
        <w:spacing w:after="120"/>
        <w:ind w:firstLine="567"/>
        <w:jc w:val="both"/>
      </w:pPr>
      <w:r>
        <w:rPr>
          <w:rFonts w:ascii="Arial" w:cs="Arial" w:eastAsia="Arial" w:hAnsi="Arial"/>
          <w:sz w:val="24"/>
          <w:szCs w:val="24"/>
        </w:rPr>
        <w:t xml:space="preserve">Под социальной сплоченностью в настоящей статье понимается состояние общества, в котором поддерживаются взаимное доверие и уважение между его членами, а также обеспечивается взаимодействие и взаимопонимание между различными социальными, культурными и этническими группами.</w:t>
      </w:r>
    </w:p>
    <w:p>
      <w:pPr>
        <w:spacing w:after="60"/>
        <w:ind w:firstLine="567"/>
        <w:jc w:val="both"/>
      </w:pPr>
      <w:r>
        <w:rPr>
          <w:rFonts w:ascii="Arial" w:cs="Arial" w:eastAsia="Arial" w:hAnsi="Arial"/>
          <w:i/>
          <w:iCs/>
          <w:sz w:val="24"/>
          <w:szCs w:val="24"/>
        </w:rPr>
        <w:t xml:space="preserve">(В редакции Законов КР от </w:t>
      </w:r>
      <w:hyperlink w:history="1" r:id="rIdpltt9ynmrsph65urmgkqc">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0xytscnwfktggqfiv04ks">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5-99stxceturjiqmcfwcw">
        <w:r>
          <w:rPr>
            <w:rFonts w:ascii="Arial" w:cs="Arial" w:eastAsia="Arial" w:hAnsi="Arial"/>
            <w:i/>
            <w:iCs/>
            <w:color w:val="1D4ED8"/>
            <w:sz w:val="24"/>
            <w:szCs w:val="24"/>
            <w:u w:val="single"/>
          </w:rPr>
          <w:t xml:space="preserve">29 июля 2024 года № 154</w:t>
        </w:r>
      </w:hyperlink>
      <w:r>
        <w:rPr>
          <w:rFonts w:ascii="Arial" w:cs="Arial" w:eastAsia="Arial" w:hAnsi="Arial"/>
          <w:sz w:val="24"/>
          <w:szCs w:val="24"/>
        </w:rPr>
        <w:t xml:space="preserve">, </w:t>
      </w:r>
      <w:hyperlink w:history="1" r:id="rIdmltzi08eqw2kdgpojvydu">
        <w:r>
          <w:rPr>
            <w:rFonts w:ascii="Arial" w:cs="Arial" w:eastAsia="Arial" w:hAnsi="Arial"/>
            <w:i/>
            <w:iCs/>
            <w:color w:val="1D4ED8"/>
            <w:sz w:val="24"/>
            <w:szCs w:val="24"/>
            <w:u w:val="single"/>
          </w:rPr>
          <w:t xml:space="preserve">4 июня 2025 года № 109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Порядок передачи вопросов местного значения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 местного самоуправления вправе передать исполнение отдельных вопросов местного значения юридическим и физическим лицам с одновременным определением и передачей средств или источников финансирования исполнения передаваемых вопросов местного значения.</w:t>
      </w:r>
    </w:p>
    <w:p>
      <w:pPr>
        <w:spacing w:after="120"/>
        <w:ind w:firstLine="397"/>
        <w:jc w:val="both"/>
      </w:pPr>
      <w:r>
        <w:rPr>
          <w:rFonts w:ascii="Arial" w:cs="Arial" w:eastAsia="Arial" w:hAnsi="Arial"/>
          <w:sz w:val="24"/>
          <w:szCs w:val="24"/>
        </w:rPr>
        <w:t xml:space="preserve">2. Передача органом местного самоуправления исполнения отдельных вопросов местного значения производится для более эффективного использования бюджетных средств.</w:t>
      </w:r>
    </w:p>
    <w:p>
      <w:pPr>
        <w:spacing w:after="120"/>
        <w:ind w:firstLine="397"/>
        <w:jc w:val="both"/>
      </w:pPr>
      <w:r>
        <w:rPr>
          <w:rFonts w:ascii="Arial" w:cs="Arial" w:eastAsia="Arial" w:hAnsi="Arial"/>
          <w:sz w:val="24"/>
          <w:szCs w:val="24"/>
        </w:rPr>
        <w:t xml:space="preserve">3. Решение о передаче исполнения отдельных вопросов местного значения принимается исполнительным органом местного самоуправления.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Делегированные государственные полномочия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Органы местного самоуправления могут наделяться отдельными государственными полномочиями.</w:t>
      </w:r>
    </w:p>
    <w:p>
      <w:pPr>
        <w:spacing w:after="60"/>
        <w:ind w:firstLine="567"/>
        <w:jc w:val="both"/>
      </w:pPr>
      <w:r>
        <w:rPr>
          <w:rFonts w:ascii="Arial" w:cs="Arial" w:eastAsia="Arial" w:hAnsi="Arial"/>
          <w:sz w:val="24"/>
          <w:szCs w:val="24"/>
        </w:rPr>
        <w:t xml:space="preserve">2. Делегирование органам местного самоуправления отдельных государственных полномочий осуществляется на основании закона и иных нормативных правовых актов, а также договором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w:t>
      </w:r>
    </w:p>
    <w:p>
      <w:pPr>
        <w:spacing w:after="60"/>
        <w:ind w:firstLine="567"/>
        <w:jc w:val="both"/>
      </w:pPr>
      <w:r>
        <w:rPr>
          <w:rFonts w:ascii="Arial" w:cs="Arial" w:eastAsia="Arial" w:hAnsi="Arial"/>
          <w:sz w:val="24"/>
          <w:szCs w:val="24"/>
        </w:rPr>
        <w:t xml:space="preserve">3. Делегирование государственных полномочий допускается лишь в случаях, когда государство одновременно с делегированием государственных полномочий предусматривает целевые трансферты из республиканского бюджета в местный бюджет или определяет иные источники финансирования, необходимые для осуществления делегированных государственных полномочий.</w:t>
      </w:r>
    </w:p>
    <w:p>
      <w:pPr>
        <w:spacing w:after="60"/>
        <w:ind w:firstLine="567"/>
        <w:jc w:val="both"/>
      </w:pPr>
      <w:r>
        <w:rPr>
          <w:rFonts w:ascii="Arial" w:cs="Arial" w:eastAsia="Arial" w:hAnsi="Arial"/>
          <w:sz w:val="24"/>
          <w:szCs w:val="24"/>
        </w:rPr>
        <w:t xml:space="preserve">4. По делегированным государственным полномочиям органы местного самоуправления подотчетны уполномоченным органам государственной власти.</w:t>
      </w:r>
    </w:p>
    <w:p>
      <w:pPr>
        <w:spacing w:after="60"/>
        <w:ind w:firstLine="567"/>
        <w:jc w:val="both"/>
      </w:pPr>
      <w:r>
        <w:rPr>
          <w:rFonts w:ascii="Arial" w:cs="Arial" w:eastAsia="Arial" w:hAnsi="Arial"/>
          <w:sz w:val="24"/>
          <w:szCs w:val="24"/>
        </w:rPr>
        <w:t xml:space="preserve">5. Законы, иные нормативные правовые акты и договоры о делегировании государственных полномочий должны предусматривать:</w:t>
      </w:r>
    </w:p>
    <w:p>
      <w:pPr>
        <w:spacing w:after="60"/>
        <w:ind w:firstLine="567"/>
        <w:jc w:val="both"/>
      </w:pPr>
      <w:r>
        <w:rPr>
          <w:rFonts w:ascii="Arial" w:cs="Arial" w:eastAsia="Arial" w:hAnsi="Arial"/>
          <w:sz w:val="24"/>
          <w:szCs w:val="24"/>
        </w:rPr>
        <w:t xml:space="preserve">1) государственное полномочие, которое делегируется органам местного самоуправления;</w:t>
      </w:r>
    </w:p>
    <w:p>
      <w:pPr>
        <w:spacing w:after="60"/>
        <w:ind w:firstLine="567"/>
        <w:jc w:val="both"/>
      </w:pPr>
      <w:r>
        <w:rPr>
          <w:rFonts w:ascii="Arial" w:cs="Arial" w:eastAsia="Arial" w:hAnsi="Arial"/>
          <w:sz w:val="24"/>
          <w:szCs w:val="24"/>
        </w:rPr>
        <w:t xml:space="preserve">2) методическую, организационную, консультативную и иные формы оказания содействия органами государственной власти в осуществлении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требования к отчетности;</w:t>
      </w:r>
    </w:p>
    <w:p>
      <w:pPr>
        <w:spacing w:after="60"/>
        <w:ind w:firstLine="567"/>
        <w:jc w:val="both"/>
      </w:pPr>
      <w:r>
        <w:rPr>
          <w:rFonts w:ascii="Arial" w:cs="Arial" w:eastAsia="Arial" w:hAnsi="Arial"/>
          <w:sz w:val="24"/>
          <w:szCs w:val="24"/>
        </w:rPr>
        <w:t xml:space="preserve">4) механизм контроля за осуществлением делегированных государственных полномочий со стороны государства.</w:t>
      </w:r>
    </w:p>
    <w:p>
      <w:pPr>
        <w:spacing w:after="60"/>
        <w:ind w:firstLine="567"/>
        <w:jc w:val="both"/>
      </w:pPr>
      <w:r>
        <w:rPr>
          <w:rFonts w:ascii="Arial" w:cs="Arial" w:eastAsia="Arial" w:hAnsi="Arial"/>
          <w:sz w:val="24"/>
          <w:szCs w:val="24"/>
        </w:rPr>
        <w:t xml:space="preserve">6. К основным государственным полномочиям, которые могут быть делегированы органам местного самоуправления, относятся:</w:t>
      </w:r>
    </w:p>
    <w:p>
      <w:pPr>
        <w:spacing w:after="60"/>
        <w:ind w:firstLine="567"/>
        <w:jc w:val="both"/>
      </w:pPr>
      <w:r>
        <w:rPr>
          <w:rFonts w:ascii="Arial" w:cs="Arial" w:eastAsia="Arial" w:hAnsi="Arial"/>
          <w:sz w:val="24"/>
          <w:szCs w:val="24"/>
        </w:rPr>
        <w:t xml:space="preserve">1) разработка и выполнение программ занятости и миграции населения;</w:t>
      </w:r>
    </w:p>
    <w:p>
      <w:pPr>
        <w:spacing w:after="60"/>
        <w:ind w:firstLine="567"/>
        <w:jc w:val="both"/>
      </w:pPr>
      <w:r>
        <w:rPr>
          <w:rFonts w:ascii="Arial" w:cs="Arial" w:eastAsia="Arial" w:hAnsi="Arial"/>
          <w:sz w:val="24"/>
          <w:szCs w:val="24"/>
        </w:rPr>
        <w:t xml:space="preserve">2) учетная регистрация граждан, осуществление контроля за выполнением правил паспортного режима, проведение в установленном порядке прописки и выписки граждан, составление списков избирателей;</w:t>
      </w:r>
    </w:p>
    <w:p>
      <w:pPr>
        <w:spacing w:after="60"/>
        <w:ind w:firstLine="567"/>
        <w:jc w:val="both"/>
      </w:pPr>
      <w:r>
        <w:rPr>
          <w:rFonts w:ascii="Arial" w:cs="Arial" w:eastAsia="Arial" w:hAnsi="Arial"/>
          <w:sz w:val="24"/>
          <w:szCs w:val="24"/>
        </w:rPr>
        <w:t xml:space="preserve">3) регистрация актов гражданского состояния в соответствии с законодательством;</w:t>
      </w:r>
    </w:p>
    <w:p>
      <w:pPr>
        <w:spacing w:after="60"/>
        <w:ind w:firstLine="567"/>
        <w:jc w:val="both"/>
      </w:pPr>
      <w:r>
        <w:rPr>
          <w:rFonts w:ascii="Arial" w:cs="Arial" w:eastAsia="Arial" w:hAnsi="Arial"/>
          <w:sz w:val="24"/>
          <w:szCs w:val="24"/>
        </w:rPr>
        <w:t xml:space="preserve">4) обеспечение зданиями и иными объектами для предоставления услуг в сфере школьного, дошкольного и профессионального образования и здравоохранения;</w:t>
      </w:r>
    </w:p>
    <w:p>
      <w:pPr>
        <w:spacing w:after="60"/>
        <w:ind w:firstLine="567"/>
        <w:jc w:val="both"/>
      </w:pPr>
      <w:r>
        <w:rPr>
          <w:rFonts w:ascii="Arial" w:cs="Arial" w:eastAsia="Arial" w:hAnsi="Arial"/>
          <w:sz w:val="24"/>
          <w:szCs w:val="24"/>
        </w:rPr>
        <w:t xml:space="preserve">5) совершение нотариальных действий в соответствии с законодательством;</w:t>
      </w:r>
    </w:p>
    <w:p>
      <w:pPr>
        <w:spacing w:after="60"/>
        <w:ind w:firstLine="567"/>
        <w:jc w:val="both"/>
      </w:pPr>
      <w:r>
        <w:rPr>
          <w:rFonts w:ascii="Arial" w:cs="Arial" w:eastAsia="Arial" w:hAnsi="Arial"/>
          <w:sz w:val="24"/>
          <w:szCs w:val="24"/>
        </w:rPr>
        <w:t xml:space="preserve">6) выдача гражданам документов, удостоверяющих личность, семейное, имущественное положение, и иных документов, предусмотренных законодательством;</w:t>
      </w:r>
    </w:p>
    <w:p>
      <w:pPr>
        <w:spacing w:after="60"/>
        <w:ind w:firstLine="567"/>
        <w:jc w:val="both"/>
      </w:pPr>
      <w:r>
        <w:rPr>
          <w:rFonts w:ascii="Arial" w:cs="Arial" w:eastAsia="Arial" w:hAnsi="Arial"/>
          <w:sz w:val="24"/>
          <w:szCs w:val="24"/>
        </w:rPr>
        <w:t xml:space="preserve">7)</w:t>
      </w:r>
      <w:r>
        <w:rPr>
          <w:rFonts w:ascii="Arial" w:cs="Arial" w:eastAsia="Arial" w:hAnsi="Arial"/>
          <w:i/>
          <w:iCs/>
          <w:sz w:val="24"/>
          <w:szCs w:val="24"/>
        </w:rPr>
        <w:t xml:space="preserve"> (утратил силу в соответствии с </w:t>
      </w:r>
      <w:hyperlink w:history="1" r:id="rIdp7kwj2ua-wiecjhn8qx9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декабря 2022 года № 114)</w:t>
      </w:r>
    </w:p>
    <w:p>
      <w:pPr>
        <w:spacing w:after="60"/>
        <w:ind w:firstLine="567"/>
        <w:jc w:val="both"/>
      </w:pPr>
      <w:r>
        <w:rPr>
          <w:rFonts w:ascii="Arial" w:cs="Arial" w:eastAsia="Arial" w:hAnsi="Arial"/>
          <w:sz w:val="24"/>
          <w:szCs w:val="24"/>
        </w:rPr>
        <w:t xml:space="preserve">8) распределение и использование земель Государственного фонда сельскохозяйственных угодий;</w:t>
      </w:r>
    </w:p>
    <w:p>
      <w:pPr>
        <w:spacing w:after="60"/>
        <w:ind w:firstLine="567"/>
        <w:jc w:val="both"/>
      </w:pPr>
      <w:r>
        <w:rPr>
          <w:rFonts w:ascii="Arial" w:cs="Arial" w:eastAsia="Arial" w:hAnsi="Arial"/>
          <w:sz w:val="24"/>
          <w:szCs w:val="24"/>
        </w:rPr>
        <w:t xml:space="preserve">9) обобщение материалов по перспективному развитию сельскохозяйственного производства, составление экономических прогнозов по производству сельскохозяйственной продукции;</w:t>
      </w:r>
    </w:p>
    <w:p>
      <w:pPr>
        <w:spacing w:after="60"/>
        <w:ind w:firstLine="567"/>
        <w:jc w:val="both"/>
      </w:pPr>
      <w:r>
        <w:rPr>
          <w:rFonts w:ascii="Arial" w:cs="Arial" w:eastAsia="Arial" w:hAnsi="Arial"/>
          <w:sz w:val="24"/>
          <w:szCs w:val="24"/>
        </w:rPr>
        <w:t xml:space="preserve">10) содействие в организации своевременного проведения ветеринарно-санитарных, противоэпизоотических мероприятий и селекционно-племенной работы в животноводстве;</w:t>
      </w:r>
    </w:p>
    <w:p>
      <w:pPr>
        <w:spacing w:after="60"/>
        <w:ind w:firstLine="567"/>
        <w:jc w:val="both"/>
      </w:pPr>
      <w:r>
        <w:rPr>
          <w:rFonts w:ascii="Arial" w:cs="Arial" w:eastAsia="Arial" w:hAnsi="Arial"/>
          <w:sz w:val="24"/>
          <w:szCs w:val="24"/>
        </w:rPr>
        <w:t xml:space="preserve">11) обеспечение надлежащих мер по борьбе с потравами посевов сельскохозяйственных культур, охране лесозащитных полос и лесных массивов;</w:t>
      </w:r>
    </w:p>
    <w:p>
      <w:pPr>
        <w:spacing w:after="60"/>
        <w:ind w:firstLine="567"/>
        <w:jc w:val="both"/>
      </w:pPr>
      <w:r>
        <w:rPr>
          <w:rFonts w:ascii="Arial" w:cs="Arial" w:eastAsia="Arial" w:hAnsi="Arial"/>
          <w:sz w:val="24"/>
          <w:szCs w:val="24"/>
        </w:rPr>
        <w:t xml:space="preserve">12) сбор пошлин и страховых взносов, а также полномочия в сфере налоговых правоотношений в соответствии с налоговым законодательством;</w:t>
      </w:r>
    </w:p>
    <w:p>
      <w:pPr>
        <w:spacing w:after="60"/>
        <w:ind w:firstLine="567"/>
        <w:jc w:val="both"/>
      </w:pPr>
      <w:r>
        <w:rPr>
          <w:rFonts w:ascii="Arial" w:cs="Arial" w:eastAsia="Arial" w:hAnsi="Arial"/>
          <w:sz w:val="24"/>
          <w:szCs w:val="24"/>
        </w:rPr>
        <w:t xml:space="preserve">13) разработка и осуществление мероприятий по охране окружающей среды;</w:t>
      </w:r>
    </w:p>
    <w:p>
      <w:pPr>
        <w:spacing w:after="60"/>
        <w:ind w:firstLine="567"/>
        <w:jc w:val="both"/>
      </w:pPr>
      <w:r>
        <w:rPr>
          <w:rFonts w:ascii="Arial" w:cs="Arial" w:eastAsia="Arial" w:hAnsi="Arial"/>
          <w:sz w:val="24"/>
          <w:szCs w:val="24"/>
        </w:rPr>
        <w:t xml:space="preserve">14) обеспечение защиты прав потребителей;</w:t>
      </w:r>
    </w:p>
    <w:p>
      <w:pPr>
        <w:spacing w:after="60"/>
        <w:ind w:firstLine="567"/>
        <w:jc w:val="both"/>
      </w:pPr>
      <w:r>
        <w:rPr>
          <w:rFonts w:ascii="Arial" w:cs="Arial" w:eastAsia="Arial" w:hAnsi="Arial"/>
          <w:sz w:val="24"/>
          <w:szCs w:val="24"/>
        </w:rPr>
        <w:t xml:space="preserve">15)</w:t>
      </w:r>
      <w:r>
        <w:rPr>
          <w:rFonts w:ascii="Arial" w:cs="Arial" w:eastAsia="Arial" w:hAnsi="Arial"/>
          <w:i/>
          <w:iCs/>
          <w:sz w:val="24"/>
          <w:szCs w:val="24"/>
        </w:rPr>
        <w:t xml:space="preserve"> (утратил силу в соответствии с </w:t>
      </w:r>
      <w:hyperlink w:history="1" r:id="rId4bqdn9pljky5yp4gnfxi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29 июля 2024 года № 154)</w:t>
      </w:r>
    </w:p>
    <w:p>
      <w:pPr>
        <w:spacing w:after="60"/>
        <w:ind w:firstLine="567"/>
        <w:jc w:val="both"/>
      </w:pPr>
      <w:r>
        <w:rPr>
          <w:rFonts w:ascii="Arial" w:cs="Arial" w:eastAsia="Arial" w:hAnsi="Arial"/>
          <w:sz w:val="24"/>
          <w:szCs w:val="24"/>
        </w:rPr>
        <w:t xml:space="preserve">16) выявление малоимущих семей в целях организации им адресной социальной защиты;</w:t>
      </w:r>
    </w:p>
    <w:p>
      <w:pPr>
        <w:spacing w:after="60"/>
        <w:ind w:firstLine="567"/>
        <w:jc w:val="both"/>
      </w:pPr>
      <w:r>
        <w:rPr>
          <w:rFonts w:ascii="Arial" w:cs="Arial" w:eastAsia="Arial" w:hAnsi="Arial"/>
          <w:sz w:val="24"/>
          <w:szCs w:val="24"/>
        </w:rPr>
        <w:t xml:space="preserve">17) осуществление мероприятий по укреплению межэтнических отношений, а также по предупреждению и предотвращению межэтнических конфликтов;</w:t>
      </w:r>
    </w:p>
    <w:p>
      <w:pPr>
        <w:spacing w:after="60"/>
        <w:ind w:firstLine="567"/>
        <w:jc w:val="both"/>
      </w:pPr>
      <w:r>
        <w:rPr>
          <w:rFonts w:ascii="Arial" w:cs="Arial" w:eastAsia="Arial" w:hAnsi="Arial"/>
          <w:sz w:val="24"/>
          <w:szCs w:val="24"/>
        </w:rPr>
        <w:t xml:space="preserve">18) содействие органам пробации в решении текущих задач и выполнении конкретных мероприятий пробации;</w:t>
      </w:r>
    </w:p>
    <w:p>
      <w:pPr>
        <w:spacing w:after="60"/>
        <w:ind w:firstLine="567"/>
        <w:jc w:val="both"/>
      </w:pPr>
      <w:r>
        <w:rPr>
          <w:rFonts w:ascii="Arial" w:cs="Arial" w:eastAsia="Arial" w:hAnsi="Arial"/>
          <w:sz w:val="24"/>
          <w:szCs w:val="24"/>
        </w:rPr>
        <w:t xml:space="preserve">19) иные полномочия, установленные законом.</w:t>
      </w:r>
    </w:p>
    <w:p>
      <w:pPr>
        <w:spacing w:after="60"/>
        <w:ind w:firstLine="567"/>
        <w:jc w:val="both"/>
      </w:pPr>
      <w:r>
        <w:rPr>
          <w:rFonts w:ascii="Arial" w:cs="Arial" w:eastAsia="Arial" w:hAnsi="Arial"/>
          <w:i/>
          <w:iCs/>
          <w:sz w:val="24"/>
          <w:szCs w:val="24"/>
        </w:rPr>
        <w:t xml:space="preserve">(В редакции Законов КР от </w:t>
      </w:r>
      <w:hyperlink w:history="1" r:id="rIdwgop_8pgsivza85h5fjzh">
        <w:r>
          <w:rPr>
            <w:rFonts w:ascii="Arial" w:cs="Arial" w:eastAsia="Arial" w:hAnsi="Arial"/>
            <w:i/>
            <w:iCs/>
            <w:color w:val="1D4ED8"/>
            <w:sz w:val="24"/>
            <w:szCs w:val="24"/>
            <w:u w:val="single"/>
          </w:rPr>
          <w:t xml:space="preserve">1 декабря 2022 года № 114</w:t>
        </w:r>
      </w:hyperlink>
      <w:r>
        <w:rPr>
          <w:rFonts w:ascii="Arial" w:cs="Arial" w:eastAsia="Arial" w:hAnsi="Arial"/>
          <w:i/>
          <w:iCs/>
          <w:sz w:val="24"/>
          <w:szCs w:val="24"/>
        </w:rPr>
        <w:t xml:space="preserve">, </w:t>
      </w:r>
      <w:hyperlink w:history="1" r:id="rIdjhd63d_p-gk_kaacaxsbm">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62t_h3jqu8ujzbpesnze5">
        <w:r>
          <w:rPr>
            <w:rFonts w:ascii="Arial" w:cs="Arial" w:eastAsia="Arial" w:hAnsi="Arial"/>
            <w:i/>
            <w:iCs/>
            <w:color w:val="1D4ED8"/>
            <w:sz w:val="24"/>
            <w:szCs w:val="24"/>
            <w:u w:val="single"/>
          </w:rPr>
          <w:t xml:space="preserve">29 июля 2024 года № 154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Организационно-правовые основы деятельности местных кенешей</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 Местные кенеши</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Местные кенеши - представительные органы местного самоуправления, избираемые местными сообществами в айылных аймаках, городах сроком на 5 лет в порядке, установленном настоящим Законом, законодательством о выборах и о статусе депутатов местных кенешей.</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N 17)</w:t>
      </w:r>
    </w:p>
    <w:p>
      <w:pPr>
        <w:spacing w:after="60"/>
        <w:ind w:firstLine="567"/>
        <w:jc w:val="both"/>
      </w:pPr>
      <w:r>
        <w:rPr>
          <w:rFonts w:ascii="Arial" w:cs="Arial" w:eastAsia="Arial" w:hAnsi="Arial"/>
          <w:sz w:val="24"/>
          <w:szCs w:val="24"/>
        </w:rPr>
        <w:t xml:space="preserve">3. Избранные депутаты вправе формировать депутатские фракции и группы.</w:t>
      </w:r>
    </w:p>
    <w:p>
      <w:pPr>
        <w:spacing w:after="60"/>
        <w:ind w:firstLine="567"/>
        <w:jc w:val="both"/>
      </w:pPr>
      <w:r>
        <w:rPr>
          <w:rFonts w:ascii="Arial" w:cs="Arial" w:eastAsia="Arial" w:hAnsi="Arial"/>
          <w:sz w:val="24"/>
          <w:szCs w:val="24"/>
        </w:rPr>
        <w:t xml:space="preserve">4. Порядок формирования и деятельности депутатских фракций и групп устанавливается регламентом местного кенеша.</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phcoica9kibaw6rwn3tqi">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Численный состав местных кенешей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Численный состав местных кенешей устанавливается с учетом численности населения соответствующей административно-территориальной единицы, кроме кенешей городов Бишкек и Ош:</w:t>
      </w:r>
    </w:p>
    <w:p>
      <w:pPr>
        <w:spacing w:after="120"/>
        <w:ind w:firstLine="397"/>
        <w:jc w:val="both"/>
      </w:pPr>
      <w:r>
        <w:rPr>
          <w:rFonts w:ascii="Arial" w:cs="Arial" w:eastAsia="Arial" w:hAnsi="Arial"/>
          <w:sz w:val="24"/>
          <w:szCs w:val="24"/>
        </w:rPr>
        <w:t xml:space="preserve">1) кенеши городов Бишкек и Ош - 51 депутат;</w:t>
      </w:r>
    </w:p>
    <w:p>
      <w:pPr>
        <w:spacing w:after="120"/>
        <w:ind w:firstLine="397"/>
        <w:jc w:val="both"/>
      </w:pPr>
      <w:r>
        <w:rPr>
          <w:rFonts w:ascii="Arial" w:cs="Arial" w:eastAsia="Arial" w:hAnsi="Arial"/>
          <w:sz w:val="24"/>
          <w:szCs w:val="24"/>
        </w:rPr>
        <w:t xml:space="preserve">2) городские и айылные кенеши (по численности населения административно-территориальной единицы по состоянию на 1 января года, в котором проводятся выборы, согласно статистическим данным):</w:t>
      </w:r>
    </w:p>
    <w:p>
      <w:pPr>
        <w:spacing w:after="120"/>
        <w:ind w:firstLine="397"/>
        <w:jc w:val="both"/>
      </w:pPr>
      <w:r>
        <w:rPr>
          <w:rFonts w:ascii="Arial" w:cs="Arial" w:eastAsia="Arial" w:hAnsi="Arial"/>
          <w:sz w:val="24"/>
          <w:szCs w:val="24"/>
        </w:rPr>
        <w:t xml:space="preserve">до 6000 - 11 депутатов;</w:t>
      </w:r>
    </w:p>
    <w:p>
      <w:pPr>
        <w:spacing w:after="120"/>
        <w:ind w:firstLine="397"/>
        <w:jc w:val="both"/>
      </w:pPr>
      <w:r>
        <w:rPr>
          <w:rFonts w:ascii="Arial" w:cs="Arial" w:eastAsia="Arial" w:hAnsi="Arial"/>
          <w:sz w:val="24"/>
          <w:szCs w:val="24"/>
        </w:rPr>
        <w:t xml:space="preserve">от 6001 до 20000 - 21 депутат;</w:t>
      </w:r>
    </w:p>
    <w:p>
      <w:pPr>
        <w:spacing w:after="120"/>
        <w:ind w:firstLine="397"/>
        <w:jc w:val="both"/>
      </w:pPr>
      <w:r>
        <w:rPr>
          <w:rFonts w:ascii="Arial" w:cs="Arial" w:eastAsia="Arial" w:hAnsi="Arial"/>
          <w:sz w:val="24"/>
          <w:szCs w:val="24"/>
        </w:rPr>
        <w:t xml:space="preserve">от 20001 до 70000 - 31 депутат;</w:t>
      </w:r>
    </w:p>
    <w:p>
      <w:pPr>
        <w:spacing w:after="120"/>
        <w:ind w:firstLine="397"/>
        <w:jc w:val="both"/>
      </w:pPr>
      <w:r>
        <w:rPr>
          <w:rFonts w:ascii="Arial" w:cs="Arial" w:eastAsia="Arial" w:hAnsi="Arial"/>
          <w:sz w:val="24"/>
          <w:szCs w:val="24"/>
        </w:rPr>
        <w:t xml:space="preserve">от 70001 и выше - 41 депутат;</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16 января 2024 года № 17</w:t>
      </w:r>
      <w:r>
        <w:rPr>
          <w:rFonts w:ascii="Arial" w:cs="Arial" w:eastAsia="Arial" w:hAnsi="Arial"/>
          <w:sz w:val="24"/>
          <w:szCs w:val="24"/>
        </w:rPr>
        <w:t xml:space="preserve">, </w:t>
      </w:r>
      <w:hyperlink w:history="1" r:id="rIdkr1rgoxrbhixe9iawz2ai">
        <w:r>
          <w:rPr>
            <w:rFonts w:ascii="Arial" w:cs="Arial" w:eastAsia="Arial" w:hAnsi="Arial"/>
            <w:i/>
            <w:iCs/>
            <w:color w:val="1D4ED8"/>
            <w:sz w:val="24"/>
            <w:szCs w:val="24"/>
            <w:u w:val="single"/>
          </w:rPr>
          <w:t xml:space="preserve">30 сентября 2024 года № 166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Конфликт интересов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Депутат местного кенеша не должен принимать участие и голосовать на сессиях кенеша или заседаниях постоянных комиссий или иных органов, созданных местным кенешем, где рассматривается вопрос,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33. Сессия местного кенеша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w:t>
      </w:r>
    </w:p>
    <w:p>
      <w:pPr>
        <w:spacing w:after="60"/>
        <w:ind w:firstLine="567"/>
        <w:jc w:val="both"/>
      </w:pPr>
      <w:r>
        <w:rPr>
          <w:rFonts w:ascii="Arial" w:cs="Arial" w:eastAsia="Arial" w:hAnsi="Arial"/>
          <w:sz w:val="24"/>
          <w:szCs w:val="24"/>
        </w:rPr>
        <w:t xml:space="preserve">2. Сессия местного кенеша правомочна при присутствии более половины от общего числа депутатов. Местный кенеш принимает решение большинством голосов от общего числа депутатов местного кенеша, если иное не предусмотрено настоящим или иным законом.</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Первая сессия вновь избранного местного кенеша созывается председателем местного кенеша предыдущего созыва при содействии соответствующей территориальной избирательной комиссии не позднее чем в двухнедельный срок со дня официального опубликования результатов выборов соответствующего кенеша. Первую сессию местного кенеша открывает старейший депутат соответствующего местного кенеша.</w:t>
      </w:r>
    </w:p>
    <w:p>
      <w:pPr>
        <w:spacing w:after="60"/>
        <w:ind w:firstLine="567"/>
        <w:jc w:val="both"/>
      </w:pPr>
      <w:r>
        <w:rPr>
          <w:rFonts w:ascii="Arial" w:cs="Arial" w:eastAsia="Arial" w:hAnsi="Arial"/>
          <w:sz w:val="24"/>
          <w:szCs w:val="24"/>
        </w:rPr>
        <w:t xml:space="preserve">В повестку дня первой сессии местного кенеша включаются вопросы избрания председателя местного кенеша, его заместителя и другие вопросы организации деятельности местного кенеша.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Первая сессия местного кенеша во вновь образуемых айылных аймаках и городах созывается соответствующей территориальной избирательной комиссией не позднее чем в двухнедельный срок со дня официального опубликования результатов выборов соответствующего кенеша.</w:t>
      </w:r>
    </w:p>
    <w:p>
      <w:pPr>
        <w:spacing w:after="60"/>
        <w:ind w:firstLine="567"/>
        <w:jc w:val="both"/>
      </w:pPr>
      <w:r>
        <w:rPr>
          <w:rFonts w:ascii="Arial" w:cs="Arial" w:eastAsia="Arial" w:hAnsi="Arial"/>
          <w:sz w:val="24"/>
          <w:szCs w:val="24"/>
        </w:rPr>
        <w:t xml:space="preserve">3. Сессии местных кенешей проводятся открыто, не реже одного раза в квартал или по требованию не менее одной трети от общего числа депутатов местного кенеша. Порядок созыва сессии местного кенеша и проведения заседания определяется регламентом местного кенеша.</w:t>
      </w:r>
    </w:p>
    <w:p>
      <w:pPr>
        <w:spacing w:after="60"/>
        <w:ind w:firstLine="567"/>
        <w:jc w:val="both"/>
      </w:pPr>
      <w:r>
        <w:rPr>
          <w:rFonts w:ascii="Arial" w:cs="Arial" w:eastAsia="Arial" w:hAnsi="Arial"/>
          <w:i/>
          <w:iCs/>
          <w:sz w:val="24"/>
          <w:szCs w:val="24"/>
        </w:rPr>
        <w:t xml:space="preserve">(В редакции Закона КР от </w:t>
      </w:r>
      <w:hyperlink w:history="1" r:id="rIdg4dax0sbyjdrawn81s6wl">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34. Компетенция местных кенешей айылных аймаков, городов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Местные кенеши айылных аймаков, городов правомочны рассматривать вопросы и принимать по ним решения в пределах полномочий, установленных законодательством.</w:t>
      </w:r>
    </w:p>
    <w:p>
      <w:pPr>
        <w:spacing w:after="60"/>
        <w:ind w:firstLine="567"/>
        <w:jc w:val="both"/>
      </w:pPr>
      <w:r>
        <w:rPr>
          <w:rFonts w:ascii="Arial" w:cs="Arial" w:eastAsia="Arial" w:hAnsi="Arial"/>
          <w:sz w:val="24"/>
          <w:szCs w:val="24"/>
        </w:rPr>
        <w:t xml:space="preserve">2. На сессии местного кенеша айылного аймака, города решаются следующие вопросы:</w:t>
      </w:r>
    </w:p>
    <w:p>
      <w:pPr>
        <w:spacing w:after="6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6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60"/>
        <w:ind w:firstLine="567"/>
        <w:jc w:val="both"/>
      </w:pPr>
      <w:r>
        <w:rPr>
          <w:rFonts w:ascii="Arial" w:cs="Arial" w:eastAsia="Arial" w:hAnsi="Arial"/>
          <w:sz w:val="24"/>
          <w:szCs w:val="24"/>
        </w:rPr>
        <w:t xml:space="preserve">3) утверждение программ социально-экономического развития территории и социальной защиты населения, заслушивание отчета об исполнении программы;</w:t>
      </w:r>
    </w:p>
    <w:p>
      <w:pPr>
        <w:spacing w:after="6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w:t>
      </w:r>
    </w:p>
    <w:p>
      <w:pPr>
        <w:spacing w:after="6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60"/>
        <w:ind w:firstLine="567"/>
        <w:jc w:val="both"/>
      </w:pPr>
      <w:r>
        <w:rPr>
          <w:rFonts w:ascii="Arial" w:cs="Arial" w:eastAsia="Arial" w:hAnsi="Arial"/>
          <w:sz w:val="24"/>
          <w:szCs w:val="24"/>
        </w:rPr>
        <w:t xml:space="preserve">6) заслушивание отчета главы исполнительного органа местного самоуправления о деятельности исполнительного органа местного самоуправления;</w:t>
      </w:r>
    </w:p>
    <w:p>
      <w:pPr>
        <w:spacing w:after="60"/>
        <w:ind w:firstLine="567"/>
        <w:jc w:val="both"/>
      </w:pPr>
      <w:r>
        <w:rPr>
          <w:rFonts w:ascii="Arial" w:cs="Arial" w:eastAsia="Arial" w:hAnsi="Arial"/>
          <w:sz w:val="24"/>
          <w:szCs w:val="24"/>
        </w:rPr>
        <w:t xml:space="preserve">7) выработка предложений по административно-территориальному устройству с целью их внесения в соответствующие государственные органы;</w:t>
      </w:r>
    </w:p>
    <w:p>
      <w:pPr>
        <w:spacing w:after="60"/>
        <w:ind w:firstLine="567"/>
        <w:jc w:val="both"/>
      </w:pPr>
      <w:r>
        <w:rPr>
          <w:rFonts w:ascii="Arial" w:cs="Arial" w:eastAsia="Arial" w:hAnsi="Arial"/>
          <w:sz w:val="24"/>
          <w:szCs w:val="24"/>
        </w:rPr>
        <w:t xml:space="preserve">8) избрание председателя кенеша и его заместителя, освобождение их от должности, отмена решений председателя кенеша, противоречащих законодательству;</w:t>
      </w:r>
    </w:p>
    <w:p>
      <w:pPr>
        <w:spacing w:after="60"/>
        <w:ind w:firstLine="567"/>
        <w:jc w:val="both"/>
      </w:pPr>
      <w:r>
        <w:rPr>
          <w:rFonts w:ascii="Arial" w:cs="Arial" w:eastAsia="Arial" w:hAnsi="Arial"/>
          <w:sz w:val="24"/>
          <w:szCs w:val="24"/>
        </w:rPr>
        <w:t xml:space="preserve">9) принятие регламента кенеша;</w:t>
      </w:r>
    </w:p>
    <w:p>
      <w:pPr>
        <w:spacing w:after="60"/>
        <w:ind w:firstLine="567"/>
        <w:jc w:val="both"/>
      </w:pPr>
      <w:r>
        <w:rPr>
          <w:rFonts w:ascii="Arial" w:cs="Arial" w:eastAsia="Arial" w:hAnsi="Arial"/>
          <w:sz w:val="24"/>
          <w:szCs w:val="24"/>
        </w:rPr>
        <w:t xml:space="preserve">10) контроль за исполнением своих решений;</w:t>
      </w:r>
    </w:p>
    <w:p>
      <w:pPr>
        <w:spacing w:after="60"/>
        <w:ind w:firstLine="567"/>
        <w:jc w:val="both"/>
      </w:pPr>
      <w:r>
        <w:rPr>
          <w:rFonts w:ascii="Arial" w:cs="Arial" w:eastAsia="Arial" w:hAnsi="Arial"/>
          <w:sz w:val="24"/>
          <w:szCs w:val="24"/>
        </w:rPr>
        <w:t xml:space="preserve">11) утверждение тарифов за использование холодной воды, канализации, теплоснабжения, а также за сбор, вывоз и уничтожение твердо-бытовых отходов, иные коммунальные услуги в соответствии с законодательством;</w:t>
      </w:r>
    </w:p>
    <w:p>
      <w:pPr>
        <w:spacing w:after="60"/>
        <w:ind w:firstLine="567"/>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утверждение тарифов на пассажирские перевозки на автомобильном транспорте общего пользования;</w:t>
      </w:r>
    </w:p>
    <w:p>
      <w:pPr>
        <w:spacing w:after="60"/>
        <w:ind w:firstLine="567"/>
        <w:jc w:val="both"/>
      </w:pPr>
      <w:r>
        <w:rPr>
          <w:rFonts w:ascii="Arial" w:cs="Arial" w:eastAsia="Arial" w:hAnsi="Arial"/>
          <w:sz w:val="24"/>
          <w:szCs w:val="24"/>
        </w:rPr>
        <w:t xml:space="preserve">12) установление ограничений по времени и месту продажи алкогольных напитков и табачных изделий, вплоть до запрета;</w:t>
      </w:r>
    </w:p>
    <w:p>
      <w:pPr>
        <w:spacing w:after="60"/>
        <w:ind w:firstLine="567"/>
        <w:jc w:val="both"/>
      </w:pPr>
      <w:r>
        <w:rPr>
          <w:rFonts w:ascii="Arial" w:cs="Arial" w:eastAsia="Arial" w:hAnsi="Arial"/>
          <w:sz w:val="24"/>
          <w:szCs w:val="24"/>
        </w:rPr>
        <w:t xml:space="preserve">13) утверждение правил проведения ритуальных мероприятий;</w:t>
      </w:r>
    </w:p>
    <w:p>
      <w:pPr>
        <w:spacing w:after="60"/>
        <w:ind w:firstLine="567"/>
        <w:jc w:val="both"/>
      </w:pPr>
      <w:r>
        <w:rPr>
          <w:rFonts w:ascii="Arial" w:cs="Arial" w:eastAsia="Arial" w:hAnsi="Arial"/>
          <w:sz w:val="24"/>
          <w:szCs w:val="24"/>
        </w:rPr>
        <w:t xml:space="preserve">14) установление порядка содержания ирригационных сетей, домовых и придомовых участков;</w:t>
      </w:r>
    </w:p>
    <w:p>
      <w:pPr>
        <w:spacing w:after="60"/>
        <w:ind w:firstLine="567"/>
        <w:jc w:val="both"/>
      </w:pPr>
      <w:r>
        <w:rPr>
          <w:rFonts w:ascii="Arial" w:cs="Arial" w:eastAsia="Arial" w:hAnsi="Arial"/>
          <w:sz w:val="24"/>
          <w:szCs w:val="24"/>
        </w:rPr>
        <w:t xml:space="preserve">15) выражение недоверия главе исполнительного органа местного самоуправления;</w:t>
      </w:r>
    </w:p>
    <w:p>
      <w:pPr>
        <w:spacing w:after="60"/>
        <w:ind w:firstLine="567"/>
        <w:jc w:val="both"/>
      </w:pPr>
      <w:r>
        <w:rPr>
          <w:rFonts w:ascii="Arial" w:cs="Arial" w:eastAsia="Arial" w:hAnsi="Arial"/>
          <w:sz w:val="24"/>
          <w:szCs w:val="24"/>
        </w:rPr>
        <w:t xml:space="preserve">16) внесение предложений о рассмотрении вопроса о соответствии занимаемой должности главы исполнительного органа местного самоуправления ввиду неисполнения бюджета, программ социально-экономического развития территории и социальной защиты населения и других вопросов, входящих в его компетенцию;</w:t>
      </w:r>
    </w:p>
    <w:p>
      <w:pPr>
        <w:spacing w:after="60"/>
        <w:ind w:firstLine="567"/>
        <w:jc w:val="both"/>
      </w:pPr>
      <w:r>
        <w:rPr>
          <w:rFonts w:ascii="Arial" w:cs="Arial" w:eastAsia="Arial" w:hAnsi="Arial"/>
          <w:sz w:val="24"/>
          <w:szCs w:val="24"/>
        </w:rPr>
        <w:t xml:space="preserve">17) решение других вопросов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Закона КР от </w:t>
      </w:r>
      <w:hyperlink w:history="1" r:id="rIdlcfjlaby7v3dd8w8priik">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Компетенция районного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Постоянные и временные комиссии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w:t>
      </w:r>
    </w:p>
    <w:p>
      <w:pPr>
        <w:spacing w:after="120"/>
        <w:ind w:firstLine="397"/>
        <w:jc w:val="both"/>
      </w:pPr>
      <w:r>
        <w:rPr>
          <w:rFonts w:ascii="Arial" w:cs="Arial" w:eastAsia="Arial" w:hAnsi="Arial"/>
          <w:sz w:val="24"/>
          <w:szCs w:val="24"/>
        </w:rPr>
        <w:t xml:space="preserve">Вопросы, относящиеся к ведению местного кенеша, не могут быть рассмотрены на сессии местного кенеша без предварительного рассмотрения их соответствующими постоянными комиссиями.</w:t>
      </w:r>
    </w:p>
    <w:p>
      <w:pPr>
        <w:spacing w:after="120"/>
        <w:ind w:firstLine="397"/>
        <w:jc w:val="both"/>
      </w:pPr>
      <w:r>
        <w:rPr>
          <w:rFonts w:ascii="Arial" w:cs="Arial" w:eastAsia="Arial" w:hAnsi="Arial"/>
          <w:sz w:val="24"/>
          <w:szCs w:val="24"/>
        </w:rPr>
        <w:t xml:space="preserve">2. Перечень комиссий, их численный состав и порядок избрания определяет местный кенеш по предложению депутатских фракций, групп и депутатов соответствующего местного кенеша.</w:t>
      </w:r>
    </w:p>
    <w:p>
      <w:pPr>
        <w:spacing w:after="120"/>
        <w:ind w:firstLine="397"/>
        <w:jc w:val="both"/>
      </w:pPr>
      <w:r>
        <w:rPr>
          <w:rFonts w:ascii="Arial" w:cs="Arial" w:eastAsia="Arial" w:hAnsi="Arial"/>
          <w:sz w:val="24"/>
          <w:szCs w:val="24"/>
        </w:rPr>
        <w:t xml:space="preserve">3. Постоянные комиссии формируются из числа депутатов соответствующего местного кенеша. В состав постоянных комиссий местного кенеша не могут быть избраны председатель кенеша и его заместитель.</w:t>
      </w:r>
    </w:p>
    <w:p>
      <w:pPr>
        <w:spacing w:after="120"/>
        <w:ind w:firstLine="397"/>
        <w:jc w:val="both"/>
      </w:pPr>
      <w:r>
        <w:rPr>
          <w:rFonts w:ascii="Arial" w:cs="Arial" w:eastAsia="Arial" w:hAnsi="Arial"/>
          <w:sz w:val="24"/>
          <w:szCs w:val="24"/>
        </w:rPr>
        <w:t xml:space="preserve">4. Постоянные комиссии местного кенеша могут образовывать подкомиссии по основным направлениям своей деятельности.</w:t>
      </w:r>
    </w:p>
    <w:p>
      <w:pPr>
        <w:spacing w:after="120"/>
        <w:ind w:firstLine="397"/>
        <w:jc w:val="both"/>
      </w:pPr>
      <w:r>
        <w:rPr>
          <w:rFonts w:ascii="Arial" w:cs="Arial" w:eastAsia="Arial" w:hAnsi="Arial"/>
          <w:sz w:val="24"/>
          <w:szCs w:val="24"/>
        </w:rPr>
        <w:t xml:space="preserve">5. По предложению постоянной комиссии и председателя кенеша соответствующий кенеш вносит изменения в состав постоянной комиссии.</w:t>
      </w:r>
    </w:p>
    <w:p>
      <w:pPr>
        <w:spacing w:after="120"/>
        <w:ind w:firstLine="397"/>
        <w:jc w:val="both"/>
      </w:pPr>
      <w:r>
        <w:rPr>
          <w:rFonts w:ascii="Arial" w:cs="Arial" w:eastAsia="Arial" w:hAnsi="Arial"/>
          <w:sz w:val="24"/>
          <w:szCs w:val="24"/>
        </w:rPr>
        <w:t xml:space="preserve">6. Полномочия члена комиссии могут быть прекращены досрочно кенешем по его просьбе, а также в связи с обстоятельствами, делающими невозможным выполнение им своих обязанностей.</w:t>
      </w:r>
    </w:p>
    <w:p>
      <w:pPr>
        <w:spacing w:after="120"/>
        <w:ind w:firstLine="397"/>
        <w:jc w:val="both"/>
      </w:pPr>
      <w:r>
        <w:rPr>
          <w:rFonts w:ascii="Arial" w:cs="Arial" w:eastAsia="Arial" w:hAnsi="Arial"/>
          <w:sz w:val="24"/>
          <w:szCs w:val="24"/>
        </w:rPr>
        <w:t xml:space="preserve">7. Права, обязанности, порядок организации и деятельности постоянных комиссий местного кенеша определяются настоящим Законом, регламентом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Полномочия постоянных комиссий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Постоянные комиссии местного кенеша:</w:t>
      </w:r>
    </w:p>
    <w:p>
      <w:pPr>
        <w:spacing w:after="120"/>
        <w:ind w:firstLine="397"/>
        <w:jc w:val="both"/>
      </w:pPr>
      <w:r>
        <w:rPr>
          <w:rFonts w:ascii="Arial" w:cs="Arial" w:eastAsia="Arial" w:hAnsi="Arial"/>
          <w:sz w:val="24"/>
          <w:szCs w:val="24"/>
        </w:rPr>
        <w:t xml:space="preserve">1) участвуют в подготовке вопросов, вносимых на рассмотрение кенеша;</w:t>
      </w:r>
    </w:p>
    <w:p>
      <w:pPr>
        <w:spacing w:after="120"/>
        <w:ind w:firstLine="397"/>
        <w:jc w:val="both"/>
      </w:pPr>
      <w:r>
        <w:rPr>
          <w:rFonts w:ascii="Arial" w:cs="Arial" w:eastAsia="Arial" w:hAnsi="Arial"/>
          <w:sz w:val="24"/>
          <w:szCs w:val="24"/>
        </w:rPr>
        <w:t xml:space="preserve">2) вносят в кенеш предложения по вопросам развития социально-культурной и производственной инфраструктуры на соответствующей территории, укрепления экономической основы местного самоуправления;</w:t>
      </w:r>
    </w:p>
    <w:p>
      <w:pPr>
        <w:spacing w:after="120"/>
        <w:ind w:firstLine="397"/>
        <w:jc w:val="both"/>
      </w:pPr>
      <w:r>
        <w:rPr>
          <w:rFonts w:ascii="Arial" w:cs="Arial" w:eastAsia="Arial" w:hAnsi="Arial"/>
          <w:sz w:val="24"/>
          <w:szCs w:val="24"/>
        </w:rPr>
        <w:t xml:space="preserve">3) осуществляют контроль за исполнением принятых местным кенешем решений;</w:t>
      </w:r>
    </w:p>
    <w:p>
      <w:pPr>
        <w:spacing w:after="120"/>
        <w:ind w:firstLine="397"/>
        <w:jc w:val="both"/>
      </w:pPr>
      <w:r>
        <w:rPr>
          <w:rFonts w:ascii="Arial" w:cs="Arial" w:eastAsia="Arial" w:hAnsi="Arial"/>
          <w:sz w:val="24"/>
          <w:szCs w:val="24"/>
        </w:rPr>
        <w:t xml:space="preserve">4) вправе привлекать к своей работе ученых, специалистов, независимых экспертов, представителей гражданского общества и членов местного сообщества и других лиц;</w:t>
      </w:r>
    </w:p>
    <w:p>
      <w:pPr>
        <w:spacing w:after="120"/>
        <w:ind w:firstLine="397"/>
        <w:jc w:val="both"/>
      </w:pPr>
      <w:r>
        <w:rPr>
          <w:rFonts w:ascii="Arial" w:cs="Arial" w:eastAsia="Arial" w:hAnsi="Arial"/>
          <w:sz w:val="24"/>
          <w:szCs w:val="24"/>
        </w:rPr>
        <w:t xml:space="preserve">5) на постоянной основе в порядке, установленном местным кенешем, проводят мониторинг и оценку принятых местным кенешем нормативных правовых актов с целью выявления эффективности и результативности их действий.</w:t>
      </w:r>
    </w:p>
    <w:p>
      <w:pPr>
        <w:spacing w:after="120"/>
        <w:ind w:firstLine="397"/>
        <w:jc w:val="both"/>
      </w:pPr>
      <w:r>
        <w:rPr>
          <w:rFonts w:ascii="Arial" w:cs="Arial" w:eastAsia="Arial" w:hAnsi="Arial"/>
          <w:sz w:val="24"/>
          <w:szCs w:val="24"/>
        </w:rPr>
        <w:t xml:space="preserve">2. Постоянные комиссии местного кенеша по вопросам, относящимся к их ведению, вправе заслушивать руководителей и сотрудников исполнительных органов местного самоуправления, муниципальных предприятий и учреждений.</w:t>
      </w:r>
    </w:p>
    <w:p>
      <w:pPr>
        <w:spacing w:after="120"/>
        <w:ind w:firstLine="397"/>
        <w:jc w:val="both"/>
      </w:pPr>
      <w:r>
        <w:rPr>
          <w:rFonts w:ascii="Arial" w:cs="Arial" w:eastAsia="Arial" w:hAnsi="Arial"/>
          <w:sz w:val="24"/>
          <w:szCs w:val="24"/>
        </w:rPr>
        <w:t xml:space="preserve">Постоянные комиссии местного кенеша не вправе вмешиваться в оперативно-хозяйственную деятельность организаций и учреждений, расположенных на подведомственной территории.</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38. Организационное обеспечение деятельности местных кенешей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Деятельность местных кенешей с численностью населения до 6000 человек обеспечивают аппараты айыл окмоту, с численностью населения от 6001 до 20000 человек - ответственные секретари местных кенешей, с численностью населения свыше 20001 - аппараты, формируемые местными кенешами на основе типовых нормативов, определяемых Кабинетом Министров.</w:t>
      </w:r>
    </w:p>
    <w:p>
      <w:pPr>
        <w:spacing w:after="60"/>
        <w:ind w:firstLine="567"/>
        <w:jc w:val="both"/>
      </w:pPr>
      <w:r>
        <w:rPr>
          <w:rFonts w:ascii="Arial" w:cs="Arial" w:eastAsia="Arial" w:hAnsi="Arial"/>
          <w:i/>
          <w:iCs/>
          <w:sz w:val="24"/>
          <w:szCs w:val="24"/>
        </w:rPr>
        <w:t xml:space="preserve">2.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 17)</w:t>
      </w:r>
    </w:p>
    <w:p>
      <w:pPr>
        <w:spacing w:after="60"/>
        <w:ind w:firstLine="567"/>
        <w:jc w:val="both"/>
      </w:pPr>
      <w:r>
        <w:rPr>
          <w:rFonts w:ascii="Arial" w:cs="Arial" w:eastAsia="Arial" w:hAnsi="Arial"/>
          <w:sz w:val="24"/>
          <w:szCs w:val="24"/>
        </w:rPr>
        <w:t xml:space="preserve">3. Материально-техническое обеспечение деятельности местных кенешей возлагается на исполнительные органы местного самоуправления.</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tf4zsdsok1e0twsp7wnyq">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Решения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Решения местного кенеша издаются в форме постановления и распоряжения, которые подписываются председателем местного кенеша, а во время его отсутствия - заместителем председателя местного кенеша.</w:t>
      </w:r>
    </w:p>
    <w:p>
      <w:pPr>
        <w:spacing w:after="120"/>
        <w:ind w:firstLine="397"/>
        <w:jc w:val="both"/>
      </w:pPr>
      <w:r>
        <w:rPr>
          <w:rFonts w:ascii="Arial" w:cs="Arial" w:eastAsia="Arial" w:hAnsi="Arial"/>
          <w:sz w:val="24"/>
          <w:szCs w:val="24"/>
        </w:rPr>
        <w:t xml:space="preserve">2. Нормативные правовые акты местных кенешей принимаются в форме постановлений, иные акты - в форме распоряжений. Принятые акты имеют обязательную юридическую силу на соответствующей территории.</w:t>
      </w:r>
    </w:p>
    <w:p>
      <w:pPr>
        <w:spacing w:after="120"/>
        <w:ind w:firstLine="397"/>
        <w:jc w:val="both"/>
      </w:pPr>
      <w:r>
        <w:rPr>
          <w:rFonts w:ascii="Arial" w:cs="Arial" w:eastAsia="Arial" w:hAnsi="Arial"/>
          <w:sz w:val="24"/>
          <w:szCs w:val="24"/>
        </w:rPr>
        <w:t xml:space="preserve">Нормативные правовые акты местных кенешей вступают в силу в порядке, установленном </w:t>
      </w:r>
      <w:hyperlink w:history="1" r:id="rIdpqdfjnmukdkexrnk9kz7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ind w:firstLine="397"/>
        <w:jc w:val="both"/>
      </w:pPr>
      <w:r>
        <w:rPr>
          <w:rFonts w:ascii="Arial" w:cs="Arial" w:eastAsia="Arial" w:hAnsi="Arial"/>
          <w:sz w:val="24"/>
          <w:szCs w:val="24"/>
        </w:rPr>
        <w:t xml:space="preserve">Иные акты местного кенеша вступают в силу со дня их принятия, если иное не предусмотрено в самом акте.</w:t>
      </w:r>
    </w:p>
    <w:p>
      <w:pPr>
        <w:spacing w:after="120"/>
        <w:ind w:firstLine="397"/>
        <w:jc w:val="both"/>
      </w:pPr>
      <w:r>
        <w:rPr>
          <w:rFonts w:ascii="Arial" w:cs="Arial" w:eastAsia="Arial" w:hAnsi="Arial"/>
          <w:sz w:val="24"/>
          <w:szCs w:val="24"/>
        </w:rPr>
        <w:t xml:space="preserve">3. Решения председателя местного кенеша, принятые в пределах его полномочий, принимаются им единолично в форме распоряжений председателя местного кенеша.</w:t>
      </w:r>
    </w:p>
    <w:p>
      <w:pPr>
        <w:spacing w:after="120"/>
        <w:ind w:firstLine="397"/>
        <w:jc w:val="both"/>
      </w:pPr>
      <w:r>
        <w:rPr>
          <w:rFonts w:ascii="Arial" w:cs="Arial" w:eastAsia="Arial" w:hAnsi="Arial"/>
          <w:sz w:val="24"/>
          <w:szCs w:val="24"/>
        </w:rPr>
        <w:t xml:space="preserve">Распоряжения председателя местного кенеша вступают в силу со дня их принятия, если иное не предусмотрено в самих актах.</w:t>
      </w:r>
    </w:p>
    <w:p>
      <w:pPr>
        <w:spacing w:after="120"/>
        <w:ind w:firstLine="397"/>
        <w:jc w:val="both"/>
      </w:pPr>
      <w:r>
        <w:rPr>
          <w:rFonts w:ascii="Arial" w:cs="Arial" w:eastAsia="Arial" w:hAnsi="Arial"/>
          <w:sz w:val="24"/>
          <w:szCs w:val="24"/>
        </w:rPr>
        <w:t xml:space="preserve">4. Местный кенеш вправе принимать обращения и заявления местного кенеша для выражения своей позиции по определенному вопросу.</w:t>
      </w:r>
    </w:p>
    <w:p>
      <w:pPr>
        <w:spacing w:after="120"/>
        <w:ind w:firstLine="397"/>
        <w:jc w:val="both"/>
      </w:pPr>
      <w:r>
        <w:rPr>
          <w:rFonts w:ascii="Arial" w:cs="Arial" w:eastAsia="Arial" w:hAnsi="Arial"/>
          <w:sz w:val="24"/>
          <w:szCs w:val="24"/>
        </w:rPr>
        <w:t xml:space="preserve">5. Решения местных кенешей могут быть отменены либо признаны утратившими силу в том же порядке, в котором они были приняты.</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40. Председатель местного кенеша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Председатель местного кенеша избирается на сессии соответствующего местного кенеша из числа депутатов кенеша тайным голосованием на срок полномочий местного кенеша.</w:t>
      </w:r>
    </w:p>
    <w:p>
      <w:pPr>
        <w:spacing w:after="60"/>
        <w:ind w:firstLine="567"/>
        <w:jc w:val="both"/>
      </w:pPr>
      <w:r>
        <w:rPr>
          <w:rFonts w:ascii="Arial" w:cs="Arial" w:eastAsia="Arial" w:hAnsi="Arial"/>
          <w:sz w:val="24"/>
          <w:szCs w:val="24"/>
        </w:rPr>
        <w:t xml:space="preserve">2. Право на выдвижение кандидатуры на должность председателя кенеша имеет депутатская фракция или группа в количестве не менее 5 депутатов.</w:t>
      </w:r>
    </w:p>
    <w:p>
      <w:pPr>
        <w:spacing w:after="60"/>
        <w:ind w:firstLine="567"/>
        <w:jc w:val="both"/>
      </w:pPr>
      <w:r>
        <w:rPr>
          <w:rFonts w:ascii="Arial" w:cs="Arial" w:eastAsia="Arial" w:hAnsi="Arial"/>
          <w:sz w:val="24"/>
          <w:szCs w:val="24"/>
        </w:rPr>
        <w:t xml:space="preserve">3.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60"/>
        <w:ind w:firstLine="567"/>
        <w:jc w:val="both"/>
      </w:pPr>
      <w:r>
        <w:rPr>
          <w:rFonts w:ascii="Arial" w:cs="Arial" w:eastAsia="Arial" w:hAnsi="Arial"/>
          <w:sz w:val="24"/>
          <w:szCs w:val="24"/>
        </w:rPr>
        <w:t xml:space="preserve">4.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местного кенеша.</w:t>
      </w:r>
    </w:p>
    <w:p>
      <w:pPr>
        <w:spacing w:after="60"/>
        <w:ind w:firstLine="567"/>
        <w:jc w:val="both"/>
      </w:pPr>
      <w:r>
        <w:rPr>
          <w:rFonts w:ascii="Arial" w:cs="Arial" w:eastAsia="Arial" w:hAnsi="Arial"/>
          <w:sz w:val="24"/>
          <w:szCs w:val="24"/>
        </w:rPr>
        <w:t xml:space="preserve">5. Председатели местного кенеша с численностью населения не менее 20001 человека не вправе заниматься иной оплачиваемой деятельностью, кроме научной, педагогической и иной творческой деятельности.</w:t>
      </w:r>
    </w:p>
    <w:p>
      <w:pPr>
        <w:spacing w:after="60"/>
        <w:ind w:firstLine="567"/>
        <w:jc w:val="both"/>
      </w:pPr>
      <w:r>
        <w:rPr>
          <w:rFonts w:ascii="Arial" w:cs="Arial" w:eastAsia="Arial" w:hAnsi="Arial"/>
          <w:sz w:val="24"/>
          <w:szCs w:val="24"/>
        </w:rPr>
        <w:t xml:space="preserve">6. Председатель местного кенеша с численностью населения менее 20001 человека исполняет свои обязанности на общественных началах, но на период работы сессии местного кенеша получает единовременную компенсацию в размере однодневной заработной платы, установленной для председателя местного кенеша с численностью населения более 20001 человека.</w:t>
      </w:r>
    </w:p>
    <w:p>
      <w:pPr>
        <w:spacing w:after="60"/>
        <w:ind w:firstLine="567"/>
        <w:jc w:val="both"/>
      </w:pPr>
      <w:r>
        <w:rPr>
          <w:rFonts w:ascii="Arial" w:cs="Arial" w:eastAsia="Arial" w:hAnsi="Arial"/>
          <w:i/>
          <w:iCs/>
          <w:sz w:val="24"/>
          <w:szCs w:val="24"/>
        </w:rPr>
        <w:t xml:space="preserve">7.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16 января 2024 года N 17)</w:t>
      </w:r>
    </w:p>
    <w:p>
      <w:pPr>
        <w:spacing w:after="60"/>
        <w:ind w:firstLine="567"/>
        <w:jc w:val="both"/>
      </w:pPr>
      <w:r>
        <w:rPr>
          <w:rFonts w:ascii="Arial" w:cs="Arial" w:eastAsia="Arial" w:hAnsi="Arial"/>
          <w:sz w:val="24"/>
          <w:szCs w:val="24"/>
        </w:rPr>
        <w:t xml:space="preserve">8. Председатель местного кенеша:</w:t>
      </w:r>
    </w:p>
    <w:p>
      <w:pPr>
        <w:spacing w:after="60"/>
        <w:ind w:firstLine="567"/>
        <w:jc w:val="both"/>
      </w:pPr>
      <w:r>
        <w:rPr>
          <w:rFonts w:ascii="Arial" w:cs="Arial" w:eastAsia="Arial" w:hAnsi="Arial"/>
          <w:sz w:val="24"/>
          <w:szCs w:val="24"/>
        </w:rPr>
        <w:t xml:space="preserve">1) созывает сессии местного кенеша;</w:t>
      </w:r>
    </w:p>
    <w:p>
      <w:pPr>
        <w:spacing w:after="60"/>
        <w:ind w:firstLine="567"/>
        <w:jc w:val="both"/>
      </w:pPr>
      <w:r>
        <w:rPr>
          <w:rFonts w:ascii="Arial" w:cs="Arial" w:eastAsia="Arial" w:hAnsi="Arial"/>
          <w:sz w:val="24"/>
          <w:szCs w:val="24"/>
        </w:rPr>
        <w:t xml:space="preserve">2) председательствует на сессиях;</w:t>
      </w:r>
    </w:p>
    <w:p>
      <w:pPr>
        <w:spacing w:after="60"/>
        <w:ind w:firstLine="567"/>
        <w:jc w:val="both"/>
      </w:pPr>
      <w:r>
        <w:rPr>
          <w:rFonts w:ascii="Arial" w:cs="Arial" w:eastAsia="Arial" w:hAnsi="Arial"/>
          <w:sz w:val="24"/>
          <w:szCs w:val="24"/>
        </w:rPr>
        <w:t xml:space="preserve">3) подписывает решения местного кенеша;</w:t>
      </w:r>
    </w:p>
    <w:p>
      <w:pPr>
        <w:spacing w:after="60"/>
        <w:ind w:firstLine="567"/>
        <w:jc w:val="both"/>
      </w:pPr>
      <w:r>
        <w:rPr>
          <w:rFonts w:ascii="Arial" w:cs="Arial" w:eastAsia="Arial" w:hAnsi="Arial"/>
          <w:sz w:val="24"/>
          <w:szCs w:val="24"/>
        </w:rPr>
        <w:t xml:space="preserve">4) выполняет другие обязанности, возложенные местным кенешем.</w:t>
      </w:r>
    </w:p>
    <w:p>
      <w:pPr>
        <w:spacing w:after="60"/>
        <w:ind w:firstLine="567"/>
        <w:jc w:val="both"/>
      </w:pPr>
      <w:r>
        <w:rPr>
          <w:rFonts w:ascii="Arial" w:cs="Arial" w:eastAsia="Arial" w:hAnsi="Arial"/>
          <w:sz w:val="24"/>
          <w:szCs w:val="24"/>
        </w:rPr>
        <w:t xml:space="preserve">9. Председатели местных кенешей ходатайствуют о награждении государственными наградами, присвоении почетных званий Кыргызской Республики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 </w:t>
      </w:r>
      <w:hyperlink w:history="1" r:id="rIdme10qokkdrqmsqqiauh6h">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Заместители председателя местного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Председатель местного кенеша имеет одного заместителя, а с численностью населения более 20001 человека - двух заместителей.</w:t>
      </w:r>
    </w:p>
    <w:p>
      <w:pPr>
        <w:spacing w:after="120"/>
        <w:ind w:firstLine="397"/>
        <w:jc w:val="both"/>
      </w:pPr>
      <w:r>
        <w:rPr>
          <w:rFonts w:ascii="Arial" w:cs="Arial" w:eastAsia="Arial" w:hAnsi="Arial"/>
          <w:sz w:val="24"/>
          <w:szCs w:val="24"/>
        </w:rPr>
        <w:t xml:space="preserve">Заместитель председателя местного кенеша избирается на сессии из числа депутатов местного кенеша по предложению председателя местного кенеша.</w:t>
      </w:r>
    </w:p>
    <w:p>
      <w:pPr>
        <w:spacing w:after="120"/>
        <w:ind w:firstLine="397"/>
        <w:jc w:val="both"/>
      </w:pPr>
      <w:r>
        <w:rPr>
          <w:rFonts w:ascii="Arial" w:cs="Arial" w:eastAsia="Arial" w:hAnsi="Arial"/>
          <w:sz w:val="24"/>
          <w:szCs w:val="24"/>
        </w:rPr>
        <w:t xml:space="preserve">2. Заместитель председателя местного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ind w:firstLine="397"/>
        <w:jc w:val="both"/>
      </w:pPr>
      <w:r>
        <w:rPr>
          <w:rFonts w:ascii="Arial" w:cs="Arial" w:eastAsia="Arial" w:hAnsi="Arial"/>
          <w:sz w:val="24"/>
          <w:szCs w:val="24"/>
        </w:rPr>
        <w:t xml:space="preserve">Заместитель председателя местного кенеша при замещении председателя местного кенеша  получает компенсацию в размере 50 процентов от суммы компенсации, выплачиваемой председателю местного кенеша, в случаях, предусмотренных настоящим Законом.</w:t>
      </w:r>
    </w:p>
    <w:p>
      <w:pPr>
        <w:spacing w:after="120"/>
        <w:ind w:firstLine="397"/>
        <w:jc w:val="both"/>
      </w:pPr>
      <w:r>
        <w:rPr>
          <w:rFonts w:ascii="Arial" w:cs="Arial" w:eastAsia="Arial" w:hAnsi="Arial"/>
          <w:sz w:val="24"/>
          <w:szCs w:val="24"/>
        </w:rPr>
        <w:t xml:space="preserve">3. Заместитель председателя местного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ind w:firstLine="397"/>
        <w:jc w:val="both"/>
      </w:pPr>
      <w:r>
        <w:rPr>
          <w:rFonts w:ascii="Arial" w:cs="Arial" w:eastAsia="Arial" w:hAnsi="Arial"/>
          <w:sz w:val="24"/>
          <w:szCs w:val="24"/>
        </w:rPr>
        <w:t xml:space="preserve">4. Заместитель председателя местного кенеша осуществляет свою деятельность на общественных началах, за исключением заместителя председателя местного кенеша городов республиканского значения.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Прекращение полномочий местных кенешей</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Полномочия местных кенешей прекращаются в связи с истечением срока, на который были избраны депутаты местного кенеша данного созыва, а также в связи с образованием (формированием) нового состава кенеша, досрочным роспуском кенеша.</w:t>
      </w:r>
    </w:p>
    <w:p>
      <w:pPr>
        <w:spacing w:after="60"/>
        <w:ind w:firstLine="567"/>
        <w:jc w:val="both"/>
      </w:pPr>
      <w:r>
        <w:rPr>
          <w:rFonts w:ascii="Arial" w:cs="Arial" w:eastAsia="Arial" w:hAnsi="Arial"/>
          <w:sz w:val="24"/>
          <w:szCs w:val="24"/>
        </w:rPr>
        <w:t xml:space="preserve">2. Местные кенеши могут быть досрочно распущены Президентом:</w:t>
      </w:r>
    </w:p>
    <w:p>
      <w:pPr>
        <w:spacing w:after="60"/>
        <w:ind w:firstLine="567"/>
        <w:jc w:val="both"/>
      </w:pPr>
      <w:r>
        <w:rPr>
          <w:rFonts w:ascii="Arial" w:cs="Arial" w:eastAsia="Arial" w:hAnsi="Arial"/>
          <w:sz w:val="24"/>
          <w:szCs w:val="24"/>
        </w:rPr>
        <w:t xml:space="preserve">1) по решению, принятому не менее двумя третями голосов от общего числа депутатов соответствующего местного кенеша;</w:t>
      </w:r>
    </w:p>
    <w:p>
      <w:pPr>
        <w:spacing w:after="60"/>
        <w:ind w:firstLine="567"/>
        <w:jc w:val="both"/>
      </w:pPr>
      <w:r>
        <w:rPr>
          <w:rFonts w:ascii="Arial" w:cs="Arial" w:eastAsia="Arial" w:hAnsi="Arial"/>
          <w:sz w:val="24"/>
          <w:szCs w:val="24"/>
        </w:rPr>
        <w:t xml:space="preserve">2) по предложению Председателя Кабинета Министров или акима;</w:t>
      </w:r>
    </w:p>
    <w:p>
      <w:pPr>
        <w:spacing w:after="60"/>
        <w:ind w:firstLine="567"/>
        <w:jc w:val="both"/>
      </w:pPr>
      <w:r>
        <w:rPr>
          <w:rFonts w:ascii="Arial" w:cs="Arial" w:eastAsia="Arial" w:hAnsi="Arial"/>
          <w:sz w:val="24"/>
          <w:szCs w:val="24"/>
        </w:rPr>
        <w:t xml:space="preserve">3) в случаях изменения границ соответствующей административно-территориальной единицы, влекущего реорганизацию, либо в связи с изменением общей структуры административно-территориального устройства Кыргызской Республики на уровне айылных аймаков и городов;</w:t>
      </w:r>
    </w:p>
    <w:p>
      <w:pPr>
        <w:spacing w:after="60"/>
        <w:ind w:firstLine="567"/>
        <w:jc w:val="both"/>
      </w:pPr>
      <w:r>
        <w:rPr>
          <w:rFonts w:ascii="Arial" w:cs="Arial" w:eastAsia="Arial" w:hAnsi="Arial"/>
          <w:sz w:val="24"/>
          <w:szCs w:val="24"/>
        </w:rPr>
        <w:t xml:space="preserve">4) в случае, предусмотренном частью 5 </w:t>
      </w:r>
      <w:r>
        <w:rPr>
          <w:rFonts w:ascii="Arial" w:cs="Arial" w:eastAsia="Arial" w:hAnsi="Arial"/>
          <w:sz w:val="24"/>
          <w:szCs w:val="24"/>
        </w:rPr>
        <w:t xml:space="preserve">статьи 24</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Решение местного кенеша о самороспуске направляется председателем кенеша Президенту для издания указа.</w:t>
      </w:r>
    </w:p>
    <w:p>
      <w:pPr>
        <w:spacing w:after="60"/>
        <w:ind w:firstLine="567"/>
        <w:jc w:val="both"/>
      </w:pPr>
      <w:r>
        <w:rPr>
          <w:rFonts w:ascii="Arial" w:cs="Arial" w:eastAsia="Arial" w:hAnsi="Arial"/>
          <w:sz w:val="24"/>
          <w:szCs w:val="24"/>
        </w:rPr>
        <w:t xml:space="preserve">4. Переименование административно-территориальной единицы </w:t>
      </w:r>
      <w:r>
        <w:rPr>
          <w:rFonts w:ascii="Arial" w:cs="Arial" w:eastAsia="Arial" w:hAnsi="Arial"/>
          <w:sz w:val="24"/>
          <w:szCs w:val="24"/>
        </w:rPr>
        <w:t xml:space="preserve">и/или изменение категории населенного пункта</w:t>
      </w:r>
      <w:r>
        <w:rPr>
          <w:rFonts w:ascii="Arial" w:cs="Arial" w:eastAsia="Arial" w:hAnsi="Arial"/>
          <w:sz w:val="24"/>
          <w:szCs w:val="24"/>
        </w:rPr>
        <w:t xml:space="preserve">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30 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60"/>
        <w:ind w:firstLine="567"/>
        <w:jc w:val="both"/>
      </w:pPr>
      <w:r>
        <w:rPr>
          <w:rFonts w:ascii="Arial" w:cs="Arial" w:eastAsia="Arial" w:hAnsi="Arial"/>
          <w:sz w:val="24"/>
          <w:szCs w:val="24"/>
        </w:rPr>
        <w:t xml:space="preserve">5. В любом из вышеназванных случаев досрочного роспуска местный кенеш считается распущенным со дня официального опубликования указа Президента о роспуске.</w:t>
      </w:r>
    </w:p>
    <w:p>
      <w:pPr>
        <w:spacing w:after="60"/>
        <w:ind w:firstLine="567"/>
        <w:jc w:val="both"/>
      </w:pPr>
      <w:r>
        <w:rPr>
          <w:rFonts w:ascii="Arial" w:cs="Arial" w:eastAsia="Arial" w:hAnsi="Arial"/>
          <w:sz w:val="24"/>
          <w:szCs w:val="24"/>
        </w:rPr>
        <w:t xml:space="preserve">6. В случаях досрочного роспуска местного кенеша ответственность за сохранность имущества и документации несет глава соответствующего исполнительного органа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qpct-1dggkuddlulh0gd1">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w:t>
      </w:r>
      <w:hyperlink w:history="1" r:id="rId1vsdfqtveveqs4ywozw8c">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Организационно-правовые основы деятельности исполнительных органов местного самоуправления в городах</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Мэр, мэрия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городе является мэрия во главе с мэром.</w:t>
      </w:r>
    </w:p>
    <w:p>
      <w:pPr>
        <w:spacing w:after="120"/>
        <w:ind w:firstLine="397"/>
        <w:jc w:val="both"/>
      </w:pPr>
      <w:r>
        <w:rPr>
          <w:rFonts w:ascii="Arial" w:cs="Arial" w:eastAsia="Arial" w:hAnsi="Arial"/>
          <w:sz w:val="24"/>
          <w:szCs w:val="24"/>
        </w:rPr>
        <w:t xml:space="preserve">2. Структура и штатное расписание мэрии утверждаются мэром на основании типовой структуры и штатного расписания, утверждаемых Кабинетом Министров.</w:t>
      </w:r>
    </w:p>
    <w:p>
      <w:pPr>
        <w:spacing w:after="120"/>
        <w:ind w:firstLine="397"/>
        <w:jc w:val="both"/>
      </w:pPr>
      <w:r>
        <w:rPr>
          <w:rFonts w:ascii="Arial" w:cs="Arial" w:eastAsia="Arial" w:hAnsi="Arial"/>
          <w:sz w:val="24"/>
          <w:szCs w:val="24"/>
        </w:rPr>
        <w:t xml:space="preserve">В подчинении мэрии могут находиться учреждаемые ею и/или передаваемые в ее ведение организации, предприятия и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Решения мэрии города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Акты (решения) от имени мэрии издает мэр в форме постановлений и распоряжений, которые вступают в силу со дня их подписания мэром, если иное не предусмотрено в самом акте.</w:t>
      </w:r>
    </w:p>
    <w:p>
      <w:pPr>
        <w:spacing w:after="120"/>
        <w:ind w:firstLine="397"/>
        <w:jc w:val="both"/>
      </w:pPr>
      <w:r>
        <w:rPr>
          <w:rFonts w:ascii="Arial" w:cs="Arial" w:eastAsia="Arial" w:hAnsi="Arial"/>
          <w:sz w:val="24"/>
          <w:szCs w:val="24"/>
        </w:rPr>
        <w:t xml:space="preserve">2. Постановления издаются на основе и во исполнение нормативных правовых актов. Распоряжения издаются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3. Изданные акты могут быть изменены, дополнены, отменены или признаны утратившими силу.</w:t>
      </w:r>
    </w:p>
    <w:p>
      <w:pPr>
        <w:spacing w:after="120"/>
        <w:ind w:firstLine="397"/>
        <w:jc w:val="both"/>
      </w:pPr>
      <w:r>
        <w:rPr>
          <w:rFonts w:ascii="Arial" w:cs="Arial" w:eastAsia="Arial" w:hAnsi="Arial"/>
          <w:sz w:val="24"/>
          <w:szCs w:val="24"/>
        </w:rPr>
        <w:t xml:space="preserve">4. Правила организации деятельности мэрии, требования по организации работы с документами и документационного обеспечения деятельности в аппарате мэрии устанавливаются регламентом мэрии на основании архивного законодательства и законодательства по документационному делопроизводству.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45. Компетенция мэрии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Мэрия города:</w:t>
      </w:r>
    </w:p>
    <w:p>
      <w:pPr>
        <w:spacing w:after="60"/>
        <w:ind w:firstLine="567"/>
        <w:jc w:val="both"/>
      </w:pPr>
      <w:r>
        <w:rPr>
          <w:rFonts w:ascii="Arial" w:cs="Arial" w:eastAsia="Arial" w:hAnsi="Arial"/>
          <w:sz w:val="24"/>
          <w:szCs w:val="24"/>
        </w:rPr>
        <w:t xml:space="preserve">1) организует функционирование и развитие системы жизнеобеспечения города, предоставление горожанам социальных и культурных услуг;</w:t>
      </w:r>
    </w:p>
    <w:p>
      <w:pPr>
        <w:spacing w:after="60"/>
        <w:ind w:firstLine="567"/>
        <w:jc w:val="both"/>
      </w:pPr>
      <w:r>
        <w:rPr>
          <w:rFonts w:ascii="Arial" w:cs="Arial" w:eastAsia="Arial" w:hAnsi="Arial"/>
          <w:sz w:val="24"/>
          <w:szCs w:val="24"/>
        </w:rPr>
        <w:t xml:space="preserve">2) разрабатывает проект бюджета города и исполняет его после утверждения городским кенешем;</w:t>
      </w:r>
    </w:p>
    <w:p>
      <w:pPr>
        <w:spacing w:after="60"/>
        <w:ind w:firstLine="567"/>
        <w:jc w:val="both"/>
      </w:pPr>
      <w:r>
        <w:rPr>
          <w:rFonts w:ascii="Arial" w:cs="Arial" w:eastAsia="Arial" w:hAnsi="Arial"/>
          <w:sz w:val="24"/>
          <w:szCs w:val="24"/>
        </w:rPr>
        <w:t xml:space="preserve">3) принимает участие в разработке и представлении на утверждение кенешу проекты программ социально-экономического развития, социальной защиты населения и обеспечивает их выполнение после утверждения кенешем, публикует информацию об исполнении программы социально-экономического развития, а также публикует ее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4) привлекает инвестиции и гранты для развития города;</w:t>
      </w:r>
    </w:p>
    <w:p>
      <w:pPr>
        <w:spacing w:after="60"/>
        <w:ind w:firstLine="567"/>
        <w:jc w:val="both"/>
      </w:pPr>
      <w:r>
        <w:rPr>
          <w:rFonts w:ascii="Arial" w:cs="Arial" w:eastAsia="Arial" w:hAnsi="Arial"/>
          <w:sz w:val="24"/>
          <w:szCs w:val="24"/>
        </w:rPr>
        <w:t xml:space="preserve">5)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5</w:t>
      </w:r>
      <w:r>
        <w:rPr>
          <w:rFonts w:ascii="Arial" w:cs="Arial" w:eastAsia="Arial" w:hAnsi="Arial"/>
          <w:sz w:val="20"/>
          <w:szCs w:val="20"/>
        </w:rPr>
        <w:t xml:space="preserve">1</w:t>
      </w:r>
      <w:r>
        <w:rPr>
          <w:rFonts w:ascii="Arial" w:cs="Arial" w:eastAsia="Arial" w:hAnsi="Arial"/>
          <w:sz w:val="24"/>
          <w:szCs w:val="24"/>
        </w:rPr>
        <w:t xml:space="preserve">) содействует реализации мер по предупреждению чрезмерного расточительства при проведении семейных торжеств, поминальных и иных традиционных обрядов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7) разрабатывает мероприятия по рациональному использованию городских земель и объектов муниципальной собственности и осуществляет их после утверждения городским кенешем;</w:t>
      </w:r>
    </w:p>
    <w:p>
      <w:pPr>
        <w:spacing w:after="60"/>
        <w:ind w:firstLine="567"/>
        <w:jc w:val="both"/>
      </w:pPr>
      <w:r>
        <w:rPr>
          <w:rFonts w:ascii="Arial" w:cs="Arial" w:eastAsia="Arial" w:hAnsi="Arial"/>
          <w:sz w:val="24"/>
          <w:szCs w:val="24"/>
        </w:rPr>
        <w:t xml:space="preserve">8) участвует в приватизации муниципальных предприятий и приеме на баланс по согласованию с соответствующими органами объектов социально-культурного, бытового и хозяйственного назначения, а также необходимого для их функционирования оборудования;</w:t>
      </w:r>
    </w:p>
    <w:p>
      <w:pPr>
        <w:spacing w:after="60"/>
        <w:ind w:firstLine="567"/>
        <w:jc w:val="both"/>
      </w:pPr>
      <w:r>
        <w:rPr>
          <w:rFonts w:ascii="Arial" w:cs="Arial" w:eastAsia="Arial" w:hAnsi="Arial"/>
          <w:sz w:val="24"/>
          <w:szCs w:val="24"/>
        </w:rPr>
        <w:t xml:space="preserve">9) разрабатывает и осуществляет мероприятия по развитию жилого фонда, жилищно-коммунального хозяйства и благоустройству города;</w:t>
      </w:r>
    </w:p>
    <w:p>
      <w:pPr>
        <w:spacing w:after="60"/>
        <w:ind w:firstLine="567"/>
        <w:jc w:val="both"/>
      </w:pPr>
      <w:r>
        <w:rPr>
          <w:rFonts w:ascii="Arial" w:cs="Arial" w:eastAsia="Arial" w:hAnsi="Arial"/>
          <w:sz w:val="24"/>
          <w:szCs w:val="24"/>
        </w:rPr>
        <w:t xml:space="preserve">10)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w:t>
      </w:r>
    </w:p>
    <w:p>
      <w:pPr>
        <w:spacing w:after="60"/>
        <w:ind w:firstLine="567"/>
        <w:jc w:val="both"/>
      </w:pPr>
      <w:r>
        <w:rPr>
          <w:rFonts w:ascii="Arial" w:cs="Arial" w:eastAsia="Arial" w:hAnsi="Arial"/>
          <w:sz w:val="24"/>
          <w:szCs w:val="24"/>
        </w:rPr>
        <w:t xml:space="preserve">11)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12) осуществляет поиск, инициирование и реализацию проектов государственно-частного партнерства в соответствии с законодательством о государственно-частном партнерстве;</w:t>
      </w:r>
    </w:p>
    <w:p>
      <w:pPr>
        <w:spacing w:after="60"/>
        <w:ind w:firstLine="567"/>
        <w:jc w:val="both"/>
      </w:pPr>
      <w:r>
        <w:rPr>
          <w:rFonts w:ascii="Arial" w:cs="Arial" w:eastAsia="Arial" w:hAnsi="Arial"/>
          <w:sz w:val="24"/>
          <w:szCs w:val="24"/>
        </w:rPr>
        <w:t xml:space="preserve">13) оказывает содействие в обеспечении своевременного проведения ветеринарно-санитарных и карантинно-ограничительных мер;</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осуществляет деятельность с применением автоматизированных информационных систем в порядке, определяемом Кабинетом Министров;</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2</w:t>
      </w:r>
      <w:r>
        <w:rPr>
          <w:rFonts w:ascii="Arial" w:cs="Arial" w:eastAsia="Arial" w:hAnsi="Arial"/>
          <w:sz w:val="24"/>
          <w:szCs w:val="24"/>
        </w:rPr>
        <w:t xml:space="preserve">) организует работу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 в пределах административной границы города;</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3</w:t>
      </w:r>
      <w:r>
        <w:rPr>
          <w:rFonts w:ascii="Arial" w:cs="Arial" w:eastAsia="Arial" w:hAnsi="Arial"/>
          <w:sz w:val="24"/>
          <w:szCs w:val="24"/>
        </w:rPr>
        <w:t xml:space="preserve">) устанавливает правила водопользования, эксплуатации, содержания ирригационных сооружений внутри населенного пункта;</w:t>
      </w:r>
    </w:p>
    <w:p>
      <w:pPr>
        <w:spacing w:after="60"/>
        <w:ind w:firstLine="567"/>
        <w:jc w:val="both"/>
      </w:pPr>
      <w:r>
        <w:rPr>
          <w:rFonts w:ascii="Arial" w:cs="Arial" w:eastAsia="Arial" w:hAnsi="Arial"/>
          <w:sz w:val="24"/>
          <w:szCs w:val="24"/>
        </w:rPr>
        <w:t xml:space="preserve">14) осуществляет иные полномочия в соответствии с законодательством.</w:t>
      </w:r>
    </w:p>
    <w:p>
      <w:pPr>
        <w:spacing w:after="60"/>
        <w:ind w:firstLine="567"/>
        <w:jc w:val="both"/>
      </w:pPr>
      <w:r>
        <w:rPr>
          <w:rFonts w:ascii="Arial" w:cs="Arial" w:eastAsia="Arial" w:hAnsi="Arial"/>
          <w:i/>
          <w:iCs/>
          <w:sz w:val="24"/>
          <w:szCs w:val="24"/>
        </w:rPr>
        <w:t xml:space="preserve">(В редакции Законов КР от </w:t>
      </w:r>
      <w:hyperlink w:history="1" r:id="rIdfaeiajo3-brpookf1cy67">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njkmvjzsuvbjxgu1ye5tv">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46. Требования, предъявляемые к кандидату на должность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мэра города республиканского значения могут занимать лица, имеющие высшее образование, стаж работы на государственных и/или муниципальных должностях по совокупности не менее 10 лет, из них на руководящих должностях 5 лет, либо лица, имеющие стаж работы на государственной службе и муниципальной службе не менее 15 лет, либо лица, имеющие опыт руководящей работы не менее 10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Должность мэра города областного значения могут занимать лица, имеющие высшее образование, стаж работы на государственных и/или муниципальных должностях по совокупности не менее 7 лет, из них на руководящих должностях 5 лет, либо лица, имеющие стаж работы на государственной службе и муниципальной службе не менее 10 лет, либо лица, имеющие опыт руководящей работы не менее 7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Должность мэра города районного значения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3 года,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Кандидат на должность мэра для осуществления профессиональной деятельности должен владеть государственным языком в объеме, необходимом для осуществления профессиональной деятельности.</w:t>
      </w:r>
    </w:p>
    <w:p>
      <w:pPr>
        <w:spacing w:after="60"/>
        <w:ind w:firstLine="567"/>
        <w:jc w:val="both"/>
      </w:pPr>
      <w:r>
        <w:rPr>
          <w:rFonts w:ascii="Arial" w:cs="Arial" w:eastAsia="Arial" w:hAnsi="Arial"/>
          <w:sz w:val="24"/>
          <w:szCs w:val="24"/>
        </w:rPr>
        <w:t xml:space="preserve">3. Не может быть мэром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sz w:val="24"/>
          <w:szCs w:val="24"/>
        </w:rPr>
        <w:t xml:space="preserve">3) являющееся уроженцем соответствующего города, за исключением городов республиканского значения;</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ow5ejpno672u5hmcdcxy7">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ys8eyvzoqsyg6va1mejyp">
        <w:r>
          <w:rPr>
            <w:rFonts w:ascii="Arial" w:cs="Arial" w:eastAsia="Arial" w:hAnsi="Arial"/>
            <w:i/>
            <w:iCs/>
            <w:color w:val="1D4ED8"/>
            <w:sz w:val="24"/>
            <w:szCs w:val="24"/>
            <w:u w:val="single"/>
          </w:rPr>
          <w:t xml:space="preserve">31 декабря 2024 года № 209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47. Порядок назначения на должность и освобождения от должности мэра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Мэры городов районного значения назначаются акимом. Мэры городов Бишкек, Ош и областного значения назначаются Президентом.</w:t>
      </w:r>
    </w:p>
    <w:p>
      <w:pPr>
        <w:spacing w:after="60"/>
        <w:ind w:firstLine="567"/>
        <w:jc w:val="both"/>
      </w:pPr>
      <w:r>
        <w:rPr>
          <w:rFonts w:ascii="Arial" w:cs="Arial" w:eastAsia="Arial" w:hAnsi="Arial"/>
          <w:sz w:val="24"/>
          <w:szCs w:val="24"/>
        </w:rPr>
        <w:t xml:space="preserve">Мэры городов назначаются из числа лиц, состоящих в резерве кадров, в порядке, определяемом Президентом.</w:t>
      </w:r>
    </w:p>
    <w:p>
      <w:pPr>
        <w:spacing w:after="60"/>
        <w:ind w:firstLine="567"/>
        <w:jc w:val="both"/>
      </w:pPr>
      <w:r>
        <w:rPr>
          <w:rFonts w:ascii="Arial" w:cs="Arial" w:eastAsia="Arial" w:hAnsi="Arial"/>
          <w:sz w:val="24"/>
          <w:szCs w:val="24"/>
        </w:rPr>
        <w:t xml:space="preserve">2. Срок полномочий мэра - 5 лет.</w:t>
      </w:r>
    </w:p>
    <w:p>
      <w:pPr>
        <w:spacing w:after="60"/>
        <w:ind w:firstLine="567"/>
        <w:jc w:val="both"/>
      </w:pPr>
      <w:r>
        <w:rPr>
          <w:rFonts w:ascii="Arial" w:cs="Arial" w:eastAsia="Arial" w:hAnsi="Arial"/>
          <w:sz w:val="24"/>
          <w:szCs w:val="24"/>
        </w:rPr>
        <w:t xml:space="preserve">Полномочия мэра не связаны со сроком полномочия кенеша или сменой акима или Президента.</w:t>
      </w:r>
    </w:p>
    <w:p>
      <w:pPr>
        <w:spacing w:after="60"/>
        <w:ind w:firstLine="567"/>
        <w:jc w:val="both"/>
      </w:pPr>
      <w:r>
        <w:rPr>
          <w:rFonts w:ascii="Arial" w:cs="Arial" w:eastAsia="Arial" w:hAnsi="Arial"/>
          <w:sz w:val="24"/>
          <w:szCs w:val="24"/>
        </w:rPr>
        <w:t xml:space="preserve">3. Мэр города районного значения может быть освобожден от занимаемой должности акимом, а мэры городов Бишкек, Ош и областного значения - Президентом: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Президента и Кабинета Министров;</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городского кенеша;</w:t>
      </w:r>
    </w:p>
    <w:p>
      <w:pPr>
        <w:spacing w:after="60"/>
        <w:ind w:firstLine="567"/>
        <w:jc w:val="both"/>
      </w:pPr>
      <w:r>
        <w:rPr>
          <w:rFonts w:ascii="Arial" w:cs="Arial" w:eastAsia="Arial" w:hAnsi="Arial"/>
          <w:sz w:val="24"/>
          <w:szCs w:val="24"/>
        </w:rPr>
        <w:t xml:space="preserve">10) в случае несоответствия их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11) утраты доверия;</w:t>
      </w:r>
    </w:p>
    <w:p>
      <w:pPr>
        <w:spacing w:after="60"/>
        <w:ind w:firstLine="567"/>
        <w:jc w:val="both"/>
      </w:pPr>
      <w:r>
        <w:rPr>
          <w:rFonts w:ascii="Arial" w:cs="Arial" w:eastAsia="Arial" w:hAnsi="Arial"/>
          <w:sz w:val="24"/>
          <w:szCs w:val="24"/>
        </w:rPr>
        <w:t xml:space="preserve">12) по обстоятельствам, не зависящим от воли сторон.</w:t>
      </w:r>
    </w:p>
    <w:p>
      <w:pPr>
        <w:spacing w:after="60"/>
        <w:ind w:firstLine="567"/>
        <w:jc w:val="both"/>
      </w:pPr>
      <w:r>
        <w:rPr>
          <w:rFonts w:ascii="Arial" w:cs="Arial" w:eastAsia="Arial" w:hAnsi="Arial"/>
          <w:sz w:val="24"/>
          <w:szCs w:val="24"/>
        </w:rPr>
        <w:t xml:space="preserve">4. В случае освобождения мэра от должности его обязанности возлагаются на первого заместителя мэра до назначения нового мэра. В случае отсутствия должности первого заместителя мэра обязанности мэра возлагаются на заместителя мэра.</w:t>
      </w:r>
    </w:p>
    <w:p>
      <w:pPr>
        <w:spacing w:after="60"/>
        <w:ind w:firstLine="567"/>
        <w:jc w:val="both"/>
      </w:pPr>
      <w:r>
        <w:rPr>
          <w:rFonts w:ascii="Arial" w:cs="Arial" w:eastAsia="Arial" w:hAnsi="Arial"/>
          <w:i/>
          <w:iCs/>
          <w:sz w:val="24"/>
          <w:szCs w:val="24"/>
        </w:rPr>
        <w:t xml:space="preserve">(В редакции Закона КР от </w:t>
      </w:r>
      <w:hyperlink w:history="1" r:id="rIdiaxbgnq8cn7xozysowedg">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Полномочия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Мэр города:</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_hnabxhn23gywqwqrzc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Кабинета Министров, решений местного кенеша;</w:t>
      </w:r>
    </w:p>
    <w:p>
      <w:pPr>
        <w:spacing w:after="60"/>
        <w:ind w:firstLine="567"/>
        <w:jc w:val="both"/>
      </w:pPr>
      <w:r>
        <w:rPr>
          <w:rFonts w:ascii="Arial" w:cs="Arial" w:eastAsia="Arial" w:hAnsi="Arial"/>
          <w:sz w:val="24"/>
          <w:szCs w:val="24"/>
        </w:rPr>
        <w:t xml:space="preserve">2) руководит деятельностью мэрии, муниципальных предприятий и учреждений, отвечает за результаты их деятельности;</w:t>
      </w:r>
    </w:p>
    <w:p>
      <w:pPr>
        <w:spacing w:after="60"/>
        <w:ind w:firstLine="567"/>
        <w:jc w:val="both"/>
      </w:pPr>
      <w:r>
        <w:rPr>
          <w:rFonts w:ascii="Arial" w:cs="Arial" w:eastAsia="Arial" w:hAnsi="Arial"/>
          <w:sz w:val="24"/>
          <w:szCs w:val="24"/>
        </w:rPr>
        <w:t xml:space="preserve">3) осуществляет координацию деятельности территориальных подразделений государственных органов исполнительной власти на территории города;</w:t>
      </w:r>
    </w:p>
    <w:p>
      <w:pPr>
        <w:spacing w:after="60"/>
        <w:ind w:firstLine="567"/>
        <w:jc w:val="both"/>
      </w:pPr>
      <w:r>
        <w:rPr>
          <w:rFonts w:ascii="Arial" w:cs="Arial" w:eastAsia="Arial" w:hAnsi="Arial"/>
          <w:sz w:val="24"/>
          <w:szCs w:val="24"/>
        </w:rPr>
        <w:t xml:space="preserve">4) назначает на должность и освобождает от должности работников мэрии в соответствии с законодательством,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назначает на должность и освобождает от должности работников культуры и спорта, осуществляющих профессиональную служебную деятельность на постоянной основе и получающих заработную плату из местного бюджета, в порядке, определяемом Кабинетом Министров;</w:t>
      </w:r>
    </w:p>
    <w:p>
      <w:pPr>
        <w:spacing w:after="60"/>
        <w:ind w:firstLine="567"/>
        <w:jc w:val="both"/>
      </w:pPr>
      <w:r>
        <w:rPr>
          <w:rFonts w:ascii="Arial" w:cs="Arial" w:eastAsia="Arial" w:hAnsi="Arial"/>
          <w:sz w:val="24"/>
          <w:szCs w:val="24"/>
        </w:rPr>
        <w:t xml:space="preserve">5) назначает на должность и освобождает от должности руководителей подведомственных подразделений, включая руководителей территориальных подразделений в соответствии с законодательством;</w:t>
      </w:r>
    </w:p>
    <w:p>
      <w:pPr>
        <w:spacing w:after="60"/>
        <w:ind w:firstLine="567"/>
        <w:jc w:val="both"/>
      </w:pPr>
      <w:r>
        <w:rPr>
          <w:rFonts w:ascii="Arial" w:cs="Arial" w:eastAsia="Arial" w:hAnsi="Arial"/>
          <w:sz w:val="24"/>
          <w:szCs w:val="24"/>
        </w:rPr>
        <w:t xml:space="preserve">6) назначает в установленном законодательством порядке на должность руководителей, имеющихся на территории соответствующего города, городских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w:t>
      </w:r>
    </w:p>
    <w:p>
      <w:pPr>
        <w:spacing w:after="60"/>
        <w:ind w:firstLine="567"/>
        <w:jc w:val="both"/>
      </w:pPr>
      <w:r>
        <w:rPr>
          <w:rFonts w:ascii="Arial" w:cs="Arial" w:eastAsia="Arial" w:hAnsi="Arial"/>
          <w:sz w:val="24"/>
          <w:szCs w:val="24"/>
        </w:rPr>
        <w:t xml:space="preserve">7) самостоятельно освобождает от должности руководителей, имеющихся на территории соответствующего города, территориальных подразделений государственных органов исполнительной власти, за исключением органов статистики, национальной безопасности, внутренних дел, уполномоченного органа в области Гражданской защиты и местных органов военного управления. В случае внесения руководителями соответствующих государственных органов исполнительной власти обоснованных представлений об освобождении от должностей руководителей их территориальных подразделений обязан освободить вышеуказанных должностных лиц от должностей;</w:t>
      </w:r>
    </w:p>
    <w:p>
      <w:pPr>
        <w:spacing w:after="60"/>
        <w:ind w:firstLine="567"/>
        <w:jc w:val="both"/>
      </w:pPr>
      <w:r>
        <w:rPr>
          <w:rFonts w:ascii="Arial" w:cs="Arial" w:eastAsia="Arial" w:hAnsi="Arial"/>
          <w:sz w:val="24"/>
          <w:szCs w:val="24"/>
        </w:rPr>
        <w:t xml:space="preserve">8) осуществляет управление вопросами местного значения, а также делегированными государственными полномочиями, за исключением тех, которые относятся к полномочиям местного кенеша;</w:t>
      </w:r>
    </w:p>
    <w:p>
      <w:pPr>
        <w:spacing w:after="60"/>
        <w:ind w:firstLine="567"/>
        <w:jc w:val="both"/>
      </w:pPr>
      <w:r>
        <w:rPr>
          <w:rFonts w:ascii="Arial" w:cs="Arial" w:eastAsia="Arial" w:hAnsi="Arial"/>
          <w:sz w:val="24"/>
          <w:szCs w:val="24"/>
        </w:rPr>
        <w:t xml:space="preserve">9) несет персональную ответственность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10) представляет мэрию в государственных органах, общественных и иных организациях Кыргызской Республики и за рубежом;</w:t>
      </w:r>
    </w:p>
    <w:p>
      <w:pPr>
        <w:spacing w:after="60"/>
        <w:ind w:firstLine="567"/>
        <w:jc w:val="both"/>
      </w:pPr>
      <w:r>
        <w:rPr>
          <w:rFonts w:ascii="Arial" w:cs="Arial" w:eastAsia="Arial" w:hAnsi="Arial"/>
          <w:sz w:val="24"/>
          <w:szCs w:val="24"/>
        </w:rPr>
        <w:t xml:space="preserve">11) обеспечивает преемственность действующих программ социально-экономического развития и социальной защиты населения или по согласованию с местной государственной администрацией не позднее 3 месяцев со дня вступления в должность обеспечивает разработку и представляет на утверждение городскому кенешу проекты программ социально-экономического развития и социальной защиты населения;</w:t>
      </w:r>
    </w:p>
    <w:p>
      <w:pPr>
        <w:spacing w:after="60"/>
        <w:ind w:firstLine="567"/>
        <w:jc w:val="both"/>
      </w:pPr>
      <w:r>
        <w:rPr>
          <w:rFonts w:ascii="Arial" w:cs="Arial" w:eastAsia="Arial" w:hAnsi="Arial"/>
          <w:sz w:val="24"/>
          <w:szCs w:val="24"/>
        </w:rPr>
        <w:t xml:space="preserve">12) представляет на утверждение городского кенеша проект местного бюджета, один раз в полугодие отчитывается перед городским кенешем об исполнении дел местного значения, исполнении бюджета, использовании муниципальной собственности и средств внебюджетного фонда, а по вопросу выполнения программ социально-экономического развития и социальной защиты населения - мэры городов районного значения вместе с акимом;</w:t>
      </w:r>
    </w:p>
    <w:p>
      <w:pPr>
        <w:spacing w:after="60"/>
        <w:ind w:firstLine="567"/>
        <w:jc w:val="both"/>
      </w:pPr>
      <w:r>
        <w:rPr>
          <w:rFonts w:ascii="Arial" w:cs="Arial" w:eastAsia="Arial" w:hAnsi="Arial"/>
          <w:sz w:val="24"/>
          <w:szCs w:val="24"/>
        </w:rPr>
        <w:t xml:space="preserve">13) вносит предложения в городской кенеш по введению местных налогов и сборов согласно законодательству;</w:t>
      </w:r>
    </w:p>
    <w:p>
      <w:pPr>
        <w:spacing w:after="60"/>
        <w:ind w:firstLine="567"/>
        <w:jc w:val="both"/>
      </w:pPr>
      <w:r>
        <w:rPr>
          <w:rFonts w:ascii="Arial" w:cs="Arial" w:eastAsia="Arial" w:hAnsi="Arial"/>
          <w:sz w:val="24"/>
          <w:szCs w:val="24"/>
        </w:rPr>
        <w:t xml:space="preserve">14) вносит предложения о созыве сессии городского кенеша, участвует в ее работе;</w:t>
      </w:r>
    </w:p>
    <w:p>
      <w:pPr>
        <w:spacing w:after="60"/>
        <w:ind w:firstLine="567"/>
        <w:jc w:val="both"/>
      </w:pPr>
      <w:r>
        <w:rPr>
          <w:rFonts w:ascii="Arial" w:cs="Arial" w:eastAsia="Arial" w:hAnsi="Arial"/>
          <w:sz w:val="24"/>
          <w:szCs w:val="24"/>
        </w:rPr>
        <w:t xml:space="preserve">15) ходатайствует в установленном порядке перед Президентом о награждении государственными наградами и присвоении почетных званий;</w:t>
      </w:r>
    </w:p>
    <w:p>
      <w:pPr>
        <w:spacing w:after="60"/>
        <w:ind w:firstLine="567"/>
        <w:jc w:val="both"/>
      </w:pPr>
      <w:r>
        <w:rPr>
          <w:rFonts w:ascii="Arial" w:cs="Arial" w:eastAsia="Arial" w:hAnsi="Arial"/>
          <w:sz w:val="24"/>
          <w:szCs w:val="24"/>
        </w:rPr>
        <w:t xml:space="preserve">16)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возникновения инфекционных заболеваний животных на территории города, а также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17) ежегодно проводит обязательные встречи с населением.</w:t>
      </w:r>
    </w:p>
    <w:p>
      <w:pPr>
        <w:spacing w:after="60"/>
        <w:ind w:firstLine="567"/>
        <w:jc w:val="both"/>
      </w:pPr>
      <w:r>
        <w:rPr>
          <w:rFonts w:ascii="Arial" w:cs="Arial" w:eastAsia="Arial" w:hAnsi="Arial"/>
          <w:sz w:val="24"/>
          <w:szCs w:val="24"/>
        </w:rPr>
        <w:t xml:space="preserve">2. В городах республиканского и областного значения мэр города одновременно наделяется полномочиями, предусмотренными для акимов, с учетом специфики организации управления в городе.</w:t>
      </w:r>
    </w:p>
    <w:p>
      <w:pPr>
        <w:spacing w:after="60"/>
        <w:ind w:firstLine="567"/>
        <w:jc w:val="both"/>
      </w:pPr>
      <w:r>
        <w:rPr>
          <w:rFonts w:ascii="Arial" w:cs="Arial" w:eastAsia="Arial" w:hAnsi="Arial"/>
          <w:sz w:val="24"/>
          <w:szCs w:val="24"/>
        </w:rPr>
        <w:t xml:space="preserve">3. Обязательные встречи мэра города с населением, указанные в пункте 17 части 1 настоящей статьи, проводятся 2 раза в год, в феврале-марте и ноябре-декабре каждого года.</w:t>
      </w:r>
    </w:p>
    <w:p>
      <w:pPr>
        <w:spacing w:after="60"/>
        <w:ind w:firstLine="567"/>
        <w:jc w:val="both"/>
      </w:pPr>
      <w:r>
        <w:rPr>
          <w:rFonts w:ascii="Arial" w:cs="Arial" w:eastAsia="Arial" w:hAnsi="Arial"/>
          <w:i/>
          <w:iCs/>
          <w:sz w:val="24"/>
          <w:szCs w:val="24"/>
        </w:rPr>
        <w:t xml:space="preserve">(В редакции Законов КР от </w:t>
      </w:r>
      <w:hyperlink w:history="1" r:id="rIdxbewoibn1vgsdawt2g7bq">
        <w:r>
          <w:rPr>
            <w:rFonts w:ascii="Arial" w:cs="Arial" w:eastAsia="Arial" w:hAnsi="Arial"/>
            <w:i/>
            <w:iCs/>
            <w:color w:val="1D4ED8"/>
            <w:sz w:val="24"/>
            <w:szCs w:val="24"/>
            <w:u w:val="single"/>
          </w:rPr>
          <w:t xml:space="preserve">28 ноября 2022 года № 113</w:t>
        </w:r>
      </w:hyperlink>
      <w:r>
        <w:rPr>
          <w:rFonts w:ascii="Arial" w:cs="Arial" w:eastAsia="Arial" w:hAnsi="Arial"/>
          <w:i/>
          <w:iCs/>
          <w:sz w:val="24"/>
          <w:szCs w:val="24"/>
        </w:rPr>
        <w:t xml:space="preserve">, </w:t>
      </w:r>
      <w:hyperlink w:history="1" r:id="rIdostkxyblcyeairtunuwy8">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gaxfnn56a_iatja1nxkk3">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eo3vbsdkltq68r1wrcbsb">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 </w:t>
      </w:r>
      <w:hyperlink w:history="1" r:id="rId64zedqnlnxhliwp53isfl">
        <w:r>
          <w:rPr>
            <w:rFonts w:ascii="Arial" w:cs="Arial" w:eastAsia="Arial" w:hAnsi="Arial"/>
            <w:i/>
            <w:iCs/>
            <w:color w:val="1D4ED8"/>
            <w:sz w:val="24"/>
            <w:szCs w:val="24"/>
            <w:u w:val="single"/>
          </w:rPr>
          <w:t xml:space="preserve">2 июля 2026 года № 98</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49. Заместитель мэра города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Первый заместитель (заместитель) мэра города республиканского, областного и районного значения назначается мэром самостоятельно.</w:t>
      </w:r>
    </w:p>
    <w:p>
      <w:pPr>
        <w:spacing w:after="60"/>
        <w:ind w:firstLine="567"/>
        <w:jc w:val="both"/>
      </w:pPr>
      <w:r>
        <w:rPr>
          <w:rFonts w:ascii="Arial" w:cs="Arial" w:eastAsia="Arial" w:hAnsi="Arial"/>
          <w:sz w:val="24"/>
          <w:szCs w:val="24"/>
        </w:rPr>
        <w:t xml:space="preserve">2. Первый заместитель (заместитель) мэра города назначается из числа лиц, состоящих в резерве кадров.</w:t>
      </w:r>
    </w:p>
    <w:p>
      <w:pPr>
        <w:spacing w:after="60"/>
        <w:ind w:firstLine="567"/>
        <w:jc w:val="both"/>
      </w:pPr>
      <w:r>
        <w:rPr>
          <w:rFonts w:ascii="Arial" w:cs="Arial" w:eastAsia="Arial" w:hAnsi="Arial"/>
          <w:sz w:val="24"/>
          <w:szCs w:val="24"/>
        </w:rPr>
        <w:t xml:space="preserve">3. Первый заместитель мэра замещает мэра в период его отсутствия и выполняет обязанности, возложенные мэром. Заместитель мэра выполняет обязанности, возложенные мэром, и замещает его в случае отсутствия должности первого заместителя.</w:t>
      </w:r>
    </w:p>
    <w:p>
      <w:pPr>
        <w:spacing w:after="60"/>
        <w:ind w:firstLine="567"/>
        <w:jc w:val="both"/>
      </w:pPr>
      <w:r>
        <w:rPr>
          <w:rFonts w:ascii="Arial" w:cs="Arial" w:eastAsia="Arial" w:hAnsi="Arial"/>
          <w:sz w:val="24"/>
          <w:szCs w:val="24"/>
        </w:rPr>
        <w:t xml:space="preserve">4. Первый заместитель (заместитель) мэра несет ответственность за выполняемые им полномочия перед мэром.</w:t>
      </w:r>
    </w:p>
    <w:p>
      <w:pPr>
        <w:spacing w:after="60"/>
        <w:ind w:firstLine="567"/>
        <w:jc w:val="both"/>
      </w:pPr>
      <w:r>
        <w:rPr>
          <w:rFonts w:ascii="Arial" w:cs="Arial" w:eastAsia="Arial" w:hAnsi="Arial"/>
          <w:i/>
          <w:iCs/>
          <w:sz w:val="24"/>
          <w:szCs w:val="24"/>
        </w:rPr>
        <w:t xml:space="preserve">(В редакции Закона КР от </w:t>
      </w:r>
      <w:hyperlink w:history="1" r:id="rIdduzp3ztch5o3ywerqdimg">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Организационно-правовые основы деятельности исполнительных органов местного самоуправления в айылных аймаках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Исполнительным органом местного самоуправления в айылном аймаке является айыл окмоту.</w:t>
      </w:r>
    </w:p>
    <w:p>
      <w:pPr>
        <w:spacing w:after="120"/>
        <w:ind w:firstLine="397"/>
        <w:jc w:val="both"/>
      </w:pPr>
      <w:r>
        <w:rPr>
          <w:rFonts w:ascii="Arial" w:cs="Arial" w:eastAsia="Arial" w:hAnsi="Arial"/>
          <w:sz w:val="24"/>
          <w:szCs w:val="24"/>
        </w:rPr>
        <w:t xml:space="preserve">Структура и штатное расписание айыл окмоту утверждается главой айыл окмоту на основании типовой структуры и штатного расписания, утверждаемых Кабинетом Министров.</w:t>
      </w:r>
    </w:p>
    <w:p>
      <w:pPr>
        <w:spacing w:after="120"/>
        <w:ind w:firstLine="397"/>
        <w:jc w:val="both"/>
      </w:pPr>
      <w:r>
        <w:rPr>
          <w:rFonts w:ascii="Arial" w:cs="Arial" w:eastAsia="Arial" w:hAnsi="Arial"/>
          <w:sz w:val="24"/>
          <w:szCs w:val="24"/>
        </w:rPr>
        <w:t xml:space="preserve">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397"/>
        <w:jc w:val="both"/>
      </w:pPr>
      <w:r>
        <w:rPr>
          <w:rFonts w:ascii="Arial" w:cs="Arial" w:eastAsia="Arial" w:hAnsi="Arial"/>
          <w:sz w:val="24"/>
          <w:szCs w:val="24"/>
        </w:rPr>
        <w:t xml:space="preserve">4. Акты (решения) от имени айыл окмоту издает глава айыл окмоту в форме постановления и распоряжения, которые вступают в силу со дня их подписания, если иное не предусмотрено в самих актах.</w:t>
      </w:r>
    </w:p>
    <w:p>
      <w:pPr>
        <w:spacing w:after="120"/>
        <w:ind w:firstLine="397"/>
        <w:jc w:val="both"/>
      </w:pPr>
      <w:r>
        <w:rPr>
          <w:rFonts w:ascii="Arial" w:cs="Arial" w:eastAsia="Arial" w:hAnsi="Arial"/>
          <w:sz w:val="24"/>
          <w:szCs w:val="24"/>
        </w:rPr>
        <w:t xml:space="preserve">5. Постановления издаются на основе и во исполнение нормативных правовых актов Кыргызской Республики. Распоряжения издаются по оперативным, организационным и кадровым вопросам.</w:t>
      </w:r>
    </w:p>
    <w:p>
      <w:pPr>
        <w:spacing w:after="120"/>
        <w:ind w:firstLine="397"/>
        <w:jc w:val="both"/>
      </w:pPr>
      <w:r>
        <w:rPr>
          <w:rFonts w:ascii="Arial" w:cs="Arial" w:eastAsia="Arial" w:hAnsi="Arial"/>
          <w:sz w:val="24"/>
          <w:szCs w:val="24"/>
        </w:rPr>
        <w:t xml:space="preserve">6. Изданные акты могут быть изменены, дополнены, отменены или признаны утратившими силу.</w:t>
      </w:r>
    </w:p>
    <w:p>
      <w:pPr>
        <w:spacing w:after="120"/>
        <w:ind w:firstLine="397"/>
        <w:jc w:val="both"/>
      </w:pPr>
      <w:r>
        <w:rPr>
          <w:rFonts w:ascii="Arial" w:cs="Arial" w:eastAsia="Arial" w:hAnsi="Arial"/>
          <w:sz w:val="24"/>
          <w:szCs w:val="24"/>
        </w:rPr>
        <w:t xml:space="preserve">7. Правила по организации работы с документами и документационного обеспечения деятельности в аппарате айыл окмоту устанавливаются регламентом айыл окмоту на основании архивного законодательства и законодательства по документационному делопроизводству.</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51. Компетенция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Айыл окмоту:</w:t>
      </w:r>
    </w:p>
    <w:p>
      <w:pPr>
        <w:spacing w:after="60"/>
        <w:ind w:firstLine="567"/>
        <w:jc w:val="both"/>
      </w:pPr>
      <w:r>
        <w:rPr>
          <w:rFonts w:ascii="Arial" w:cs="Arial" w:eastAsia="Arial" w:hAnsi="Arial"/>
          <w:sz w:val="24"/>
          <w:szCs w:val="24"/>
        </w:rPr>
        <w:t xml:space="preserve">1) принимает участие в разработке и представлении на утверждение местному кенешу проектов программ социально-экономического развития территории и социальной защиты населения и обеспечивает их выполнение после утверждения айылным кенешем, а также публикует их на официальном сайте и (или) размещает в специальных местах обозрения (досках, стендах), определяемых местным кенешем;</w:t>
      </w:r>
    </w:p>
    <w:p>
      <w:pPr>
        <w:spacing w:after="60"/>
        <w:ind w:firstLine="567"/>
        <w:jc w:val="both"/>
      </w:pPr>
      <w:r>
        <w:rPr>
          <w:rFonts w:ascii="Arial" w:cs="Arial" w:eastAsia="Arial" w:hAnsi="Arial"/>
          <w:sz w:val="24"/>
          <w:szCs w:val="24"/>
        </w:rPr>
        <w:t xml:space="preserve">2) разрабатывает проект местного бюджета и исполняет его после утверждения айылным кенешем;</w:t>
      </w:r>
    </w:p>
    <w:p>
      <w:pPr>
        <w:spacing w:after="60"/>
        <w:ind w:firstLine="567"/>
        <w:jc w:val="both"/>
      </w:pPr>
      <w:r>
        <w:rPr>
          <w:rFonts w:ascii="Arial" w:cs="Arial" w:eastAsia="Arial" w:hAnsi="Arial"/>
          <w:sz w:val="24"/>
          <w:szCs w:val="24"/>
        </w:rPr>
        <w:t xml:space="preserve">3) осуществляет мероприятия по охране памятников истории, архитектуры и культуры;</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содействует реализации мер по предупреждению чрезмерного расточительства при проведении семейных торжеств, поминальных и иных традиционных обрядов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разрабатывает и осуществляет мероприятия по созданию новых рабочих мест;</w:t>
      </w:r>
    </w:p>
    <w:p>
      <w:pPr>
        <w:spacing w:after="60"/>
        <w:ind w:firstLine="567"/>
        <w:jc w:val="both"/>
      </w:pPr>
      <w:r>
        <w:rPr>
          <w:rFonts w:ascii="Arial" w:cs="Arial" w:eastAsia="Arial" w:hAnsi="Arial"/>
          <w:sz w:val="24"/>
          <w:szCs w:val="24"/>
        </w:rPr>
        <w:t xml:space="preserve">5) разрабатывает и осуществляет мероприятия по развитию жилого фонда, жилищно-коммунального хозяйства и благоустройству территории;</w:t>
      </w:r>
    </w:p>
    <w:p>
      <w:pPr>
        <w:spacing w:after="60"/>
        <w:ind w:firstLine="567"/>
        <w:jc w:val="both"/>
      </w:pPr>
      <w:r>
        <w:rPr>
          <w:rFonts w:ascii="Arial" w:cs="Arial" w:eastAsia="Arial" w:hAnsi="Arial"/>
          <w:sz w:val="24"/>
          <w:szCs w:val="24"/>
        </w:rPr>
        <w:t xml:space="preserve">6) осуществляет приватизацию муниципальных предприятий и передачу на баланс айыл окмоту объектов социально-культурного, бытового и хозяйственного назначения и оборудования, необходимого для их функционирования;</w:t>
      </w:r>
    </w:p>
    <w:p>
      <w:pPr>
        <w:spacing w:after="60"/>
        <w:ind w:firstLine="567"/>
        <w:jc w:val="both"/>
      </w:pPr>
      <w:r>
        <w:rPr>
          <w:rFonts w:ascii="Arial" w:cs="Arial" w:eastAsia="Arial" w:hAnsi="Arial"/>
          <w:sz w:val="24"/>
          <w:szCs w:val="24"/>
        </w:rPr>
        <w:t xml:space="preserve">7) разрабатывает и реализует генеральный план застройки территории, осуществляет контроль за соблюдением норм и правил архитектуры и градостроительства;</w:t>
      </w:r>
    </w:p>
    <w:p>
      <w:pPr>
        <w:spacing w:after="60"/>
        <w:ind w:firstLine="567"/>
        <w:jc w:val="both"/>
      </w:pPr>
      <w:r>
        <w:rPr>
          <w:rFonts w:ascii="Arial" w:cs="Arial" w:eastAsia="Arial" w:hAnsi="Arial"/>
          <w:sz w:val="24"/>
          <w:szCs w:val="24"/>
        </w:rPr>
        <w:t xml:space="preserve">8)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w:t>
      </w:r>
    </w:p>
    <w:p>
      <w:pPr>
        <w:spacing w:after="60"/>
        <w:ind w:firstLine="567"/>
        <w:jc w:val="both"/>
      </w:pPr>
      <w:r>
        <w:rPr>
          <w:rFonts w:ascii="Arial" w:cs="Arial" w:eastAsia="Arial" w:hAnsi="Arial"/>
          <w:sz w:val="24"/>
          <w:szCs w:val="24"/>
        </w:rPr>
        <w:t xml:space="preserve">9) осуществляет поиск, инициирование и реализацию проектов государственно-частного партнерства в соответствии с законодательством о государственно-частном партнерстве;</w:t>
      </w:r>
    </w:p>
    <w:p>
      <w:pPr>
        <w:spacing w:after="60"/>
        <w:ind w:firstLine="567"/>
        <w:jc w:val="both"/>
      </w:pPr>
      <w:r>
        <w:rPr>
          <w:rFonts w:ascii="Arial" w:cs="Arial" w:eastAsia="Arial" w:hAnsi="Arial"/>
          <w:sz w:val="24"/>
          <w:szCs w:val="24"/>
        </w:rPr>
        <w:t xml:space="preserve">9-1) осуществляет деятельность с применением автоматизированных информационных систем в порядке, определяемом Кабинетом Министров;</w:t>
      </w:r>
    </w:p>
    <w:p>
      <w:pPr>
        <w:spacing w:after="60"/>
        <w:ind w:firstLine="567"/>
        <w:jc w:val="both"/>
      </w:pPr>
      <w:r>
        <w:rPr>
          <w:rFonts w:ascii="Arial" w:cs="Arial" w:eastAsia="Arial" w:hAnsi="Arial"/>
          <w:sz w:val="24"/>
          <w:szCs w:val="24"/>
        </w:rPr>
        <w:t xml:space="preserve">9-2) организует работу по управлению и использованию государственных пастбищных угодий, а также предоставление в срочное (временное) пользование пастбищ и установление порядка их использования;</w:t>
      </w:r>
    </w:p>
    <w:p>
      <w:pPr>
        <w:spacing w:after="60"/>
        <w:ind w:firstLine="567"/>
        <w:jc w:val="both"/>
      </w:pPr>
      <w:r>
        <w:rPr>
          <w:rFonts w:ascii="Arial" w:cs="Arial" w:eastAsia="Arial" w:hAnsi="Arial"/>
          <w:sz w:val="24"/>
          <w:szCs w:val="24"/>
        </w:rPr>
        <w:t xml:space="preserve">9-3) устанавливает правила водопользования, эксплуатации, содержания ирригационных сооружений внутри населенного пункта;</w:t>
      </w:r>
    </w:p>
    <w:p>
      <w:pPr>
        <w:spacing w:after="60"/>
        <w:ind w:firstLine="567"/>
        <w:jc w:val="both"/>
      </w:pPr>
      <w:r>
        <w:rPr>
          <w:rFonts w:ascii="Arial" w:cs="Arial" w:eastAsia="Arial" w:hAnsi="Arial"/>
          <w:sz w:val="24"/>
          <w:szCs w:val="24"/>
        </w:rPr>
        <w:t xml:space="preserve">10)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в случае возникновения инфекционных заболеваний животных на территории села, а также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wp46k519qq4qbykf6bsff">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82gp7bn26ho9hgdw7xyct">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efv1_zoqizjxg0lmwvgpi">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52. Требования, предъявляемые к кандидату на должность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Должность главы айыл окмоту могут занимать лица, имеющие высшее образование, стаж работы на государственных и/или муниципальных должностях по совокупности не менее 5 лет, из них на руководящих должностях 3 года, либо лица, имеющие стаж работы на государственной службе и муниципальной службе не менее 7 лет, либо лица, имеющие опыт руководящей работы не менее 5 лет в сферах, не связанных с осуществлением деятельности на государственной службе или муниципальной службе.</w:t>
      </w:r>
    </w:p>
    <w:p>
      <w:pPr>
        <w:spacing w:after="60"/>
        <w:ind w:firstLine="567"/>
        <w:jc w:val="both"/>
      </w:pPr>
      <w:r>
        <w:rPr>
          <w:rFonts w:ascii="Arial" w:cs="Arial" w:eastAsia="Arial" w:hAnsi="Arial"/>
          <w:sz w:val="24"/>
          <w:szCs w:val="24"/>
        </w:rPr>
        <w:t xml:space="preserve">2. Кандидат на должность главы айыл окмоту для осуществления профессиональной деятельности должен владеть государственным языком в объеме, необходимом для осуществления профессиональной деятельности.</w:t>
      </w:r>
    </w:p>
    <w:p>
      <w:pPr>
        <w:spacing w:after="60"/>
        <w:ind w:firstLine="567"/>
        <w:jc w:val="both"/>
      </w:pPr>
      <w:r>
        <w:rPr>
          <w:rFonts w:ascii="Arial" w:cs="Arial" w:eastAsia="Arial" w:hAnsi="Arial"/>
          <w:sz w:val="24"/>
          <w:szCs w:val="24"/>
        </w:rPr>
        <w:t xml:space="preserve">3. Не может быть главой айыл окмоту лицо:</w:t>
      </w:r>
    </w:p>
    <w:p>
      <w:pPr>
        <w:spacing w:after="60"/>
        <w:ind w:firstLine="567"/>
        <w:jc w:val="both"/>
      </w:pPr>
      <w:r>
        <w:rPr>
          <w:rFonts w:ascii="Arial" w:cs="Arial" w:eastAsia="Arial" w:hAnsi="Arial"/>
          <w:sz w:val="24"/>
          <w:szCs w:val="24"/>
        </w:rPr>
        <w:t xml:space="preserve">1) не являющееся гражданином Кыргызской Республики;</w:t>
      </w:r>
    </w:p>
    <w:p>
      <w:pPr>
        <w:spacing w:after="60"/>
        <w:ind w:firstLine="567"/>
        <w:jc w:val="both"/>
      </w:pPr>
      <w:r>
        <w:rPr>
          <w:rFonts w:ascii="Arial" w:cs="Arial" w:eastAsia="Arial" w:hAnsi="Arial"/>
          <w:sz w:val="24"/>
          <w:szCs w:val="24"/>
        </w:rPr>
        <w:t xml:space="preserve">2) имеющее гражданство другого государства;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bxc8yhoi8s6fefduxnidi">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14 октября 2025 года № 211)</w:t>
      </w:r>
    </w:p>
    <w:p>
      <w:pPr>
        <w:spacing w:after="60"/>
        <w:ind w:firstLine="567"/>
        <w:jc w:val="both"/>
      </w:pPr>
      <w:r>
        <w:rPr>
          <w:rFonts w:ascii="Arial" w:cs="Arial" w:eastAsia="Arial" w:hAnsi="Arial"/>
          <w:sz w:val="24"/>
          <w:szCs w:val="24"/>
        </w:rPr>
        <w:t xml:space="preserve">4) не соответствующее требованиям, установленным частью 1 настоящей статьи;</w:t>
      </w:r>
    </w:p>
    <w:p>
      <w:pPr>
        <w:spacing w:after="60"/>
        <w:ind w:firstLine="567"/>
        <w:jc w:val="both"/>
      </w:pPr>
      <w:r>
        <w:rPr>
          <w:rFonts w:ascii="Arial" w:cs="Arial" w:eastAsia="Arial" w:hAnsi="Arial"/>
          <w:sz w:val="24"/>
          <w:szCs w:val="24"/>
        </w:rPr>
        <w:t xml:space="preserve">5) признанное решением суда недееспособным или ограниченно дееспособным, либо которому решением суда запрещено осуществлять деятельность в качестве муниципального служащего или занимать должности муниципальной службы;</w:t>
      </w:r>
    </w:p>
    <w:p>
      <w:pPr>
        <w:spacing w:after="120"/>
        <w:ind w:firstLine="567"/>
        <w:jc w:val="both"/>
      </w:pPr>
      <w:r>
        <w:rPr>
          <w:rFonts w:ascii="Arial" w:cs="Arial" w:eastAsia="Arial" w:hAnsi="Arial"/>
          <w:sz w:val="24"/>
          <w:szCs w:val="24"/>
        </w:rPr>
        <w:t xml:space="preserve">6) имеющее судимость, не погашенную в установленном законодательством порядке, за исключением случаев, предусмотренных пунктом 6</w:t>
      </w:r>
      <w:r>
        <w:rPr>
          <w:rFonts w:ascii="Arial" w:cs="Arial" w:eastAsia="Arial" w:hAnsi="Arial"/>
          <w:sz w:val="24"/>
          <w:szCs w:val="24"/>
        </w:rPr>
        <w:t xml:space="preserve">1</w:t>
      </w:r>
      <w:r>
        <w:rPr>
          <w:rFonts w:ascii="Arial" w:cs="Arial" w:eastAsia="Arial" w:hAnsi="Arial"/>
          <w:sz w:val="24"/>
          <w:szCs w:val="24"/>
        </w:rPr>
        <w:t xml:space="preserve"> настоящей части;</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имеющее судимость за совершение коррупционного и иного преступления против интересов государственной и муниципальной службы, независимо от того, погашена или снята судимость;</w:t>
      </w:r>
    </w:p>
    <w:p>
      <w:pPr>
        <w:spacing w:after="12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в отношении которого уголовное дело по преступлениям, указанным в пункте 6</w:t>
      </w:r>
      <w:r>
        <w:rPr>
          <w:rFonts w:ascii="Arial" w:cs="Arial" w:eastAsia="Arial" w:hAnsi="Arial"/>
          <w:sz w:val="24"/>
          <w:szCs w:val="24"/>
        </w:rPr>
        <w:t xml:space="preserve">1</w:t>
      </w:r>
      <w:r>
        <w:rPr>
          <w:rFonts w:ascii="Arial" w:cs="Arial" w:eastAsia="Arial" w:hAnsi="Arial"/>
          <w:sz w:val="24"/>
          <w:szCs w:val="24"/>
        </w:rPr>
        <w:t xml:space="preserve"> настоящей части, прекращено по нереабилитирующим основаниям.</w:t>
      </w:r>
    </w:p>
    <w:p>
      <w:pPr>
        <w:spacing w:after="60"/>
        <w:ind w:firstLine="567"/>
        <w:jc w:val="both"/>
      </w:pPr>
      <w:r>
        <w:rPr>
          <w:rFonts w:ascii="Arial" w:cs="Arial" w:eastAsia="Arial" w:hAnsi="Arial"/>
          <w:i/>
          <w:iCs/>
          <w:sz w:val="24"/>
          <w:szCs w:val="24"/>
        </w:rPr>
        <w:t xml:space="preserve">(В редакции Законов Кыргызской Республики от </w:t>
      </w:r>
      <w:hyperlink w:history="1" r:id="rIdlindlwnrnbw_9udd_ddnk">
        <w:r>
          <w:rPr>
            <w:rFonts w:ascii="Arial" w:cs="Arial" w:eastAsia="Arial" w:hAnsi="Arial"/>
            <w:i/>
            <w:iCs/>
            <w:color w:val="1D4ED8"/>
            <w:sz w:val="24"/>
            <w:szCs w:val="24"/>
            <w:u w:val="single"/>
          </w:rPr>
          <w:t xml:space="preserve">30 июля 2024 года № 156</w:t>
        </w:r>
      </w:hyperlink>
      <w:r>
        <w:rPr>
          <w:rFonts w:ascii="Arial" w:cs="Arial" w:eastAsia="Arial" w:hAnsi="Arial"/>
          <w:sz w:val="24"/>
          <w:szCs w:val="24"/>
        </w:rPr>
        <w:t xml:space="preserve">, </w:t>
      </w:r>
      <w:hyperlink w:history="1" r:id="rId0cpcplezpi_n7kjwbw6ni">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n_t5e5vmmg_of8wjxb3hz">
        <w:r>
          <w:rPr>
            <w:rFonts w:ascii="Arial" w:cs="Arial" w:eastAsia="Arial" w:hAnsi="Arial"/>
            <w:i/>
            <w:iCs/>
            <w:color w:val="1D4ED8"/>
            <w:sz w:val="24"/>
            <w:szCs w:val="24"/>
            <w:u w:val="single"/>
          </w:rPr>
          <w:t xml:space="preserve">14 октября 2025 года № 211</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53. Порядок назначения на должность и освобождения от должности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Глава айыл окмоту назначается акимом.</w:t>
      </w:r>
    </w:p>
    <w:p>
      <w:pPr>
        <w:spacing w:after="60"/>
        <w:ind w:firstLine="567"/>
        <w:jc w:val="both"/>
      </w:pPr>
      <w:r>
        <w:rPr>
          <w:rFonts w:ascii="Arial" w:cs="Arial" w:eastAsia="Arial" w:hAnsi="Arial"/>
          <w:sz w:val="24"/>
          <w:szCs w:val="24"/>
        </w:rPr>
        <w:t xml:space="preserve">Глава айыл окмоту назначается из числа лиц, состоящих в резерве кадров.</w:t>
      </w:r>
    </w:p>
    <w:p>
      <w:pPr>
        <w:spacing w:after="60"/>
        <w:ind w:firstLine="567"/>
        <w:jc w:val="both"/>
      </w:pPr>
      <w:r>
        <w:rPr>
          <w:rFonts w:ascii="Arial" w:cs="Arial" w:eastAsia="Arial" w:hAnsi="Arial"/>
          <w:sz w:val="24"/>
          <w:szCs w:val="24"/>
        </w:rPr>
        <w:t xml:space="preserve">2. Срок полномочий главы айыл окмоту - 5 лет.</w:t>
      </w:r>
    </w:p>
    <w:p>
      <w:pPr>
        <w:spacing w:after="60"/>
        <w:ind w:firstLine="567"/>
        <w:jc w:val="both"/>
      </w:pPr>
      <w:r>
        <w:rPr>
          <w:rFonts w:ascii="Arial" w:cs="Arial" w:eastAsia="Arial" w:hAnsi="Arial"/>
          <w:sz w:val="24"/>
          <w:szCs w:val="24"/>
        </w:rPr>
        <w:t xml:space="preserve">Полномочия главы айыл окмоту не связаны со сроком полномочия кенеша или смены акима.</w:t>
      </w:r>
    </w:p>
    <w:p>
      <w:pPr>
        <w:spacing w:after="60"/>
        <w:ind w:firstLine="567"/>
        <w:jc w:val="both"/>
      </w:pPr>
      <w:r>
        <w:rPr>
          <w:rFonts w:ascii="Arial" w:cs="Arial" w:eastAsia="Arial" w:hAnsi="Arial"/>
          <w:sz w:val="24"/>
          <w:szCs w:val="24"/>
        </w:rPr>
        <w:t xml:space="preserve">3. Глава айыл окмоту может быть освобожден от занимаемой должности акимом:</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актов Президента и Кабинета Министров;</w:t>
      </w:r>
    </w:p>
    <w:p>
      <w:pPr>
        <w:spacing w:after="60"/>
        <w:ind w:firstLine="567"/>
        <w:jc w:val="both"/>
      </w:pPr>
      <w:r>
        <w:rPr>
          <w:rFonts w:ascii="Arial" w:cs="Arial" w:eastAsia="Arial" w:hAnsi="Arial"/>
          <w:sz w:val="24"/>
          <w:szCs w:val="24"/>
        </w:rPr>
        <w:t xml:space="preserve">3)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4) в случае признания его судом недееспособным;</w:t>
      </w:r>
    </w:p>
    <w:p>
      <w:pPr>
        <w:spacing w:after="60"/>
        <w:ind w:firstLine="567"/>
        <w:jc w:val="both"/>
      </w:pPr>
      <w:r>
        <w:rPr>
          <w:rFonts w:ascii="Arial" w:cs="Arial" w:eastAsia="Arial" w:hAnsi="Arial"/>
          <w:sz w:val="24"/>
          <w:szCs w:val="24"/>
        </w:rPr>
        <w:t xml:space="preserve">5)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6) в случае выезда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7) в случае выхода из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8)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9) в случае выражения недоверия двумя третями голосов от общего числа депутатов кенеша;</w:t>
      </w:r>
    </w:p>
    <w:p>
      <w:pPr>
        <w:spacing w:after="60"/>
        <w:ind w:firstLine="567"/>
        <w:jc w:val="both"/>
      </w:pPr>
      <w:r>
        <w:rPr>
          <w:rFonts w:ascii="Arial" w:cs="Arial" w:eastAsia="Arial" w:hAnsi="Arial"/>
          <w:sz w:val="24"/>
          <w:szCs w:val="24"/>
        </w:rPr>
        <w:t xml:space="preserve">10) в случае несоответствия их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11) утраты доверия;</w:t>
      </w:r>
    </w:p>
    <w:p>
      <w:pPr>
        <w:spacing w:after="60"/>
        <w:ind w:firstLine="567"/>
        <w:jc w:val="both"/>
      </w:pPr>
      <w:r>
        <w:rPr>
          <w:rFonts w:ascii="Arial" w:cs="Arial" w:eastAsia="Arial" w:hAnsi="Arial"/>
          <w:sz w:val="24"/>
          <w:szCs w:val="24"/>
        </w:rPr>
        <w:t xml:space="preserve">12) по обстоятельствам, не зависящим от воли сторон (принятие соответствующего закона, иные обстоятельства, предусмотренные законодательством).</w:t>
      </w:r>
    </w:p>
    <w:p>
      <w:pPr>
        <w:spacing w:after="60"/>
        <w:ind w:firstLine="567"/>
        <w:jc w:val="both"/>
      </w:pPr>
      <w:r>
        <w:rPr>
          <w:rFonts w:ascii="Arial" w:cs="Arial" w:eastAsia="Arial" w:hAnsi="Arial"/>
          <w:sz w:val="24"/>
          <w:szCs w:val="24"/>
        </w:rPr>
        <w:t xml:space="preserve">4. В случае освобождения главы айыл окмоту от должности, обязанности главы айыл окмоту возлагаются на его заместителя до назначения нового главы айыл окмоту. 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60"/>
        <w:ind w:firstLine="567"/>
        <w:jc w:val="both"/>
      </w:pPr>
      <w:r>
        <w:rPr>
          <w:rFonts w:ascii="Arial" w:cs="Arial" w:eastAsia="Arial" w:hAnsi="Arial"/>
          <w:i/>
          <w:iCs/>
          <w:sz w:val="24"/>
          <w:szCs w:val="24"/>
        </w:rPr>
        <w:t xml:space="preserve">(В редакции Закона КР от </w:t>
      </w:r>
      <w:hyperlink w:history="1" r:id="rIdzr-ajiewimufizrcmzrkn">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54. Полномочия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Глава айыл окмоту:</w:t>
      </w:r>
    </w:p>
    <w:p>
      <w:pPr>
        <w:spacing w:after="60"/>
        <w:ind w:firstLine="567"/>
        <w:jc w:val="both"/>
      </w:pPr>
      <w:r>
        <w:rPr>
          <w:rFonts w:ascii="Arial" w:cs="Arial" w:eastAsia="Arial" w:hAnsi="Arial"/>
          <w:sz w:val="24"/>
          <w:szCs w:val="24"/>
        </w:rPr>
        <w:t xml:space="preserve">1) организует соблюдение и выполнение </w:t>
      </w:r>
      <w:hyperlink w:history="1" r:id="rIds0wxt6hey3gh_g06kjsf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законов Кыргызской Республики, актов Президента и Кабинета Министров, решений кенеша;</w:t>
      </w:r>
    </w:p>
    <w:p>
      <w:pPr>
        <w:spacing w:after="60"/>
        <w:ind w:firstLine="567"/>
        <w:jc w:val="both"/>
      </w:pPr>
      <w:r>
        <w:rPr>
          <w:rFonts w:ascii="Arial" w:cs="Arial" w:eastAsia="Arial" w:hAnsi="Arial"/>
          <w:sz w:val="24"/>
          <w:szCs w:val="24"/>
        </w:rPr>
        <w:t xml:space="preserve">2) руководит деятельностью айыл окмоту и несет ответственность за ее результаты;</w:t>
      </w:r>
    </w:p>
    <w:p>
      <w:pPr>
        <w:spacing w:after="60"/>
        <w:ind w:firstLine="567"/>
        <w:jc w:val="both"/>
      </w:pPr>
      <w:r>
        <w:rPr>
          <w:rFonts w:ascii="Arial" w:cs="Arial" w:eastAsia="Arial" w:hAnsi="Arial"/>
          <w:sz w:val="24"/>
          <w:szCs w:val="24"/>
        </w:rPr>
        <w:t xml:space="preserve">3) обеспечивает преемственность действующих программ социально-экономического развития территории и социальной защиты населения или по согласованию с местной государственной администрацией не позднее 3 месяцев с момента вступления в должность обеспечивает разработку и представляет на утверждение айылному кенешу проекты программ социально-экономического развития и социальной защиты населения;</w:t>
      </w:r>
    </w:p>
    <w:p>
      <w:pPr>
        <w:spacing w:after="60"/>
        <w:ind w:firstLine="567"/>
        <w:jc w:val="both"/>
      </w:pPr>
      <w:r>
        <w:rPr>
          <w:rFonts w:ascii="Arial" w:cs="Arial" w:eastAsia="Arial" w:hAnsi="Arial"/>
          <w:sz w:val="24"/>
          <w:szCs w:val="24"/>
        </w:rPr>
        <w:t xml:space="preserve">4) представляет айылному кенешу проект местного бюджета, один раз в полугодие отчитывается перед кенешем об общем состоянии дел в айылном аймаке, исполнении местного бюджета и использовании муниципальной собственности, выполнении программ социально-экономического развития территории, оказания консультационно-правовой помощи и социальной защиты населения;</w:t>
      </w:r>
    </w:p>
    <w:p>
      <w:pPr>
        <w:spacing w:after="60"/>
        <w:ind w:firstLine="567"/>
        <w:jc w:val="both"/>
      </w:pPr>
      <w:r>
        <w:rPr>
          <w:rFonts w:ascii="Arial" w:cs="Arial" w:eastAsia="Arial" w:hAnsi="Arial"/>
          <w:sz w:val="24"/>
          <w:szCs w:val="24"/>
        </w:rPr>
        <w:t xml:space="preserve">5) несет персональную ответственность перед акимом за организацию надлежащего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6) вносит в айылный кенеш предложения по введению местных налогов и сборов в соответствии с законодательством;</w:t>
      </w:r>
    </w:p>
    <w:p>
      <w:pPr>
        <w:spacing w:after="60"/>
        <w:ind w:firstLine="567"/>
        <w:jc w:val="both"/>
      </w:pPr>
      <w:r>
        <w:rPr>
          <w:rFonts w:ascii="Arial" w:cs="Arial" w:eastAsia="Arial" w:hAnsi="Arial"/>
          <w:sz w:val="24"/>
          <w:szCs w:val="24"/>
        </w:rPr>
        <w:t xml:space="preserve">7) вправе поставить вопрос об освобождении от должности руководителей соответствующих территориальных подразделений государственных учреждений и организаций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8) назначает на должность и освобождает от должности заместителя главы айыл окмоту, работников аппарата айыл окмоту в соответствии с законодательством;</w:t>
      </w:r>
    </w:p>
    <w:p>
      <w:pPr>
        <w:spacing w:after="60"/>
        <w:ind w:firstLine="567"/>
        <w:jc w:val="both"/>
      </w:pPr>
      <w:r>
        <w:rPr>
          <w:rFonts w:ascii="Arial" w:cs="Arial" w:eastAsia="Arial" w:hAnsi="Arial"/>
          <w:sz w:val="24"/>
          <w:szCs w:val="24"/>
        </w:rPr>
        <w:t xml:space="preserve">8-1) назначает на должность и освобождает от должности работников культуры и спорта, осуществляющих профессиональную служебную деятельность на постоянной основе и получающих заработную плату из местного бюджета, в порядке, определяемом Кабинетом Министров;</w:t>
      </w:r>
    </w:p>
    <w:p>
      <w:pPr>
        <w:spacing w:after="60"/>
        <w:ind w:firstLine="567"/>
        <w:jc w:val="both"/>
      </w:pPr>
      <w:r>
        <w:rPr>
          <w:rFonts w:ascii="Arial" w:cs="Arial" w:eastAsia="Arial" w:hAnsi="Arial"/>
          <w:sz w:val="24"/>
          <w:szCs w:val="24"/>
        </w:rPr>
        <w:t xml:space="preserve">9) осуществляет полномочия по решению вопросов местного значения, а также делегированные государственные полномочия, за исключением тех, которые относятся к ведению айылного кенеша;</w:t>
      </w:r>
    </w:p>
    <w:p>
      <w:pPr>
        <w:spacing w:after="60"/>
        <w:ind w:firstLine="567"/>
        <w:jc w:val="both"/>
      </w:pPr>
      <w:r>
        <w:rPr>
          <w:rFonts w:ascii="Arial" w:cs="Arial" w:eastAsia="Arial" w:hAnsi="Arial"/>
          <w:sz w:val="24"/>
          <w:szCs w:val="24"/>
        </w:rPr>
        <w:t xml:space="preserve">10) вносит предложения о созыве сессии айылного кенеша, участвует в ее работе;</w:t>
      </w:r>
    </w:p>
    <w:p>
      <w:pPr>
        <w:spacing w:after="60"/>
        <w:ind w:firstLine="567"/>
        <w:jc w:val="both"/>
      </w:pPr>
      <w:r>
        <w:rPr>
          <w:rFonts w:ascii="Arial" w:cs="Arial" w:eastAsia="Arial" w:hAnsi="Arial"/>
          <w:sz w:val="24"/>
          <w:szCs w:val="24"/>
        </w:rPr>
        <w:t xml:space="preserve">11) устанавливает и отменяет карантин и ограничительные мероприятия в порядке, установленном законодательством Кыргызской Республики в сфере ветеринарии, а также осуществляет иные полномочия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jvvcdsj4g3wreer6-fg14">
        <w:r>
          <w:rPr>
            <w:rFonts w:ascii="Arial" w:cs="Arial" w:eastAsia="Arial" w:hAnsi="Arial"/>
            <w:i/>
            <w:iCs/>
            <w:color w:val="1D4ED8"/>
            <w:sz w:val="24"/>
            <w:szCs w:val="24"/>
            <w:u w:val="single"/>
          </w:rPr>
          <w:t xml:space="preserve">29 июля 2024 года № 150</w:t>
        </w:r>
      </w:hyperlink>
      <w:r>
        <w:rPr>
          <w:rFonts w:ascii="Arial" w:cs="Arial" w:eastAsia="Arial" w:hAnsi="Arial"/>
          <w:i/>
          <w:iCs/>
          <w:sz w:val="24"/>
          <w:szCs w:val="24"/>
        </w:rPr>
        <w:t xml:space="preserve">, </w:t>
      </w:r>
      <w:hyperlink w:history="1" r:id="rIdakqfww3jenc3guxcgwcj5">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55. Заместитель главы айыл окмоту</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Заместитель главы айыл окмоту назначается главой айыл окмоту.</w:t>
      </w:r>
    </w:p>
    <w:p>
      <w:pPr>
        <w:spacing w:after="60"/>
        <w:ind w:firstLine="567"/>
        <w:jc w:val="both"/>
      </w:pPr>
      <w:r>
        <w:rPr>
          <w:rFonts w:ascii="Arial" w:cs="Arial" w:eastAsia="Arial" w:hAnsi="Arial"/>
          <w:sz w:val="24"/>
          <w:szCs w:val="24"/>
        </w:rPr>
        <w:t xml:space="preserve">2. Заместитель главы айыл окмоту замещает главу айыл окмоту в период его отсутствия и выполняет обязанности, возложенные главой айыл окмоту.</w:t>
      </w:r>
    </w:p>
    <w:p>
      <w:pPr>
        <w:spacing w:after="60"/>
        <w:ind w:firstLine="567"/>
        <w:jc w:val="both"/>
      </w:pPr>
      <w:r>
        <w:rPr>
          <w:rFonts w:ascii="Arial" w:cs="Arial" w:eastAsia="Arial" w:hAnsi="Arial"/>
          <w:sz w:val="24"/>
          <w:szCs w:val="24"/>
        </w:rPr>
        <w:t xml:space="preserve">В случае отсутствия должности заместителя главы айыл окмоту временное исполнение обязанностей главы возлагается на ответственного секретаря айыл окмоту.</w:t>
      </w:r>
    </w:p>
    <w:p>
      <w:pPr>
        <w:spacing w:after="60"/>
        <w:ind w:firstLine="567"/>
        <w:jc w:val="both"/>
      </w:pPr>
      <w:r>
        <w:rPr>
          <w:rFonts w:ascii="Arial" w:cs="Arial" w:eastAsia="Arial" w:hAnsi="Arial"/>
          <w:i/>
          <w:iCs/>
          <w:sz w:val="24"/>
          <w:szCs w:val="24"/>
        </w:rPr>
        <w:t xml:space="preserve">3. (Утратила силу в соответствии с Законами КР от </w:t>
      </w:r>
      <w:hyperlink w:history="1" r:id="rIdorgfwoajbj0chhk2k4vaq">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cig7xkmqcqcyzljvjb97_">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Освобождение заместителя главы айыл окмоту от должности осуществляется главой айыл окмоту по основаниям и в порядке, предусмотренном для муниципальных служащих, занимающих административные должности.</w:t>
      </w:r>
    </w:p>
    <w:p>
      <w:pPr>
        <w:spacing w:after="60"/>
        <w:ind w:firstLine="567"/>
        <w:jc w:val="both"/>
      </w:pPr>
      <w:r>
        <w:rPr>
          <w:rFonts w:ascii="Arial" w:cs="Arial" w:eastAsia="Arial" w:hAnsi="Arial"/>
          <w:sz w:val="24"/>
          <w:szCs w:val="24"/>
        </w:rPr>
        <w:t xml:space="preserve">5. Заместитель главы айыл окмоту несет ответственность за выполняемые им функции перед главой айыл окмоту.</w:t>
      </w:r>
    </w:p>
    <w:p>
      <w:pPr>
        <w:spacing w:after="60"/>
        <w:ind w:firstLine="567"/>
        <w:jc w:val="both"/>
      </w:pPr>
      <w:r>
        <w:rPr>
          <w:rFonts w:ascii="Arial" w:cs="Arial" w:eastAsia="Arial" w:hAnsi="Arial"/>
          <w:i/>
          <w:iCs/>
          <w:sz w:val="24"/>
          <w:szCs w:val="24"/>
        </w:rPr>
        <w:t xml:space="preserve">(В редакции Законов КР от </w:t>
      </w:r>
      <w:hyperlink w:history="1" r:id="rIdhm9fyhuyjwdjjarejbupu">
        <w:r>
          <w:rPr>
            <w:rFonts w:ascii="Arial" w:cs="Arial" w:eastAsia="Arial" w:hAnsi="Arial"/>
            <w:i/>
            <w:iCs/>
            <w:color w:val="1D4ED8"/>
            <w:sz w:val="24"/>
            <w:szCs w:val="24"/>
            <w:u w:val="single"/>
          </w:rPr>
          <w:t xml:space="preserve">29 июля 2024 года № 152</w:t>
        </w:r>
      </w:hyperlink>
      <w:r>
        <w:rPr>
          <w:rFonts w:ascii="Arial" w:cs="Arial" w:eastAsia="Arial" w:hAnsi="Arial"/>
          <w:i/>
          <w:iCs/>
          <w:sz w:val="24"/>
          <w:szCs w:val="24"/>
        </w:rPr>
        <w:t xml:space="preserve">, </w:t>
      </w:r>
      <w:hyperlink w:history="1" r:id="rIdhohlbbou7us2wmmuf_nzx">
        <w:r>
          <w:rPr>
            <w:rFonts w:ascii="Arial" w:cs="Arial" w:eastAsia="Arial" w:hAnsi="Arial"/>
            <w:i/>
            <w:iCs/>
            <w:color w:val="1D4ED8"/>
            <w:sz w:val="24"/>
            <w:szCs w:val="24"/>
            <w:u w:val="single"/>
          </w:rPr>
          <w:t xml:space="preserve">30 июля 2024 года № 156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56. Айыл башчысы</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Решением главы айыл окмоту в целях оперативного решения вопросов местного значения в отдельно расположенных населенных пунктах айылного аймака вводится должность айыл башчысы.</w:t>
      </w:r>
    </w:p>
    <w:p>
      <w:pPr>
        <w:spacing w:after="60"/>
        <w:ind w:firstLine="567"/>
        <w:jc w:val="both"/>
      </w:pPr>
      <w:r>
        <w:rPr>
          <w:rFonts w:ascii="Arial" w:cs="Arial" w:eastAsia="Arial" w:hAnsi="Arial"/>
          <w:sz w:val="24"/>
          <w:szCs w:val="24"/>
        </w:rPr>
        <w:t xml:space="preserve">2. Задачи и функции айыл башчысы определяются главой айыл окмоту.</w:t>
      </w:r>
    </w:p>
    <w:p>
      <w:pPr>
        <w:spacing w:after="60"/>
        <w:ind w:firstLine="567"/>
        <w:jc w:val="both"/>
      </w:pPr>
      <w:r>
        <w:rPr>
          <w:rFonts w:ascii="Arial" w:cs="Arial" w:eastAsia="Arial" w:hAnsi="Arial"/>
          <w:i/>
          <w:iCs/>
          <w:sz w:val="24"/>
          <w:szCs w:val="24"/>
        </w:rPr>
        <w:t xml:space="preserve">(В редакции Законов КР от </w:t>
      </w:r>
      <w:hyperlink w:history="1" r:id="rId_akcj2orzibfgscpcan4a">
        <w:r>
          <w:rPr>
            <w:rFonts w:ascii="Arial" w:cs="Arial" w:eastAsia="Arial" w:hAnsi="Arial"/>
            <w:i/>
            <w:iCs/>
            <w:color w:val="1D4ED8"/>
            <w:sz w:val="24"/>
            <w:szCs w:val="24"/>
            <w:u w:val="single"/>
          </w:rPr>
          <w:t xml:space="preserve">29 июля 2024 года № 152</w:t>
        </w:r>
      </w:hyperlink>
      <w:r>
        <w:rPr>
          <w:rFonts w:ascii="Arial" w:cs="Arial" w:eastAsia="Arial" w:hAnsi="Arial"/>
          <w:sz w:val="24"/>
          <w:szCs w:val="24"/>
        </w:rPr>
        <w:t xml:space="preserve">, </w:t>
      </w:r>
      <w:hyperlink w:history="1" r:id="rId7wor25munmqlgzp8dtr7h">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57.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 территориальным общественным самоуправлением понимается самоорганизация граждан по месту их жительства на части территории айылного аймака, города для самостоятельного решения и осуществления под свою ответственность собственных инициатив в вопросах местного значения.</w:t>
      </w:r>
    </w:p>
    <w:p>
      <w:pPr>
        <w:spacing w:after="120"/>
        <w:ind w:firstLine="397"/>
        <w:jc w:val="both"/>
      </w:pPr>
      <w:r>
        <w:rPr>
          <w:rFonts w:ascii="Arial" w:cs="Arial" w:eastAsia="Arial" w:hAnsi="Arial"/>
          <w:sz w:val="24"/>
          <w:szCs w:val="24"/>
        </w:rPr>
        <w:t xml:space="preserve">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w:t>
      </w:r>
      <w:hyperlink w:history="1" r:id="rId7fg3vn3brlito4ykp2sm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настоящему Закону и иным законам Кыргызской Республики.</w:t>
      </w:r>
    </w:p>
    <w:p>
      <w:pPr>
        <w:spacing w:after="120"/>
        <w:ind w:firstLine="397"/>
        <w:jc w:val="both"/>
      </w:pPr>
      <w:r>
        <w:rPr>
          <w:rFonts w:ascii="Arial" w:cs="Arial" w:eastAsia="Arial" w:hAnsi="Arial"/>
          <w:sz w:val="24"/>
          <w:szCs w:val="24"/>
        </w:rPr>
        <w:t xml:space="preserve">3. Границы территории общественного самоуправления устанавливаются соответствующими местными кенешами с учетом предложений жителей.</w:t>
      </w:r>
    </w:p>
    <w:p>
      <w:pPr>
        <w:spacing w:after="120"/>
        <w:ind w:firstLine="397"/>
        <w:jc w:val="both"/>
      </w:pPr>
      <w:r>
        <w:rPr>
          <w:rFonts w:ascii="Arial" w:cs="Arial" w:eastAsia="Arial" w:hAnsi="Arial"/>
          <w:sz w:val="24"/>
          <w:szCs w:val="24"/>
        </w:rPr>
        <w:t xml:space="preserve">4. Различные формы территориального общественного самоуправления приобретают свой статус с момента их учетной регистрации в местном кенеше.</w:t>
      </w:r>
    </w:p>
    <w:p>
      <w:pPr>
        <w:spacing w:after="120"/>
        <w:ind w:firstLine="397"/>
        <w:jc w:val="both"/>
      </w:pPr>
      <w:r>
        <w:rPr>
          <w:rFonts w:ascii="Arial" w:cs="Arial" w:eastAsia="Arial" w:hAnsi="Arial"/>
          <w:sz w:val="24"/>
          <w:szCs w:val="24"/>
        </w:rPr>
        <w:t xml:space="preserve">5. Все формы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58. Взаимоотношения органов местного самоуправления с территориальным общественным самоуправлением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Территориальным общественным самоуправлениям могут быть переданы отдельные вопросы местного значения на договорной основе в порядке, предусмотренном настоящим Законом.</w:t>
      </w:r>
    </w:p>
    <w:p>
      <w:pPr>
        <w:spacing w:after="120"/>
        <w:ind w:firstLine="397"/>
        <w:jc w:val="both"/>
      </w:pPr>
      <w:r>
        <w:rPr>
          <w:rFonts w:ascii="Arial" w:cs="Arial" w:eastAsia="Arial" w:hAnsi="Arial"/>
          <w:sz w:val="24"/>
          <w:szCs w:val="24"/>
        </w:rPr>
        <w:t xml:space="preserve">2. Органы местного самоуправления вправе передавать им в оперативное управление хозяйственные объекты, жилой и нежилой фонд, а также часть своих материальных и иных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Права территориального общественного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Территориальное общественное самоуправление вправе через свои уполномоченные органы или представителей:</w:t>
      </w:r>
    </w:p>
    <w:p>
      <w:pPr>
        <w:spacing w:after="120"/>
        <w:ind w:firstLine="397"/>
        <w:jc w:val="both"/>
      </w:pPr>
      <w:r>
        <w:rPr>
          <w:rFonts w:ascii="Arial" w:cs="Arial" w:eastAsia="Arial" w:hAnsi="Arial"/>
          <w:sz w:val="24"/>
          <w:szCs w:val="24"/>
        </w:rPr>
        <w:t xml:space="preserve">1) принимать участие в работе местных кенешей при обсуждении вопросов данной территории;</w:t>
      </w:r>
    </w:p>
    <w:p>
      <w:pPr>
        <w:spacing w:after="120"/>
        <w:ind w:firstLine="397"/>
        <w:jc w:val="both"/>
      </w:pPr>
      <w:r>
        <w:rPr>
          <w:rFonts w:ascii="Arial" w:cs="Arial" w:eastAsia="Arial" w:hAnsi="Arial"/>
          <w:sz w:val="24"/>
          <w:szCs w:val="24"/>
        </w:rPr>
        <w:t xml:space="preserve">2) участвовать в работе по благоустройству, ремонту, санитарной очистке территории;</w:t>
      </w:r>
    </w:p>
    <w:p>
      <w:pPr>
        <w:spacing w:after="120"/>
        <w:ind w:firstLine="397"/>
        <w:jc w:val="both"/>
      </w:pPr>
      <w:r>
        <w:rPr>
          <w:rFonts w:ascii="Arial" w:cs="Arial" w:eastAsia="Arial" w:hAnsi="Arial"/>
          <w:sz w:val="24"/>
          <w:szCs w:val="24"/>
        </w:rPr>
        <w:t xml:space="preserve">3) содействовать выполнению решений местных кенешей, их исполнительных органов;</w:t>
      </w:r>
    </w:p>
    <w:p>
      <w:pPr>
        <w:spacing w:after="120"/>
        <w:ind w:firstLine="397"/>
        <w:jc w:val="both"/>
      </w:pPr>
      <w:r>
        <w:rPr>
          <w:rFonts w:ascii="Arial" w:cs="Arial" w:eastAsia="Arial" w:hAnsi="Arial"/>
          <w:sz w:val="24"/>
          <w:szCs w:val="24"/>
        </w:rPr>
        <w:t xml:space="preserve">4) организовывать исполнение решений сходов (собраний) граждан.</w:t>
      </w:r>
    </w:p>
    <w:p>
      <w:pPr>
        <w:spacing w:after="120"/>
        <w:ind w:firstLine="397"/>
        <w:jc w:val="both"/>
      </w:pPr>
      <w:r>
        <w:rPr>
          <w:rFonts w:ascii="Arial" w:cs="Arial" w:eastAsia="Arial" w:hAnsi="Arial"/>
          <w:i/>
          <w:iCs/>
          <w:sz w:val="24"/>
          <w:szCs w:val="24"/>
        </w:rPr>
        <w:t xml:space="preserve">(В редакции Закона КР от</w:t>
      </w:r>
      <w:hyperlink w:history="1" r:id="rIdxk8h1apnn1joanngauxz-">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60. Общественные организации местных сообществ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проявления инициатив по развитию территории и укреплению норм коллективного общежития члены местных сообществ по своей инициативе вправе образовывать по месту жительства молодежные организации, женские советы, советы ветеранов, суды аксакалов и иные общественные организации как с образованием юридического лица, так и на общественных началах.</w:t>
      </w:r>
    </w:p>
    <w:p>
      <w:pPr>
        <w:spacing w:after="120"/>
        <w:ind w:firstLine="397"/>
        <w:jc w:val="both"/>
      </w:pPr>
      <w:r>
        <w:rPr>
          <w:rFonts w:ascii="Arial" w:cs="Arial" w:eastAsia="Arial" w:hAnsi="Arial"/>
          <w:sz w:val="24"/>
          <w:szCs w:val="24"/>
        </w:rPr>
        <w:t xml:space="preserve">2. Формы организации местных сообществ могут быть отражены в уставе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61. Формы прямого волеизъявления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принятия решений по важнейшим вопросам местного значения, требующим обсуждения с членами сообщества, местные сообщества могут проводить сходы (собрания) и другие формы прямого волеизъявления.</w:t>
      </w:r>
    </w:p>
    <w:p>
      <w:pPr>
        <w:spacing w:after="120"/>
        <w:ind w:firstLine="397"/>
        <w:jc w:val="both"/>
      </w:pPr>
      <w:r>
        <w:rPr>
          <w:rFonts w:ascii="Arial" w:cs="Arial" w:eastAsia="Arial" w:hAnsi="Arial"/>
          <w:i/>
          <w:iCs/>
          <w:sz w:val="24"/>
          <w:szCs w:val="24"/>
        </w:rPr>
        <w:t xml:space="preserve">(В редакции Закона КР от</w:t>
      </w:r>
      <w:hyperlink w:history="1" r:id="rIdxwsqfpxw6h5vd9rfxc8jj">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62. Курултаи местного сообщества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5ijinp8jgwya8vjwonvf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28 июля 2026 года № 134)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Сходы (собрания)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 целью учета мнений членов местного сообщества по вопросам, имеющим важное значение, заслушивания и обсуждения информации депутатов местного кенеша и исполнительных органов местного самоуправления проводятся сходы (собрания), общественные слушания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2. Рекомендации сходов (собраний) рассматриваются с участием представителей (делегатов) от соответствующих сходов (собраний).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64. Финансово-экономические основы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Финансовую основу местного самоуправления составляют закрепленные законодательством за местными бюджетами налоговые и неналоговые источники доходов, доходы от использования муниципальной собственности, ссуды и иные финансовые ресурсы.</w:t>
      </w:r>
    </w:p>
    <w:p>
      <w:pPr>
        <w:spacing w:after="120"/>
        <w:ind w:firstLine="397"/>
        <w:jc w:val="both"/>
      </w:pPr>
      <w:r>
        <w:rPr>
          <w:rFonts w:ascii="Arial" w:cs="Arial" w:eastAsia="Arial" w:hAnsi="Arial"/>
          <w:sz w:val="24"/>
          <w:szCs w:val="24"/>
        </w:rPr>
        <w:t xml:space="preserve">2. Экономическую основу местного самоуправления составляют недвижимое и движимое муниципальное имущество, ценные бумаги, земли, переданные в ведение местному самоуправлению в установленном законодательством порядке и используемые органами местного самоуправления в границах их территории для удовлетворения интересов и потребностей местного сообщества, иные объекты гражданских прав, а также предприятия, организации и учреждения, осуществляющие деятельность на соответствующей территории.</w:t>
      </w:r>
    </w:p>
    <w:p>
      <w:pPr>
        <w:spacing w:after="120"/>
        <w:ind w:firstLine="397"/>
        <w:jc w:val="both"/>
      </w:pPr>
      <w:r>
        <w:rPr>
          <w:rFonts w:ascii="Arial" w:cs="Arial" w:eastAsia="Arial" w:hAnsi="Arial"/>
          <w:sz w:val="24"/>
          <w:szCs w:val="24"/>
        </w:rPr>
        <w:t xml:space="preserve">3. Финансовые и экономические отношения органов местного самоуправления с государственными органами, другими органами местного самоуправления, юридическими и физическими лицами,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65. Права органов местного самоуправления на создание муниципальных предприятий и некоммерческих организаций, а также на участие в акционерных обществах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вправе создавать муниципальные предприятия и некоммерческие организации, а также участвовать в акционерных обществах с целью обеспечения эффективного и оперативного решения вопросов местного значения, а также стимулирования экономического развития в пределах своей территории.</w:t>
      </w:r>
    </w:p>
    <w:p>
      <w:pPr>
        <w:spacing w:after="120"/>
        <w:ind w:firstLine="397"/>
        <w:jc w:val="both"/>
      </w:pPr>
      <w:r>
        <w:rPr>
          <w:rFonts w:ascii="Arial" w:cs="Arial" w:eastAsia="Arial" w:hAnsi="Arial"/>
          <w:sz w:val="24"/>
          <w:szCs w:val="24"/>
        </w:rPr>
        <w:t xml:space="preserve">2. Органы местного самоуправления вправе делегировать определенные полномочия муниципальным предприятиям, некоммерческим организациям, кроме полномочий, которые согласно законодательству относятся к исключительной компетенции государственных органов или органов местного самоуправления.</w:t>
      </w:r>
    </w:p>
    <w:p>
      <w:pPr>
        <w:spacing w:after="120"/>
        <w:ind w:firstLine="397"/>
        <w:jc w:val="both"/>
      </w:pPr>
      <w:r>
        <w:rPr>
          <w:rFonts w:ascii="Arial" w:cs="Arial" w:eastAsia="Arial" w:hAnsi="Arial"/>
          <w:sz w:val="24"/>
          <w:szCs w:val="24"/>
        </w:rPr>
        <w:t xml:space="preserve">3. Муниципальные предприятия и некоммерческие организации создаются органами местного самоуправления для оказания услуг, предоставление которых является обязанностью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66. Муниципальный заказ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Исполнительный орган местного самоуправления вправе разместить муниципальный заказ на выполнение работ или оказание услуг, направленных на решение вопросов местного значения, предусмотренных </w:t>
      </w:r>
      <w:r>
        <w:rPr>
          <w:rFonts w:ascii="Arial" w:cs="Arial" w:eastAsia="Arial" w:hAnsi="Arial"/>
          <w:sz w:val="24"/>
          <w:szCs w:val="24"/>
        </w:rPr>
        <w:t xml:space="preserve">статьей 27</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Муниципальный заказ может исполняться физическими и юридическими лицами. Передача исполнения муниципального заказа производится по договору. Передача муниципального имущества по договору о муниципальном заказе производится с согласия местного кенеша.</w:t>
      </w:r>
    </w:p>
    <w:p>
      <w:pPr>
        <w:spacing w:after="120"/>
        <w:ind w:firstLine="397"/>
        <w:jc w:val="both"/>
      </w:pPr>
      <w:r>
        <w:rPr>
          <w:rFonts w:ascii="Arial" w:cs="Arial" w:eastAsia="Arial" w:hAnsi="Arial"/>
          <w:sz w:val="24"/>
          <w:szCs w:val="24"/>
        </w:rPr>
        <w:t xml:space="preserve">3. Финансирование муниципального заказа осуществляется на основании договора из средств местного бюджета или иных источников, не запрещенных законодательством.</w:t>
      </w:r>
    </w:p>
    <w:p>
      <w:pPr>
        <w:spacing w:after="120"/>
        <w:ind w:firstLine="397"/>
        <w:jc w:val="both"/>
      </w:pPr>
      <w:r>
        <w:rPr>
          <w:rFonts w:ascii="Arial" w:cs="Arial" w:eastAsia="Arial" w:hAnsi="Arial"/>
          <w:sz w:val="24"/>
          <w:szCs w:val="24"/>
        </w:rPr>
        <w:t xml:space="preserve">4. На услуги, которые предоставляются населению как монопольные услуги (услуги водоснабжения, канализации, отопления и другие), органы местного самоуправления вправе передавать определенные полномочия муниципальным предприятиям, а также иным физическим и юридическим лицам при условии сохранения контроля органа местного самоуправления за тарифами.</w:t>
      </w:r>
    </w:p>
    <w:p>
      <w:pPr>
        <w:spacing w:after="120"/>
        <w:ind w:firstLine="397"/>
        <w:jc w:val="both"/>
      </w:pPr>
      <w:r>
        <w:rPr>
          <w:rFonts w:ascii="Arial" w:cs="Arial" w:eastAsia="Arial" w:hAnsi="Arial"/>
          <w:sz w:val="24"/>
          <w:szCs w:val="24"/>
        </w:rPr>
        <w:t xml:space="preserve">5. Субъект муниципального заказа определяется органами местного самоуправления в порядке, установленном законодательством о государственных закупках либо о государственном социальном заказе.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67. Сотрудничество органа местного самоуправления с государственными органами, другими органами местного самоуправления и иными органами территориального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 бюджетные средства и иное муниципальное имущество.</w:t>
      </w:r>
    </w:p>
    <w:p>
      <w:pPr>
        <w:spacing w:after="120"/>
        <w:ind w:firstLine="397"/>
        <w:jc w:val="both"/>
      </w:pPr>
      <w:r>
        <w:rPr>
          <w:rFonts w:ascii="Arial" w:cs="Arial" w:eastAsia="Arial" w:hAnsi="Arial"/>
          <w:sz w:val="24"/>
          <w:szCs w:val="24"/>
        </w:rPr>
        <w:t xml:space="preserve">2. Сотрудничество органа местного самоуправления с государственными органами и другими органами местного самоуправления может осуществляться в форме:</w:t>
      </w:r>
    </w:p>
    <w:p>
      <w:pPr>
        <w:spacing w:after="120"/>
        <w:ind w:firstLine="397"/>
        <w:jc w:val="both"/>
      </w:pPr>
      <w:r>
        <w:rPr>
          <w:rFonts w:ascii="Arial" w:cs="Arial" w:eastAsia="Arial" w:hAnsi="Arial"/>
          <w:sz w:val="24"/>
          <w:szCs w:val="24"/>
        </w:rPr>
        <w:t xml:space="preserve">1) договора о предоставлении услуг одним органом местного самоуправления или государственным органом другому органу местного самоуправления;</w:t>
      </w:r>
    </w:p>
    <w:p>
      <w:pPr>
        <w:spacing w:after="120"/>
        <w:ind w:firstLine="397"/>
        <w:jc w:val="both"/>
      </w:pPr>
      <w:r>
        <w:rPr>
          <w:rFonts w:ascii="Arial" w:cs="Arial" w:eastAsia="Arial" w:hAnsi="Arial"/>
          <w:sz w:val="24"/>
          <w:szCs w:val="24"/>
        </w:rPr>
        <w:t xml:space="preserve">2) совместных финансовых соглашений;</w:t>
      </w:r>
    </w:p>
    <w:p>
      <w:pPr>
        <w:spacing w:after="120"/>
        <w:ind w:firstLine="397"/>
        <w:jc w:val="both"/>
      </w:pPr>
      <w:r>
        <w:rPr>
          <w:rFonts w:ascii="Arial" w:cs="Arial" w:eastAsia="Arial" w:hAnsi="Arial"/>
          <w:sz w:val="24"/>
          <w:szCs w:val="24"/>
        </w:rPr>
        <w:t xml:space="preserve">3) совместных предприятий и иных организаций;</w:t>
      </w:r>
    </w:p>
    <w:p>
      <w:pPr>
        <w:spacing w:after="120"/>
        <w:ind w:firstLine="397"/>
        <w:jc w:val="both"/>
      </w:pPr>
      <w:r>
        <w:rPr>
          <w:rFonts w:ascii="Arial" w:cs="Arial" w:eastAsia="Arial" w:hAnsi="Arial"/>
          <w:sz w:val="24"/>
          <w:szCs w:val="24"/>
        </w:rPr>
        <w:t xml:space="preserve">4) иных формах, не запрещенных законодательством.</w:t>
      </w:r>
    </w:p>
    <w:p>
      <w:pPr>
        <w:spacing w:after="120"/>
        <w:ind w:firstLine="397"/>
        <w:jc w:val="both"/>
      </w:pPr>
      <w:r>
        <w:rPr>
          <w:rFonts w:ascii="Arial" w:cs="Arial" w:eastAsia="Arial" w:hAnsi="Arial"/>
          <w:sz w:val="24"/>
          <w:szCs w:val="24"/>
        </w:rPr>
        <w:t xml:space="preserve">3. Все формы сотрудничества, а также передача полномочий, бюджетных средств и муниципального имущества, указанные выше, могут быть осуществлены при условии одобрения со стороны соответствующего местного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9. Правовые гарантии деятельности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68. Обязательность актов органов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Представительные органы местного самоуправления осуществляют свою деятельность от имени населения данной территории и на основании законов Кыргызской Республики.</w:t>
      </w:r>
    </w:p>
    <w:p>
      <w:pPr>
        <w:spacing w:after="120"/>
        <w:ind w:firstLine="397"/>
        <w:jc w:val="both"/>
      </w:pPr>
      <w:r>
        <w:rPr>
          <w:rFonts w:ascii="Arial" w:cs="Arial" w:eastAsia="Arial" w:hAnsi="Arial"/>
          <w:sz w:val="24"/>
          <w:szCs w:val="24"/>
        </w:rPr>
        <w:t xml:space="preserve">2. Решения местных кенешей, исполнительных органов местного самоуправления, сходов (собраний) граждан, органов территориального общественного самоуправления не должны противоречить законам Кыргызской Республики.</w:t>
      </w:r>
    </w:p>
    <w:p>
      <w:pPr>
        <w:spacing w:after="120"/>
        <w:ind w:firstLine="397"/>
        <w:jc w:val="both"/>
      </w:pPr>
      <w:r>
        <w:rPr>
          <w:rFonts w:ascii="Arial" w:cs="Arial" w:eastAsia="Arial" w:hAnsi="Arial"/>
          <w:sz w:val="24"/>
          <w:szCs w:val="24"/>
        </w:rPr>
        <w:t xml:space="preserve">3. Решения представительных органов местного самоуправления,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120"/>
        <w:ind w:firstLine="397"/>
        <w:jc w:val="both"/>
      </w:pPr>
      <w:r>
        <w:rPr>
          <w:rFonts w:ascii="Arial" w:cs="Arial" w:eastAsia="Arial" w:hAnsi="Arial"/>
          <w:sz w:val="24"/>
          <w:szCs w:val="24"/>
        </w:rPr>
        <w:t xml:space="preserve">4. Органы местного самоуправления не вправе принимать к рассмотрению вопросы, отнесенные законодательством к ведению других органов.</w:t>
      </w:r>
    </w:p>
    <w:p>
      <w:pPr>
        <w:spacing w:after="120"/>
        <w:ind w:firstLine="397"/>
        <w:jc w:val="both"/>
      </w:pPr>
      <w:r>
        <w:rPr>
          <w:rFonts w:ascii="Arial" w:cs="Arial" w:eastAsia="Arial" w:hAnsi="Arial"/>
          <w:sz w:val="24"/>
          <w:szCs w:val="24"/>
        </w:rPr>
        <w:t xml:space="preserve">5. За невыполнение решений органов местного самоуправления должностные лица и граждане несут ответственность в установленном законом порядке.</w:t>
      </w:r>
    </w:p>
    <w:p>
      <w:pPr>
        <w:spacing w:after="120"/>
        <w:ind w:firstLine="397"/>
        <w:jc w:val="both"/>
      </w:pPr>
      <w:r>
        <w:rPr>
          <w:rFonts w:ascii="Arial" w:cs="Arial" w:eastAsia="Arial" w:hAnsi="Arial"/>
          <w:i/>
          <w:iCs/>
          <w:sz w:val="24"/>
          <w:szCs w:val="24"/>
        </w:rPr>
        <w:t xml:space="preserve">(В редакции Закона КР от</w:t>
      </w:r>
      <w:hyperlink w:history="1" r:id="rIdoz8su98hlmja4iklirqd6">
        <w:r>
          <w:rPr>
            <w:rFonts w:ascii="Arial" w:cs="Arial" w:eastAsia="Arial" w:hAnsi="Arial"/>
            <w:i/>
            <w:iCs/>
            <w:color w:val="1D4ED8"/>
            <w:sz w:val="24"/>
            <w:szCs w:val="24"/>
            <w:u w:val="single"/>
          </w:rPr>
          <w:t xml:space="preserve">28 июля 2026 года № 134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Ответственность за вред, причиненный местному самоуправлению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Предприятия (объединения), организации и учреждения, граждане несут перед органами местного самоуправления имущественную ответственность за вред, причиненный имуществу органов местного самоуправления.</w:t>
      </w:r>
    </w:p>
    <w:p>
      <w:pPr>
        <w:spacing w:after="120"/>
        <w:ind w:firstLine="397"/>
        <w:jc w:val="both"/>
      </w:pPr>
      <w:r>
        <w:rPr>
          <w:rFonts w:ascii="Arial" w:cs="Arial" w:eastAsia="Arial" w:hAnsi="Arial"/>
          <w:sz w:val="24"/>
          <w:szCs w:val="24"/>
        </w:rPr>
        <w:t xml:space="preserve">2. Защита законных интересов органов местного самоуправления осуществляется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70. Порядок вступления в силу настоящего Закона</w:t>
      </w:r>
    </w:p>
    <w:p>
      <w:pPr>
        <w:spacing w:after="120"/>
        <w:ind w:firstLine="397"/>
        <w:jc w:val="both"/>
      </w:pPr>
      <w:r>
        <w:rPr>
          <w:rFonts w:ascii="Arial" w:cs="Arial" w:eastAsia="Arial" w:hAnsi="Arial"/>
          <w:sz w:val="24"/>
          <w:szCs w:val="24"/>
        </w:rPr>
        <w:t xml:space="preserve"/>
      </w:r>
    </w:p>
    <w:p>
      <w:pPr>
        <w:spacing w:after="60"/>
        <w:ind w:firstLine="425"/>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1) до приведения действующих законов в соответствие с настоящим Законом они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2) действующие мэры городов, главы айыл окмоту, избранные до вступления в силу настоящего Закона, продолжают исполнение своих полномочий до истечения срока, на который они были избраны;</w:t>
      </w:r>
    </w:p>
    <w:p>
      <w:pPr>
        <w:spacing w:after="120"/>
        <w:ind w:firstLine="397"/>
        <w:jc w:val="both"/>
      </w:pPr>
      <w:r>
        <w:rPr>
          <w:rFonts w:ascii="Arial" w:cs="Arial" w:eastAsia="Arial" w:hAnsi="Arial"/>
          <w:sz w:val="24"/>
          <w:szCs w:val="24"/>
        </w:rPr>
        <w:t xml:space="preserve">3) исполняющие обязанности мэров городов, глав айыл окмоту продолжают исполнение своих полномочий до назначения нового мэра города и главы айыл окмоту в соответствии с правилами, установленными настоящим Законом.</w:t>
      </w:r>
    </w:p>
    <w:p>
      <w:pPr>
        <w:spacing w:after="120"/>
        <w:ind w:firstLine="397"/>
        <w:jc w:val="both"/>
      </w:pPr>
      <w:r>
        <w:rPr>
          <w:rFonts w:ascii="Arial" w:cs="Arial" w:eastAsia="Arial" w:hAnsi="Arial"/>
          <w:sz w:val="24"/>
          <w:szCs w:val="24"/>
        </w:rPr>
        <w:t xml:space="preserve">3. Предложить Президенту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4. Кабинету Министров Кыргызской Республики, местным государственным администрациям и органам местного самоуправления:</w:t>
      </w:r>
    </w:p>
    <w:p>
      <w:pPr>
        <w:spacing w:after="120"/>
        <w:ind w:firstLine="397"/>
        <w:jc w:val="both"/>
      </w:pPr>
      <w:r>
        <w:rPr>
          <w:rFonts w:ascii="Arial" w:cs="Arial" w:eastAsia="Arial" w:hAnsi="Arial"/>
          <w:sz w:val="24"/>
          <w:szCs w:val="24"/>
        </w:rPr>
        <w:t xml:space="preserve">1) принять соответствующие меры по реализации настоящего Закона;</w:t>
      </w:r>
    </w:p>
    <w:p>
      <w:pPr>
        <w:spacing w:after="120"/>
        <w:ind w:firstLine="397"/>
        <w:jc w:val="both"/>
      </w:pPr>
      <w:r>
        <w:rPr>
          <w:rFonts w:ascii="Arial" w:cs="Arial" w:eastAsia="Arial" w:hAnsi="Arial"/>
          <w:sz w:val="24"/>
          <w:szCs w:val="24"/>
        </w:rPr>
        <w:t xml:space="preserve">2)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5. 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1) </w:t>
      </w:r>
      <w:hyperlink w:history="1" r:id="rIdfwsytqqpweipixvieqg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14 июля 2011 года № 96 (Ведомости Жогорку Кенеша Кыргызской Республики, 2011 г., №7, ст. 999);</w:t>
      </w:r>
    </w:p>
    <w:p>
      <w:pPr>
        <w:spacing w:after="120"/>
        <w:ind w:firstLine="397"/>
        <w:jc w:val="both"/>
      </w:pPr>
      <w:r>
        <w:rPr>
          <w:rFonts w:ascii="Arial" w:cs="Arial" w:eastAsia="Arial" w:hAnsi="Arial"/>
          <w:sz w:val="24"/>
          <w:szCs w:val="24"/>
        </w:rPr>
        <w:t xml:space="preserve">2) </w:t>
      </w:r>
      <w:hyperlink w:history="1" r:id="rId9afo3mr5umirsaz3pz-b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июля 2011 года № 101 (Ведомости Жогорку Кенеша Кыргызской Республики, 2011 г., № 7, ст. 1004);</w:t>
      </w:r>
    </w:p>
    <w:p>
      <w:pPr>
        <w:spacing w:after="120"/>
        <w:ind w:firstLine="397"/>
        <w:jc w:val="both"/>
      </w:pPr>
      <w:r>
        <w:rPr>
          <w:rFonts w:ascii="Arial" w:cs="Arial" w:eastAsia="Arial" w:hAnsi="Arial"/>
          <w:sz w:val="24"/>
          <w:szCs w:val="24"/>
        </w:rPr>
        <w:t xml:space="preserve">3) </w:t>
      </w:r>
      <w:hyperlink w:history="1" r:id="rIdtg2o9rnkvzlfu0xn5z7l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7ikeq3yhlglgkbl3nez1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25 ноября 2011 года № 220 (Ведомости Жогорку Кенеша Кыргызской Республики, 2011 г., № 10, ст. 1511);</w:t>
      </w:r>
    </w:p>
    <w:p>
      <w:pPr>
        <w:spacing w:after="120"/>
        <w:ind w:firstLine="397"/>
        <w:jc w:val="both"/>
      </w:pPr>
      <w:r>
        <w:rPr>
          <w:rFonts w:ascii="Arial" w:cs="Arial" w:eastAsia="Arial" w:hAnsi="Arial"/>
          <w:sz w:val="24"/>
          <w:szCs w:val="24"/>
        </w:rPr>
        <w:t xml:space="preserve">4) </w:t>
      </w:r>
      <w:hyperlink w:history="1" r:id="rIdgvb22rinpe8sgxlzmslr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ssz8damnniz5fr-dyn7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30 ноября 2011 года № 228 (Ведомости Жогорку Кенеша Кыргызской Республики, 2011 г., № ю, ст. 1519);</w:t>
      </w:r>
    </w:p>
    <w:p>
      <w:pPr>
        <w:spacing w:after="120"/>
        <w:ind w:firstLine="397"/>
        <w:jc w:val="both"/>
      </w:pPr>
      <w:r>
        <w:rPr>
          <w:rFonts w:ascii="Arial" w:cs="Arial" w:eastAsia="Arial" w:hAnsi="Arial"/>
          <w:sz w:val="24"/>
          <w:szCs w:val="24"/>
        </w:rPr>
        <w:t xml:space="preserve">5) </w:t>
      </w:r>
      <w:hyperlink w:history="1" r:id="rIds3flkfmzivoytusws5mn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17 марта 2012 года№ 20 (Ведомости Жогорку Кенеша Кыргызской Республики, 2012 г., № 3, ст. 2013);</w:t>
      </w:r>
    </w:p>
    <w:p>
      <w:pPr>
        <w:spacing w:after="120"/>
        <w:ind w:firstLine="397"/>
        <w:jc w:val="both"/>
      </w:pPr>
      <w:r>
        <w:rPr>
          <w:rFonts w:ascii="Arial" w:cs="Arial" w:eastAsia="Arial" w:hAnsi="Arial"/>
          <w:sz w:val="24"/>
          <w:szCs w:val="24"/>
        </w:rPr>
        <w:t xml:space="preserve">6) </w:t>
      </w:r>
      <w:hyperlink w:history="1" r:id="rIdwrkcdmlz57st1mx9bpe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7l6_opb5bh7yjf3ni2va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19 июня 2012 года № 87 (Ведомости Жогорку Кенеша Кыргызской Республики, 2012 г., № 6, ст. 2398);</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статью 7</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16 июля 2012 года № 114 (Ведомости Жогорку Кенеша Кыргызской Республики, 2012 г., № 7, ст. 2725);</w:t>
      </w:r>
    </w:p>
    <w:p>
      <w:pPr>
        <w:spacing w:after="120"/>
        <w:ind w:firstLine="397"/>
        <w:jc w:val="both"/>
      </w:pPr>
      <w:r>
        <w:rPr>
          <w:rFonts w:ascii="Arial" w:cs="Arial" w:eastAsia="Arial" w:hAnsi="Arial"/>
          <w:sz w:val="24"/>
          <w:szCs w:val="24"/>
        </w:rPr>
        <w:t xml:space="preserve">8) статьи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 августа 2012 года № 149 (Ведомости Жогорку Кенеша Кыргызской Республики, 2012 г., № 7, ст. 2760);</w:t>
      </w:r>
    </w:p>
    <w:p>
      <w:pPr>
        <w:spacing w:after="120"/>
        <w:ind w:firstLine="397"/>
        <w:jc w:val="both"/>
      </w:pPr>
      <w:r>
        <w:rPr>
          <w:rFonts w:ascii="Arial" w:cs="Arial" w:eastAsia="Arial" w:hAnsi="Arial"/>
          <w:sz w:val="24"/>
          <w:szCs w:val="24"/>
        </w:rPr>
        <w:t xml:space="preserve">9) статьи </w:t>
      </w:r>
      <w:r>
        <w:rPr>
          <w:rFonts w:ascii="Arial" w:cs="Arial" w:eastAsia="Arial" w:hAnsi="Arial"/>
          <w:sz w:val="24"/>
          <w:szCs w:val="24"/>
        </w:rPr>
        <w:t xml:space="preserve">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10 августа 2012 года № 164 (Ведомости Жогорку Кенеша Кыргызской Республики, 2012 г., № 7, ст. 2777);</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14 февраля 2013 года № 16 (Ведомости Жогорку Кенеша Кыргызской Республики, 2013 г., № 2, ст. 109);</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25 апреля 2013 года № 59 (Ведомости Жогорку Кенеша Кыргызской Республики, 2013 г., № 4, ст. 329);</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15 июля 2013 года № 143 (Ведомости Жогорку Кенеша Кыргызской Республики, 2013 г., № 7, ст. 900);</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16 октября 2013 года № 192 (Ведомости Жогорку Кенеша Кыргызской Республики, 2013 г., № 9, ст. 987);</w:t>
      </w:r>
    </w:p>
    <w:p>
      <w:pPr>
        <w:spacing w:after="120"/>
        <w:ind w:firstLine="397"/>
        <w:jc w:val="both"/>
      </w:pPr>
      <w:r>
        <w:rPr>
          <w:rFonts w:ascii="Arial" w:cs="Arial" w:eastAsia="Arial" w:hAnsi="Arial"/>
          <w:sz w:val="24"/>
          <w:szCs w:val="24"/>
        </w:rPr>
        <w:t xml:space="preserve">14) статьи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 1082);</w:t>
      </w:r>
    </w:p>
    <w:p>
      <w:pPr>
        <w:spacing w:after="120"/>
        <w:ind w:firstLine="397"/>
        <w:jc w:val="both"/>
      </w:pPr>
      <w:r>
        <w:rPr>
          <w:rFonts w:ascii="Arial" w:cs="Arial" w:eastAsia="Arial" w:hAnsi="Arial"/>
          <w:sz w:val="24"/>
          <w:szCs w:val="24"/>
        </w:rPr>
        <w:t xml:space="preserve">15) </w:t>
      </w:r>
      <w:hyperlink w:history="1" r:id="rIdmx9yhee2cvzgpp7udgki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pvbt88-kpza-z1zu3n7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от 10 января 2014 года № 1 (Ведомости Жогорку Кенеша Кыргызской Республики, 2014 г., № 10, ст. 1);</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изменения в некоторые законодательные акты Кыргызской Республики» от 13 января 2014 года № 10 (Ведомости Жогорку Кенеша Кыргызской Республики, 2014 г., № 1, ст. 10);</w:t>
      </w:r>
    </w:p>
    <w:p>
      <w:pPr>
        <w:spacing w:after="120"/>
        <w:ind w:firstLine="397"/>
        <w:jc w:val="both"/>
      </w:pPr>
      <w:r>
        <w:rPr>
          <w:rFonts w:ascii="Arial" w:cs="Arial" w:eastAsia="Arial" w:hAnsi="Arial"/>
          <w:sz w:val="24"/>
          <w:szCs w:val="24"/>
        </w:rPr>
        <w:t xml:space="preserve">17) </w:t>
      </w:r>
      <w:r>
        <w:rPr>
          <w:rFonts w:ascii="Arial" w:cs="Arial" w:eastAsia="Arial" w:hAnsi="Arial"/>
          <w:sz w:val="24"/>
          <w:szCs w:val="24"/>
        </w:rPr>
        <w:t xml:space="preserve">статью 5</w:t>
      </w:r>
      <w:r>
        <w:rPr>
          <w:rFonts w:ascii="Arial" w:cs="Arial" w:eastAsia="Arial" w:hAnsi="Arial"/>
          <w:sz w:val="24"/>
          <w:szCs w:val="24"/>
        </w:rPr>
        <w:t xml:space="preserve"> Закона Кыргызской Республики «О внесении дополнений в некоторые законодательные акты Кыргызской Республики» от 18 февраля 2014 года № 35 (Ведомости Жогорку Кенеша Кыргызской Республики, 2014 г., № 2, ст. 90);</w:t>
      </w:r>
    </w:p>
    <w:p>
      <w:pPr>
        <w:spacing w:after="120"/>
        <w:ind w:firstLine="397"/>
        <w:jc w:val="both"/>
      </w:pPr>
      <w:r>
        <w:rPr>
          <w:rFonts w:ascii="Arial" w:cs="Arial" w:eastAsia="Arial" w:hAnsi="Arial"/>
          <w:sz w:val="24"/>
          <w:szCs w:val="24"/>
        </w:rPr>
        <w:t xml:space="preserve">18) </w:t>
      </w:r>
      <w:hyperlink w:history="1" r:id="rId6w3yysrhena0ynhunea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1fpcohiuxmilo4netg_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мая 2014 года № 67 (Ведомости Жогорку Кенеша Кыргызской Республики, 2014 г., № 5, ст. 349);</w:t>
      </w:r>
    </w:p>
    <w:p>
      <w:pPr>
        <w:spacing w:after="120"/>
        <w:ind w:firstLine="397"/>
        <w:jc w:val="both"/>
      </w:pPr>
      <w:r>
        <w:rPr>
          <w:rFonts w:ascii="Arial" w:cs="Arial" w:eastAsia="Arial" w:hAnsi="Arial"/>
          <w:sz w:val="24"/>
          <w:szCs w:val="24"/>
        </w:rPr>
        <w:t xml:space="preserve">19)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июля 2014 года № 138 (Ведомости Жогорку Кенеша Кыргызской Республики, 2014 г., № 7, ст. 675);</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21 ноября 2014 года № 158 (Ведомости Жогорку Кенеша Кыргызской Республики, 2014 г., № 10, ст. 824);</w:t>
      </w:r>
    </w:p>
    <w:p>
      <w:pPr>
        <w:spacing w:after="120"/>
        <w:ind w:firstLine="397"/>
        <w:jc w:val="both"/>
      </w:pPr>
      <w:r>
        <w:rPr>
          <w:rFonts w:ascii="Arial" w:cs="Arial" w:eastAsia="Arial" w:hAnsi="Arial"/>
          <w:sz w:val="24"/>
          <w:szCs w:val="24"/>
        </w:rPr>
        <w:t xml:space="preserve">21)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февраля 2015 года № 34 (Ведомости Жогорку Кенеша Кыргызской Республики, 2015 г., №2, ст. 114);</w:t>
      </w:r>
    </w:p>
    <w:p>
      <w:pPr>
        <w:spacing w:after="120"/>
        <w:ind w:firstLine="397"/>
        <w:jc w:val="both"/>
      </w:pPr>
      <w:r>
        <w:rPr>
          <w:rFonts w:ascii="Arial" w:cs="Arial" w:eastAsia="Arial" w:hAnsi="Arial"/>
          <w:sz w:val="24"/>
          <w:szCs w:val="24"/>
        </w:rPr>
        <w:t xml:space="preserve">22) </w:t>
      </w:r>
      <w:hyperlink w:history="1" r:id="rIdg3lf9npyezia6ypyfrbk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17 апреля 2015 года № 85 (Ведомости Жогорку Кенеша Кыргызской Республики, 2015 г., № 4, ст. 340);</w:t>
      </w:r>
    </w:p>
    <w:p>
      <w:pPr>
        <w:spacing w:after="120"/>
        <w:ind w:firstLine="397"/>
        <w:jc w:val="both"/>
      </w:pPr>
      <w:r>
        <w:rPr>
          <w:rFonts w:ascii="Arial" w:cs="Arial" w:eastAsia="Arial" w:hAnsi="Arial"/>
          <w:sz w:val="24"/>
          <w:szCs w:val="24"/>
        </w:rPr>
        <w:t xml:space="preserve">23) </w:t>
      </w:r>
      <w:hyperlink w:history="1" r:id="rIdedy3kf2sk7uwaghmdrag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nts1f4iitvqzlja5dvw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21 апреля 2016 года № 48 (Ведомости Жогорку Кенеша Кыргызской Республики, 2016 г., № 4, ст. 299);</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qonnmvi6f5jw6ciktlx0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fpn9ak85izcghcghaxirv">
        <w:r>
          <w:rPr>
            <w:rFonts w:ascii="Arial" w:cs="Arial" w:eastAsia="Arial" w:hAnsi="Arial"/>
            <w:color w:val="1D4ED8"/>
            <w:sz w:val="24"/>
            <w:szCs w:val="24"/>
            <w:u w:val="single"/>
          </w:rPr>
          <w:t xml:space="preserve">О пастбищах</w:t>
        </w:r>
      </w:hyperlink>
      <w:r>
        <w:rPr>
          <w:rFonts w:ascii="Arial" w:cs="Arial" w:eastAsia="Arial" w:hAnsi="Arial"/>
          <w:sz w:val="24"/>
          <w:szCs w:val="24"/>
        </w:rPr>
        <w:t xml:space="preserve">»)» от 7 мая 2016 года № 56 (Ведомости Жогорку Кенеша Кыргызской Республики, 2016 г., № 5, ст. 395);</w:t>
      </w:r>
    </w:p>
    <w:p>
      <w:pPr>
        <w:spacing w:after="120"/>
        <w:ind w:firstLine="397"/>
        <w:jc w:val="both"/>
      </w:pPr>
      <w:r>
        <w:rPr>
          <w:rFonts w:ascii="Arial" w:cs="Arial" w:eastAsia="Arial" w:hAnsi="Arial"/>
          <w:sz w:val="24"/>
          <w:szCs w:val="24"/>
        </w:rPr>
        <w:t xml:space="preserve">25) </w:t>
      </w:r>
      <w:hyperlink w:history="1" r:id="rId26gcsu7wtprfdezgbaop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_ncur5-dv29qkpjjjfdm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14 мая 2016 года № 58 (Ведомости Жогорку Кенеша Кыргызской Республики, 2016 г., № 5, ст. 397);</w:t>
      </w:r>
    </w:p>
    <w:p>
      <w:pPr>
        <w:spacing w:after="120"/>
        <w:ind w:firstLine="397"/>
        <w:jc w:val="both"/>
      </w:pPr>
      <w:r>
        <w:rPr>
          <w:rFonts w:ascii="Arial" w:cs="Arial" w:eastAsia="Arial" w:hAnsi="Arial"/>
          <w:sz w:val="24"/>
          <w:szCs w:val="24"/>
        </w:rPr>
        <w:t xml:space="preserve">26)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декларирования расходов государственных и муниципальных служащих» от 21 октября 2016 года № 169 (Ведомости Жогорку Кенеша Кыргызской Республики, 2016 г., № 9, ст. 946);</w:t>
      </w:r>
    </w:p>
    <w:p>
      <w:pPr>
        <w:spacing w:after="120"/>
        <w:ind w:firstLine="397"/>
        <w:jc w:val="both"/>
      </w:pPr>
      <w:r>
        <w:rPr>
          <w:rFonts w:ascii="Arial" w:cs="Arial" w:eastAsia="Arial" w:hAnsi="Arial"/>
          <w:sz w:val="24"/>
          <w:szCs w:val="24"/>
        </w:rPr>
        <w:t xml:space="preserve">27) </w:t>
      </w:r>
      <w:hyperlink w:history="1" r:id="rId4nfj8scgpowxnd6thxnmf">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ut9rvreoq2rnzuwewcxkv">
        <w:r>
          <w:rPr>
            <w:rFonts w:ascii="Arial" w:cs="Arial" w:eastAsia="Arial" w:hAnsi="Arial"/>
            <w:color w:val="1D4ED8"/>
            <w:sz w:val="24"/>
            <w:szCs w:val="24"/>
            <w:u w:val="single"/>
          </w:rPr>
          <w:t xml:space="preserve">Об Адвокатуре Кыргызской Республики и адвокатской деятельности</w:t>
        </w:r>
      </w:hyperlink>
      <w:r>
        <w:rPr>
          <w:rFonts w:ascii="Arial" w:cs="Arial" w:eastAsia="Arial" w:hAnsi="Arial"/>
          <w:sz w:val="24"/>
          <w:szCs w:val="24"/>
        </w:rPr>
        <w:t xml:space="preserve">», «</w:t>
      </w:r>
      <w:hyperlink w:history="1" r:id="rIdh9yamtohpxedrakb4t6vw">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от 12 декабря 2016 года № 196 (Ведомости Жогорку Кенеша Кыргызской Республики, 2016 г., № 11, ст. 1173);</w:t>
      </w:r>
    </w:p>
    <w:p>
      <w:pPr>
        <w:spacing w:after="120"/>
        <w:ind w:firstLine="397"/>
        <w:jc w:val="both"/>
      </w:pPr>
      <w:r>
        <w:rPr>
          <w:rFonts w:ascii="Arial" w:cs="Arial" w:eastAsia="Arial" w:hAnsi="Arial"/>
          <w:sz w:val="24"/>
          <w:szCs w:val="24"/>
        </w:rPr>
        <w:t xml:space="preserve">28) </w:t>
      </w:r>
      <w:r>
        <w:rPr>
          <w:rFonts w:ascii="Arial" w:cs="Arial" w:eastAsia="Arial" w:hAnsi="Arial"/>
          <w:sz w:val="24"/>
          <w:szCs w:val="24"/>
        </w:rPr>
        <w:t xml:space="preserve">статью 6</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охраны и защиты от семейного насилия» от 27 апреля 2017 года № 64 (Ведомости Жогорку Кенеша Кыргызской Республики, 2017 г., №4, ст. 291);</w:t>
      </w:r>
    </w:p>
    <w:p>
      <w:pPr>
        <w:spacing w:after="120"/>
        <w:ind w:firstLine="397"/>
        <w:jc w:val="both"/>
      </w:pPr>
      <w:r>
        <w:rPr>
          <w:rFonts w:ascii="Arial" w:cs="Arial" w:eastAsia="Arial" w:hAnsi="Arial"/>
          <w:sz w:val="24"/>
          <w:szCs w:val="24"/>
        </w:rPr>
        <w:t xml:space="preserve">29)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землепользования» от 1 июня 2017 года № 95 (Ведомости Жогорку Кенеша Кыргызской Республики, 2017 г., № 6, ст. 498);</w:t>
      </w:r>
    </w:p>
    <w:p>
      <w:pPr>
        <w:spacing w:after="120"/>
        <w:ind w:firstLine="397"/>
        <w:jc w:val="both"/>
      </w:pPr>
      <w:r>
        <w:rPr>
          <w:rFonts w:ascii="Arial" w:cs="Arial" w:eastAsia="Arial" w:hAnsi="Arial"/>
          <w:sz w:val="24"/>
          <w:szCs w:val="24"/>
        </w:rPr>
        <w:t xml:space="preserve">30) </w:t>
      </w:r>
      <w:hyperlink w:history="1" r:id="rIdbiwbn5-ayvyc2dz371ij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jjqpuu-nxruy7zq2xz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27 января 2018 года № 16 (Ведомости Жогорку Кенеша Кыргызской Республики, 2018 г., № 1, ст. 16);</w:t>
      </w:r>
    </w:p>
    <w:p>
      <w:pPr>
        <w:spacing w:after="120"/>
        <w:ind w:firstLine="397"/>
        <w:jc w:val="both"/>
      </w:pPr>
      <w:r>
        <w:rPr>
          <w:rFonts w:ascii="Arial" w:cs="Arial" w:eastAsia="Arial" w:hAnsi="Arial"/>
          <w:sz w:val="24"/>
          <w:szCs w:val="24"/>
        </w:rPr>
        <w:t xml:space="preserve">31) </w:t>
      </w:r>
      <w:hyperlink w:history="1" r:id="rIdlrxcvagtmizjo-7clcfl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dbzrbzex_fvmuhawnrxa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от 15 февраля 2018 года № 21 (Ведомости Жогорку Кенеша Кыргызской Республики, 2018 г., № 2, ст. 79);</w:t>
      </w:r>
    </w:p>
    <w:p>
      <w:pPr>
        <w:spacing w:after="120"/>
        <w:ind w:firstLine="397"/>
        <w:jc w:val="both"/>
      </w:pPr>
      <w:r>
        <w:rPr>
          <w:rFonts w:ascii="Arial" w:cs="Arial" w:eastAsia="Arial" w:hAnsi="Arial"/>
          <w:sz w:val="24"/>
          <w:szCs w:val="24"/>
        </w:rPr>
        <w:t xml:space="preserve">32) статьи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внедрения институга пробации» от 24 апреля 2019 года № 56 (Ведомости Жогорку Кенеша Кыргызской Республики, 2019 г., №4, ст. 198);</w:t>
      </w:r>
    </w:p>
    <w:p>
      <w:pPr>
        <w:spacing w:after="120"/>
        <w:ind w:firstLine="397"/>
        <w:jc w:val="both"/>
      </w:pPr>
      <w:r>
        <w:rPr>
          <w:rFonts w:ascii="Arial" w:cs="Arial" w:eastAsia="Arial" w:hAnsi="Arial"/>
          <w:sz w:val="24"/>
          <w:szCs w:val="24"/>
        </w:rPr>
        <w:t xml:space="preserve">33) статьи </w:t>
      </w:r>
      <w:r>
        <w:rPr>
          <w:rFonts w:ascii="Arial" w:cs="Arial" w:eastAsia="Arial" w:hAnsi="Arial"/>
          <w:sz w:val="24"/>
          <w:szCs w:val="24"/>
        </w:rPr>
        <w:t xml:space="preserve">14</w:t>
      </w:r>
      <w:r>
        <w:rPr>
          <w:rFonts w:ascii="Arial" w:cs="Arial" w:eastAsia="Arial" w:hAnsi="Arial"/>
          <w:sz w:val="24"/>
          <w:szCs w:val="24"/>
        </w:rPr>
        <w:t xml:space="preserve"> и </w:t>
      </w:r>
      <w:r>
        <w:rPr>
          <w:rFonts w:ascii="Arial" w:cs="Arial" w:eastAsia="Arial" w:hAnsi="Arial"/>
          <w:sz w:val="24"/>
          <w:szCs w:val="24"/>
        </w:rPr>
        <w:t xml:space="preserve">15</w:t>
      </w:r>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официальной статистики» от 8 июля 2019 года № 83 (Ведомости Жогорку Кенеша Кыргызской Республики, 2019 г., № 7-8, ст. 471);</w:t>
      </w:r>
    </w:p>
    <w:p>
      <w:pPr>
        <w:spacing w:after="120"/>
        <w:ind w:firstLine="397"/>
        <w:jc w:val="both"/>
      </w:pPr>
      <w:r>
        <w:rPr>
          <w:rFonts w:ascii="Arial" w:cs="Arial" w:eastAsia="Arial" w:hAnsi="Arial"/>
          <w:sz w:val="24"/>
          <w:szCs w:val="24"/>
        </w:rPr>
        <w:t xml:space="preserve">34)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деятельности органов местного самоуправления» от 8 августа 2019 года № 115 (Ведомости Жогорку Кенеша Кыргызской Республики, 2019 г., № 7-8, ст. 503);</w:t>
      </w:r>
    </w:p>
    <w:p>
      <w:pPr>
        <w:spacing w:after="120"/>
        <w:ind w:firstLine="397"/>
        <w:jc w:val="both"/>
      </w:pPr>
      <w:r>
        <w:rPr>
          <w:rFonts w:ascii="Arial" w:cs="Arial" w:eastAsia="Arial" w:hAnsi="Arial"/>
          <w:sz w:val="24"/>
          <w:szCs w:val="24"/>
        </w:rPr>
        <w:t xml:space="preserve">35)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7xobax9wuvai8-_et0ut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sldrczneqvm8mmtxyemcj">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7dbmd5mg2_2iwnmdk9qlr">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jzbsujnplk_nfr3eicyw_">
        <w:r>
          <w:rPr>
            <w:rFonts w:ascii="Arial" w:cs="Arial" w:eastAsia="Arial" w:hAnsi="Arial"/>
            <w:color w:val="1D4ED8"/>
            <w:sz w:val="24"/>
            <w:szCs w:val="24"/>
            <w:u w:val="single"/>
          </w:rPr>
          <w:t xml:space="preserve">О статусе города Ош</w:t>
        </w:r>
      </w:hyperlink>
      <w:r>
        <w:rPr>
          <w:rFonts w:ascii="Arial" w:cs="Arial" w:eastAsia="Arial" w:hAnsi="Arial"/>
          <w:sz w:val="24"/>
          <w:szCs w:val="24"/>
        </w:rPr>
        <w:t xml:space="preserve">»)» от 8 августа 2019 года № 118 (Ведомости Жогорку Кенеша Кыргызской Республики, 2019 г., № 7-8, ст. 506);</w:t>
      </w:r>
    </w:p>
    <w:p>
      <w:pPr>
        <w:spacing w:after="60"/>
        <w:ind w:firstLine="397"/>
        <w:jc w:val="both"/>
      </w:pPr>
      <w:r>
        <w:rPr>
          <w:rFonts w:ascii="Arial" w:cs="Arial" w:eastAsia="Arial" w:hAnsi="Arial"/>
          <w:sz w:val="24"/>
          <w:szCs w:val="24"/>
        </w:rPr>
        <w:t xml:space="preserve">36)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поддержки инвестиций» от 26 декабря 2020 года № 12 (газета «Эркин Тоо» от 5 января 2021 года № 1).</w:t>
      </w:r>
    </w:p>
    <w:p>
      <w:pPr>
        <w:spacing w:after="6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16 января 2024 года № 17</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6 октября 2021 года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vkpgffrhtsnbwbwt0gy">
      <w:r>
        <w:rPr>
          <w:rFonts w:ascii="Arial" w:cs="Arial" w:eastAsia="Arial" w:hAnsi="Arial"/>
          <w:color w:val="132D3F"/>
          <w:sz w:val="16"/>
          <w:szCs w:val="16"/>
          <w:u w:val="single"/>
        </w:rPr>
        <w:t xml:space="preserve">dalil.kg/document/112302</w:t>
      </w:r>
    </w:hyperlink>
  </w:p>
  <w:p>
    <w:pPr>
      <w:spacing w:after="0" w:before="40"/>
      <w:jc w:val="center"/>
    </w:pPr>
    <w:hyperlink w:history="1" r:id="rIdqep30ozsnvx7bu0rcu3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ztonbil-u816xxgbg_x" Type="http://schemas.openxmlformats.org/officeDocument/2006/relationships/hyperlink" Target="https://dalil.kg/document/112448" TargetMode="External"/><Relationship Id="rId8tv3e7ya57hbzv5grenvb" Type="http://schemas.openxmlformats.org/officeDocument/2006/relationships/hyperlink" Target="https://dalil.kg/document/112451" TargetMode="External"/><Relationship Id="rIdnncv3klzvddzshgqirz8e" Type="http://schemas.openxmlformats.org/officeDocument/2006/relationships/hyperlink" Target="https://dalil.kg/document/230016224" TargetMode="External"/><Relationship Id="rIdtf9cgtah4qgwjipagxj-k" Type="http://schemas.openxmlformats.org/officeDocument/2006/relationships/hyperlink" Target="https://dalil.kg/document/230011962" TargetMode="External"/><Relationship Id="rId5xgseqqieuizwlqqi4d1f" Type="http://schemas.openxmlformats.org/officeDocument/2006/relationships/hyperlink" Target="https://dalil.kg/document/230016199" TargetMode="External"/><Relationship Id="rIdiz0ud0t-whv--3dunvk5o" Type="http://schemas.openxmlformats.org/officeDocument/2006/relationships/hyperlink" Target="https://dalil.kg/document/230011460" TargetMode="External"/><Relationship Id="rIdwgt54t9tkud429xu-kmsn" Type="http://schemas.openxmlformats.org/officeDocument/2006/relationships/hyperlink" Target="https://dalil.kg/document/230014648" TargetMode="External"/><Relationship Id="rIdzng4jcjjfjuaplhj9hvt_" Type="http://schemas.openxmlformats.org/officeDocument/2006/relationships/hyperlink" Target="https://dalil.kg/document/230020397" TargetMode="External"/><Relationship Id="rIdwmz8fz9ngjju77dtcypq3" Type="http://schemas.openxmlformats.org/officeDocument/2006/relationships/hyperlink" Target="https://dalil.kg/document/230027802" TargetMode="External"/><Relationship Id="rId4bpzyogwfuiormvbgi-15" Type="http://schemas.openxmlformats.org/officeDocument/2006/relationships/hyperlink" Target="https://dalil.kg/document/230033328" TargetMode="External"/><Relationship Id="rId6a_jaaxqy3eia_0iptqap" Type="http://schemas.openxmlformats.org/officeDocument/2006/relationships/hyperlink" Target="https://dalil.kg/document/230048414" TargetMode="External"/><Relationship Id="rIdeani5dchwlbd5i9xkakdg" Type="http://schemas.openxmlformats.org/officeDocument/2006/relationships/hyperlink" Target="https://dalil.kg/document/230049162" TargetMode="External"/><Relationship Id="rIdnq-bxakm9qkuppcdbdem-" Type="http://schemas.openxmlformats.org/officeDocument/2006/relationships/hyperlink" Target="https://dalil.kg/document/112302#r1" TargetMode="External"/><Relationship Id="rIddsmblxzo1p-pnpeyn7wsa" Type="http://schemas.openxmlformats.org/officeDocument/2006/relationships/hyperlink" Target="https://dalil.kg/document/112302#r2" TargetMode="External"/><Relationship Id="rIdjk7bbddzkwfhwudxcdffw" Type="http://schemas.openxmlformats.org/officeDocument/2006/relationships/hyperlink" Target="https://dalil.kg/document/112213" TargetMode="External"/><Relationship Id="rId1fcy8vvzqc0_oae35snzh" Type="http://schemas.openxmlformats.org/officeDocument/2006/relationships/hyperlink" Target="https://dalil.kg/document/230016224" TargetMode="External"/><Relationship Id="rIdiwmqndnlqmq__ybbi-_de" Type="http://schemas.openxmlformats.org/officeDocument/2006/relationships/hyperlink" Target="https://dalil.kg/document/230011962" TargetMode="External"/><Relationship Id="rIdzpw9uhmk_ktroysc3mmeb" Type="http://schemas.openxmlformats.org/officeDocument/2006/relationships/hyperlink" Target="https://dalil.kg/document/230011460" TargetMode="External"/><Relationship Id="rIdtx0jvpxdz2fw96gvsdwp1" Type="http://schemas.openxmlformats.org/officeDocument/2006/relationships/hyperlink" Target="https://dalil.kg/document/230011460" TargetMode="External"/><Relationship Id="rId7hl1p1qbubiexfvbl5tyt" Type="http://schemas.openxmlformats.org/officeDocument/2006/relationships/hyperlink" Target="https://dalil.kg/document/230020397" TargetMode="External"/><Relationship Id="rIdjb1b45byoknsscjdcpl_k" Type="http://schemas.openxmlformats.org/officeDocument/2006/relationships/hyperlink" Target="https://dalil.kg/document/230011460" TargetMode="External"/><Relationship Id="rId__iz1hyx5nvadtndc-1e_" Type="http://schemas.openxmlformats.org/officeDocument/2006/relationships/hyperlink" Target="https://dalil.kg/document/112448" TargetMode="External"/><Relationship Id="rIdb6y4rsrak9d_njcvp2pxw" Type="http://schemas.openxmlformats.org/officeDocument/2006/relationships/hyperlink" Target="https://dalil.kg/document/230016224" TargetMode="External"/><Relationship Id="rIdvbzw7thegcj_pis1dqqtg" Type="http://schemas.openxmlformats.org/officeDocument/2006/relationships/hyperlink" Target="https://dalil.kg/document/230011460" TargetMode="External"/><Relationship Id="rIdfqbjg-1s4m8eo_ja36rqd" Type="http://schemas.openxmlformats.org/officeDocument/2006/relationships/hyperlink" Target="https://dalil.kg/document/230048414" TargetMode="External"/><Relationship Id="rIdr2z9fbljoea6qts4p2x-c" Type="http://schemas.openxmlformats.org/officeDocument/2006/relationships/hyperlink" Target="https://dalil.kg/document/230011460" TargetMode="External"/><Relationship Id="rIdt23ls6onfutu_sjibq-2a" Type="http://schemas.openxmlformats.org/officeDocument/2006/relationships/hyperlink" Target="https://dalil.kg/document/230020397" TargetMode="External"/><Relationship Id="rIdprsabsmerblsphef2x57c" Type="http://schemas.openxmlformats.org/officeDocument/2006/relationships/hyperlink" Target="https://dalil.kg/document/230011460" TargetMode="External"/><Relationship Id="rId67xcikx5somwjmjngpvg5" Type="http://schemas.openxmlformats.org/officeDocument/2006/relationships/hyperlink" Target="https://dalil.kg/document/230049162" TargetMode="External"/><Relationship Id="rIdurjnuzblwcbhvfvhnivzc" Type="http://schemas.openxmlformats.org/officeDocument/2006/relationships/hyperlink" Target="https://dalil.kg/document/230049162" TargetMode="External"/><Relationship Id="rId_ze_oh9bdz8napm87rfuj" Type="http://schemas.openxmlformats.org/officeDocument/2006/relationships/hyperlink" Target="https://dalil.kg/document/230049162" TargetMode="External"/><Relationship Id="rId4hfz_fafaxwmmj65u7meu" Type="http://schemas.openxmlformats.org/officeDocument/2006/relationships/hyperlink" Target="https://dalil.kg/document/112213" TargetMode="External"/><Relationship Id="rIdixbbdgyr5gumog3n98_wv" Type="http://schemas.openxmlformats.org/officeDocument/2006/relationships/hyperlink" Target="https://dalil.kg/document/112213" TargetMode="External"/><Relationship Id="rIdpltt9ynmrsph65urmgkqc" Type="http://schemas.openxmlformats.org/officeDocument/2006/relationships/hyperlink" Target="https://dalil.kg/document/112451" TargetMode="External"/><Relationship Id="rId0xytscnwfktggqfiv04ks" Type="http://schemas.openxmlformats.org/officeDocument/2006/relationships/hyperlink" Target="https://dalil.kg/document/230011962" TargetMode="External"/><Relationship Id="rId5-99stxceturjiqmcfwcw" Type="http://schemas.openxmlformats.org/officeDocument/2006/relationships/hyperlink" Target="https://dalil.kg/document/230016199" TargetMode="External"/><Relationship Id="rIdmltzi08eqw2kdgpojvydu" Type="http://schemas.openxmlformats.org/officeDocument/2006/relationships/hyperlink" Target="https://dalil.kg/document/230027802" TargetMode="External"/><Relationship Id="rIdp7kwj2ua-wiecjhn8qx9d" Type="http://schemas.openxmlformats.org/officeDocument/2006/relationships/hyperlink" Target="https://dalil.kg/document/112451" TargetMode="External"/><Relationship Id="rId4bqdn9pljky5yp4gnfxih" Type="http://schemas.openxmlformats.org/officeDocument/2006/relationships/hyperlink" Target="https://dalil.kg/document/230016199" TargetMode="External"/><Relationship Id="rIdwgop_8pgsivza85h5fjzh" Type="http://schemas.openxmlformats.org/officeDocument/2006/relationships/hyperlink" Target="https://dalil.kg/document/112451" TargetMode="External"/><Relationship Id="rIdjhd63d_p-gk_kaacaxsbm" Type="http://schemas.openxmlformats.org/officeDocument/2006/relationships/hyperlink" Target="https://dalil.kg/document/230011962" TargetMode="External"/><Relationship Id="rId62t_h3jqu8ujzbpesnze5" Type="http://schemas.openxmlformats.org/officeDocument/2006/relationships/hyperlink" Target="https://dalil.kg/document/230016199" TargetMode="External"/><Relationship Id="rIdphcoica9kibaw6rwn3tqi" Type="http://schemas.openxmlformats.org/officeDocument/2006/relationships/hyperlink" Target="https://dalil.kg/document/230011962" TargetMode="External"/><Relationship Id="rIdkr1rgoxrbhixe9iawz2ai" Type="http://schemas.openxmlformats.org/officeDocument/2006/relationships/hyperlink" Target="https://dalil.kg/document/230014648" TargetMode="External"/><Relationship Id="rIdg4dax0sbyjdrawn81s6wl" Type="http://schemas.openxmlformats.org/officeDocument/2006/relationships/hyperlink" Target="https://dalil.kg/document/230011962" TargetMode="External"/><Relationship Id="rIdlcfjlaby7v3dd8w8priik" Type="http://schemas.openxmlformats.org/officeDocument/2006/relationships/hyperlink" Target="https://dalil.kg/document/230011962" TargetMode="External"/><Relationship Id="rIdtf4zsdsok1e0twsp7wnyq" Type="http://schemas.openxmlformats.org/officeDocument/2006/relationships/hyperlink" Target="https://dalil.kg/document/230011962" TargetMode="External"/><Relationship Id="rIdpqdfjnmukdkexrnk9kz7c" Type="http://schemas.openxmlformats.org/officeDocument/2006/relationships/hyperlink" Target="https://dalil.kg/document/202591" TargetMode="External"/><Relationship Id="rIdme10qokkdrqmsqqiauh6h" Type="http://schemas.openxmlformats.org/officeDocument/2006/relationships/hyperlink" Target="https://dalil.kg/document/230011962" TargetMode="External"/><Relationship Id="rIdqpct-1dggkuddlulh0gd1" Type="http://schemas.openxmlformats.org/officeDocument/2006/relationships/hyperlink" Target="https://dalil.kg/document/230011962" TargetMode="External"/><Relationship Id="rId1vsdfqtveveqs4ywozw8c" Type="http://schemas.openxmlformats.org/officeDocument/2006/relationships/hyperlink" Target="https://dalil.kg/document/230049162" TargetMode="External"/><Relationship Id="rIdfaeiajo3-brpookf1cy67" Type="http://schemas.openxmlformats.org/officeDocument/2006/relationships/hyperlink" Target="https://dalil.kg/document/230011962" TargetMode="External"/><Relationship Id="rIdnjkmvjzsuvbjxgu1ye5tv" Type="http://schemas.openxmlformats.org/officeDocument/2006/relationships/hyperlink" Target="https://dalil.kg/document/230049162" TargetMode="External"/><Relationship Id="rIdow5ejpno672u5hmcdcxy7" Type="http://schemas.openxmlformats.org/officeDocument/2006/relationships/hyperlink" Target="https://dalil.kg/document/230011460" TargetMode="External"/><Relationship Id="rIdys8eyvzoqsyg6va1mejyp" Type="http://schemas.openxmlformats.org/officeDocument/2006/relationships/hyperlink" Target="https://dalil.kg/document/230020397" TargetMode="External"/><Relationship Id="rIdiaxbgnq8cn7xozysowedg" Type="http://schemas.openxmlformats.org/officeDocument/2006/relationships/hyperlink" Target="https://dalil.kg/document/230011460" TargetMode="External"/><Relationship Id="rId_hnabxhn23gywqwqrzcgr" Type="http://schemas.openxmlformats.org/officeDocument/2006/relationships/hyperlink" Target="https://dalil.kg/document/112213" TargetMode="External"/><Relationship Id="rIdxbewoibn1vgsdawt2g7bq" Type="http://schemas.openxmlformats.org/officeDocument/2006/relationships/hyperlink" Target="https://dalil.kg/document/112448" TargetMode="External"/><Relationship Id="rIdostkxyblcyeairtunuwy8" Type="http://schemas.openxmlformats.org/officeDocument/2006/relationships/hyperlink" Target="https://dalil.kg/document/230016224" TargetMode="External"/><Relationship Id="rIdgaxfnn56a_iatja1nxkk3" Type="http://schemas.openxmlformats.org/officeDocument/2006/relationships/hyperlink" Target="https://dalil.kg/document/230011962" TargetMode="External"/><Relationship Id="rIdeo3vbsdkltq68r1wrcbsb" Type="http://schemas.openxmlformats.org/officeDocument/2006/relationships/hyperlink" Target="https://dalil.kg/document/230011460" TargetMode="External"/><Relationship Id="rId64zedqnlnxhliwp53isfl" Type="http://schemas.openxmlformats.org/officeDocument/2006/relationships/hyperlink" Target="https://dalil.kg/document/230048414" TargetMode="External"/><Relationship Id="rIdduzp3ztch5o3ywerqdimg" Type="http://schemas.openxmlformats.org/officeDocument/2006/relationships/hyperlink" Target="https://dalil.kg/document/230011460" TargetMode="External"/><Relationship Id="rIdwp46k519qq4qbykf6bsff" Type="http://schemas.openxmlformats.org/officeDocument/2006/relationships/hyperlink" Target="https://dalil.kg/document/230016224" TargetMode="External"/><Relationship Id="rId82gp7bn26ho9hgdw7xyct" Type="http://schemas.openxmlformats.org/officeDocument/2006/relationships/hyperlink" Target="https://dalil.kg/document/230011962" TargetMode="External"/><Relationship Id="rIdefv1_zoqizjxg0lmwvgpi" Type="http://schemas.openxmlformats.org/officeDocument/2006/relationships/hyperlink" Target="https://dalil.kg/document/230049162" TargetMode="External"/><Relationship Id="rIdbxc8yhoi8s6fefduxnidi" Type="http://schemas.openxmlformats.org/officeDocument/2006/relationships/hyperlink" Target="https://dalil.kg/document/230033328" TargetMode="External"/><Relationship Id="rIdlindlwnrnbw_9udd_ddnk" Type="http://schemas.openxmlformats.org/officeDocument/2006/relationships/hyperlink" Target="https://dalil.kg/document/230011460" TargetMode="External"/><Relationship Id="rId0cpcplezpi_n7kjwbw6ni" Type="http://schemas.openxmlformats.org/officeDocument/2006/relationships/hyperlink" Target="https://dalil.kg/document/230020397" TargetMode="External"/><Relationship Id="rIdn_t5e5vmmg_of8wjxb3hz" Type="http://schemas.openxmlformats.org/officeDocument/2006/relationships/hyperlink" Target="https://dalil.kg/document/230033328" TargetMode="External"/><Relationship Id="rIdzr-ajiewimufizrcmzrkn" Type="http://schemas.openxmlformats.org/officeDocument/2006/relationships/hyperlink" Target="https://dalil.kg/document/230011460" TargetMode="External"/><Relationship Id="rIds0wxt6hey3gh_g06kjsff" Type="http://schemas.openxmlformats.org/officeDocument/2006/relationships/hyperlink" Target="https://dalil.kg/document/112213" TargetMode="External"/><Relationship Id="rIdjvvcdsj4g3wreer6-fg14" Type="http://schemas.openxmlformats.org/officeDocument/2006/relationships/hyperlink" Target="https://dalil.kg/document/230016224" TargetMode="External"/><Relationship Id="rIdakqfww3jenc3guxcgwcj5" Type="http://schemas.openxmlformats.org/officeDocument/2006/relationships/hyperlink" Target="https://dalil.kg/document/230011962" TargetMode="External"/><Relationship Id="rIdorgfwoajbj0chhk2k4vaq" Type="http://schemas.openxmlformats.org/officeDocument/2006/relationships/hyperlink" Target="https://dalil.kg/document/230011962" TargetMode="External"/><Relationship Id="rIdcig7xkmqcqcyzljvjb97_" Type="http://schemas.openxmlformats.org/officeDocument/2006/relationships/hyperlink" Target="https://dalil.kg/document/230011460" TargetMode="External"/><Relationship Id="rIdhm9fyhuyjwdjjarejbupu" Type="http://schemas.openxmlformats.org/officeDocument/2006/relationships/hyperlink" Target="https://dalil.kg/document/230011962" TargetMode="External"/><Relationship Id="rIdhohlbbou7us2wmmuf_nzx" Type="http://schemas.openxmlformats.org/officeDocument/2006/relationships/hyperlink" Target="https://dalil.kg/document/230011460" TargetMode="External"/><Relationship Id="rId_akcj2orzibfgscpcan4a" Type="http://schemas.openxmlformats.org/officeDocument/2006/relationships/hyperlink" Target="https://dalil.kg/document/230011962" TargetMode="External"/><Relationship Id="rId7wor25munmqlgzp8dtr7h" Type="http://schemas.openxmlformats.org/officeDocument/2006/relationships/hyperlink" Target="https://dalil.kg/document/230049162" TargetMode="External"/><Relationship Id="rId7fg3vn3brlito4ykp2smn" Type="http://schemas.openxmlformats.org/officeDocument/2006/relationships/hyperlink" Target="https://dalil.kg/document/112213" TargetMode="External"/><Relationship Id="rIdxk8h1apnn1joanngauxz-" Type="http://schemas.openxmlformats.org/officeDocument/2006/relationships/hyperlink" Target="https://dalil.kg/document/230049162" TargetMode="External"/><Relationship Id="rIdxwsqfpxw6h5vd9rfxc8jj" Type="http://schemas.openxmlformats.org/officeDocument/2006/relationships/hyperlink" Target="https://dalil.kg/document/230049162" TargetMode="External"/><Relationship Id="rId5ijinp8jgwya8vjwonvfm" Type="http://schemas.openxmlformats.org/officeDocument/2006/relationships/hyperlink" Target="https://dalil.kg/document/230049162" TargetMode="External"/><Relationship Id="rIdoz8su98hlmja4iklirqd6" Type="http://schemas.openxmlformats.org/officeDocument/2006/relationships/hyperlink" Target="https://dalil.kg/document/230049162" TargetMode="External"/><Relationship Id="rIdfwsytqqpweipixvieqgcl" Type="http://schemas.openxmlformats.org/officeDocument/2006/relationships/hyperlink" Target="https://dalil.kg/document/203101" TargetMode="External"/><Relationship Id="rId9afo3mr5umirsaz3pz-b6" Type="http://schemas.openxmlformats.org/officeDocument/2006/relationships/hyperlink" Target="https://dalil.kg/document/203102" TargetMode="External"/><Relationship Id="rIdtg2o9rnkvzlfu0xn5z7lc" Type="http://schemas.openxmlformats.org/officeDocument/2006/relationships/hyperlink" Target="https://dalil.kg/document/203460" TargetMode="External"/><Relationship Id="rId7ikeq3yhlglgkbl3nez1n" Type="http://schemas.openxmlformats.org/officeDocument/2006/relationships/hyperlink" Target="https://dalil.kg/document/203101" TargetMode="External"/><Relationship Id="rIdgvb22rinpe8sgxlzmslrm" Type="http://schemas.openxmlformats.org/officeDocument/2006/relationships/hyperlink" Target="https://dalil.kg/document/203472" TargetMode="External"/><Relationship Id="rIdssz8damnniz5fr-dyn7en" Type="http://schemas.openxmlformats.org/officeDocument/2006/relationships/hyperlink" Target="https://dalil.kg/document/203102" TargetMode="External"/><Relationship Id="rIds3flkfmzivoytusws5mnh" Type="http://schemas.openxmlformats.org/officeDocument/2006/relationships/hyperlink" Target="https://dalil.kg/document/203620" TargetMode="External"/><Relationship Id="rIdwrkcdmlz57st1mx9bpeiy" Type="http://schemas.openxmlformats.org/officeDocument/2006/relationships/hyperlink" Target="https://dalil.kg/document/203687" TargetMode="External"/><Relationship Id="rId7l6_opb5bh7yjf3ni2vay" Type="http://schemas.openxmlformats.org/officeDocument/2006/relationships/hyperlink" Target="https://dalil.kg/document/203102" TargetMode="External"/><Relationship Id="rIdmx9yhee2cvzgpp7udgkif" Type="http://schemas.openxmlformats.org/officeDocument/2006/relationships/hyperlink" Target="https://dalil.kg/document/205221" TargetMode="External"/><Relationship Id="rIdpvbt88-kpza-z1zu3n7wy" Type="http://schemas.openxmlformats.org/officeDocument/2006/relationships/hyperlink" Target="https://dalil.kg/document/203101" TargetMode="External"/><Relationship Id="rId6w3yysrhena0ynhunearx" Type="http://schemas.openxmlformats.org/officeDocument/2006/relationships/hyperlink" Target="https://dalil.kg/document/205288" TargetMode="External"/><Relationship Id="rId1fpcohiuxmilo4netg_wb" Type="http://schemas.openxmlformats.org/officeDocument/2006/relationships/hyperlink" Target="https://dalil.kg/document/203102" TargetMode="External"/><Relationship Id="rIdg3lf9npyezia6ypyfrbkr" Type="http://schemas.openxmlformats.org/officeDocument/2006/relationships/hyperlink" Target="https://dalil.kg/document/111128" TargetMode="External"/><Relationship Id="rIdedy3kf2sk7uwaghmdrag_" Type="http://schemas.openxmlformats.org/officeDocument/2006/relationships/hyperlink" Target="https://dalil.kg/document/111327" TargetMode="External"/><Relationship Id="rIdnts1f4iitvqzlja5dvwvi" Type="http://schemas.openxmlformats.org/officeDocument/2006/relationships/hyperlink" Target="https://dalil.kg/document/203102" TargetMode="External"/><Relationship Id="rIdqonnmvi6f5jw6ciktlx0y" Type="http://schemas.openxmlformats.org/officeDocument/2006/relationships/hyperlink" Target="https://dalil.kg/document/203102" TargetMode="External"/><Relationship Id="rIdfpn9ak85izcghcghaxirv" Type="http://schemas.openxmlformats.org/officeDocument/2006/relationships/hyperlink" Target="https://dalil.kg/document/202594" TargetMode="External"/><Relationship Id="rId26gcsu7wtprfdezgbaope" Type="http://schemas.openxmlformats.org/officeDocument/2006/relationships/hyperlink" Target="https://dalil.kg/document/111337" TargetMode="External"/><Relationship Id="rId_ncur5-dv29qkpjjjfdml" Type="http://schemas.openxmlformats.org/officeDocument/2006/relationships/hyperlink" Target="https://dalil.kg/document/203102" TargetMode="External"/><Relationship Id="rId4nfj8scgpowxnd6thxnmf" Type="http://schemas.openxmlformats.org/officeDocument/2006/relationships/hyperlink" Target="https://dalil.kg/document/111475" TargetMode="External"/><Relationship Id="rIdut9rvreoq2rnzuwewcxkv" Type="http://schemas.openxmlformats.org/officeDocument/2006/relationships/hyperlink" Target="https://dalil.kg/document/205356" TargetMode="External"/><Relationship Id="rIdh9yamtohpxedrakb4t6vw" Type="http://schemas.openxmlformats.org/officeDocument/2006/relationships/hyperlink" Target="https://dalil.kg/document/203102" TargetMode="External"/><Relationship Id="rIdbiwbn5-ayvyc2dz371ijv" Type="http://schemas.openxmlformats.org/officeDocument/2006/relationships/hyperlink" Target="https://dalil.kg/document/111749" TargetMode="External"/><Relationship Id="rIdgjjqpuu-nxruy7zq2xzlp" Type="http://schemas.openxmlformats.org/officeDocument/2006/relationships/hyperlink" Target="https://dalil.kg/document/203102" TargetMode="External"/><Relationship Id="rIdlrxcvagtmizjo-7clcflw" Type="http://schemas.openxmlformats.org/officeDocument/2006/relationships/hyperlink" Target="https://dalil.kg/document/111754" TargetMode="External"/><Relationship Id="rIddbzrbzex_fvmuhawnrxar" Type="http://schemas.openxmlformats.org/officeDocument/2006/relationships/hyperlink" Target="https://dalil.kg/document/203102" TargetMode="External"/><Relationship Id="rId7xobax9wuvai8-_et0utc" Type="http://schemas.openxmlformats.org/officeDocument/2006/relationships/hyperlink" Target="https://dalil.kg/document/203102" TargetMode="External"/><Relationship Id="rIdsldrczneqvm8mmtxyemcj" Type="http://schemas.openxmlformats.org/officeDocument/2006/relationships/hyperlink" Target="https://dalil.kg/document/311" TargetMode="External"/><Relationship Id="rId7dbmd5mg2_2iwnmdk9qlr" Type="http://schemas.openxmlformats.org/officeDocument/2006/relationships/hyperlink" Target="https://dalil.kg/document/205092" TargetMode="External"/><Relationship Id="rIdjzbsujnplk_nfr3eicyw_"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vkpgffrhtsnbwbwt0gy" Type="http://schemas.openxmlformats.org/officeDocument/2006/relationships/hyperlink" Target="https://dalil.kg/document/112302" TargetMode="External"/><Relationship Id="rIdqep30ozsnvx7bu0rcu3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2026-09-24T04:35:37.912Z</dcterms:created>
  <dcterms:modified xsi:type="dcterms:W3CDTF">2026-09-24T04:35:37.912Z</dcterms:modified>
</cp:coreProperties>
</file>

<file path=docProps/custom.xml><?xml version="1.0" encoding="utf-8"?>
<Properties xmlns="http://schemas.openxmlformats.org/officeDocument/2006/custom-properties" xmlns:vt="http://schemas.openxmlformats.org/officeDocument/2006/docPropsVTypes"/>
</file>