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15 ноября 2021 года № 132</w:t>
      </w:r>
    </w:p>
    <w:p>
      <w:pPr>
        <w:spacing w:after="120"/>
        <w:jc w:val="both"/>
      </w:pPr>
      <w:r>
        <w:rPr>
          <w:rFonts w:ascii="Arial" w:cs="Arial" w:eastAsia="Arial" w:hAnsi="Arial"/>
          <w:sz w:val="24"/>
          <w:szCs w:val="24"/>
        </w:rPr>
        <w:t xml:space="preserve">О внесении изменений в Закон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cbttbvlcnr0p7uxamer8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120"/>
        <w:jc w:val="both"/>
      </w:pPr>
      <w:r>
        <w:rPr>
          <w:rFonts w:ascii="Arial" w:cs="Arial" w:eastAsia="Arial" w:hAnsi="Arial"/>
          <w:sz w:val="24"/>
          <w:szCs w:val="24"/>
        </w:rPr>
        <w:t xml:space="preserve">1) в </w:t>
      </w:r>
      <w:hyperlink w:history="1" r:id="rIdqbvxj4b05d5al4ihysceb">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1:</w:t>
      </w:r>
    </w:p>
    <w:p>
      <w:pPr>
        <w:spacing w:after="120"/>
        <w:jc w:val="both"/>
      </w:pPr>
      <w:r>
        <w:rPr>
          <w:rFonts w:ascii="Arial" w:cs="Arial" w:eastAsia="Arial" w:hAnsi="Arial"/>
          <w:sz w:val="24"/>
          <w:szCs w:val="24"/>
        </w:rPr>
        <w:t xml:space="preserve">- в подпункте "а"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 подпункт "в" признать утратившим силу;</w:t>
      </w:r>
    </w:p>
    <w:p>
      <w:pPr>
        <w:spacing w:after="120"/>
        <w:jc w:val="both"/>
      </w:pPr>
      <w:r>
        <w:rPr>
          <w:rFonts w:ascii="Arial" w:cs="Arial" w:eastAsia="Arial" w:hAnsi="Arial"/>
          <w:sz w:val="24"/>
          <w:szCs w:val="24"/>
        </w:rPr>
        <w:t xml:space="preserve">б) в подпункте "а" пункта 2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2) в пункте 1 </w:t>
      </w:r>
      <w:hyperlink w:history="1" r:id="rIdeqrb8pueawkbievzig7xc">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подпункта "а"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б) в абзаце первом подпункта "б"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3) в пункте 1 </w:t>
      </w:r>
      <w:hyperlink w:history="1" r:id="rIdjfrmjfzu1n_wc0hgvvzce">
        <w:r>
          <w:rPr>
            <w:rFonts w:ascii="Arial" w:cs="Arial" w:eastAsia="Arial" w:hAnsi="Arial"/>
            <w:color w:val="1D4ED8"/>
            <w:sz w:val="24"/>
            <w:szCs w:val="24"/>
            <w:u w:val="single"/>
          </w:rPr>
          <w:t xml:space="preserve">статьи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подпункта "а"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б) в абзаце первом подпункта "б"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4) пункт 4 </w:t>
      </w:r>
      <w:hyperlink w:history="1" r:id="rIdqthbjklsxgdkcwi-qerrb">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5) в </w:t>
      </w:r>
      <w:hyperlink w:history="1" r:id="rIdmcn4lyqxhe28okapagbbi">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подпункта "а" пункта 1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б) в абзаце первом подпункта "а" пункта 2 слова "постоянно проживающих в Кыргызской Республике," исключить;</w:t>
      </w:r>
    </w:p>
    <w:p>
      <w:pPr>
        <w:spacing w:after="120"/>
        <w:jc w:val="both"/>
      </w:pPr>
      <w:r>
        <w:rPr>
          <w:rFonts w:ascii="Arial" w:cs="Arial" w:eastAsia="Arial" w:hAnsi="Arial"/>
          <w:sz w:val="24"/>
          <w:szCs w:val="24"/>
        </w:rPr>
        <w:t xml:space="preserve">6) </w:t>
      </w:r>
      <w:hyperlink w:history="1" r:id="rIdyhgwbxoj1lrftt0t1hcjm">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8lbou8eijfxvokc89bjv4">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Начисление, порядок и сроки уплаты страховых взносов</w:t>
      </w:r>
    </w:p>
    <w:p>
      <w:pPr>
        <w:spacing w:after="120"/>
        <w:jc w:val="both"/>
      </w:pPr>
      <w:r>
        <w:rPr>
          <w:rFonts w:ascii="Arial" w:cs="Arial" w:eastAsia="Arial" w:hAnsi="Arial"/>
          <w:sz w:val="24"/>
          <w:szCs w:val="24"/>
        </w:rPr>
        <w:t xml:space="preserve">1. Начисление и сроки уплаты страховых взносов осуществляются в соответствии с </w:t>
      </w:r>
      <w:hyperlink w:history="1" r:id="rIdw_enjwgr_gqowkmkoyww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по ставкам тарифов страховых взносов, установленных настоящим Законом для соответствующей категории плательщика.</w:t>
      </w:r>
    </w:p>
    <w:p>
      <w:pPr>
        <w:spacing w:after="120"/>
        <w:jc w:val="both"/>
      </w:pPr>
      <w:r>
        <w:rPr>
          <w:rFonts w:ascii="Arial" w:cs="Arial" w:eastAsia="Arial" w:hAnsi="Arial"/>
          <w:sz w:val="24"/>
          <w:szCs w:val="24"/>
        </w:rPr>
        <w:t xml:space="preserve">Порядок уплаты страховых взносов по государственному социальному страхованию устанавливается Кабинетом Министров Кыргызской Республики.</w:t>
      </w:r>
    </w:p>
    <w:p>
      <w:pPr>
        <w:spacing w:after="120"/>
        <w:jc w:val="both"/>
      </w:pPr>
      <w:r>
        <w:rPr>
          <w:rFonts w:ascii="Arial" w:cs="Arial" w:eastAsia="Arial" w:hAnsi="Arial"/>
          <w:sz w:val="24"/>
          <w:szCs w:val="24"/>
        </w:rPr>
        <w:t xml:space="preserve">2. Начисление и уплату страховых взносов за застрахованных лиц из числа иностранных граждан или лиц без гражданства работодатели осуществляют по ставкам тарифов страховых взносов, установленным настоящим Законом для граждан Кыргызской Республики,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3. Иностранные граждане и лица без гражданства, получающие доходы по гражданско-правовым договорам (контрактам), а также занятые индивидуальной предпринимательской деятельностью, в том числе на рынках, начисление и уплату страховых взносов осуществляют самостоятельно по ставкам тарифов страховых взносов, установленным настоящим Законом для граждан Кыргызской Республики,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7) </w:t>
      </w:r>
      <w:hyperlink w:history="1" r:id="rIdagqock_y1-hka5acyqero">
        <w:r>
          <w:rPr>
            <w:rFonts w:ascii="Arial" w:cs="Arial" w:eastAsia="Arial" w:hAnsi="Arial"/>
            <w:color w:val="1D4ED8"/>
            <w:sz w:val="24"/>
            <w:szCs w:val="24"/>
            <w:u w:val="single"/>
          </w:rPr>
          <w:t xml:space="preserve">статью 14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после слов "официального опубликования" дополнить словами ",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	</w:t>
      </w:r>
      <w:hyperlink w:history="1" r:id="rIdwgy58rvdru_flqjn_q-3h">
        <w:r>
          <w:rPr>
            <w:rFonts w:ascii="Arial" w:cs="Arial" w:eastAsia="Arial" w:hAnsi="Arial"/>
            <w:color w:val="1D4ED8"/>
            <w:sz w:val="24"/>
            <w:szCs w:val="24"/>
            <w:u w:val="single"/>
          </w:rPr>
          <w:t xml:space="preserve">06 октября 2021 года</w:t>
        </w:r>
      </w:hyperlink>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rx4dujau5ogoq0uynaji">
      <w:r>
        <w:rPr>
          <w:rFonts w:ascii="Arial" w:cs="Arial" w:eastAsia="Arial" w:hAnsi="Arial"/>
          <w:color w:val="132D3F"/>
          <w:sz w:val="16"/>
          <w:szCs w:val="16"/>
          <w:u w:val="single"/>
        </w:rPr>
        <w:t xml:space="preserve">dalil.kg/document/112316</w:t>
      </w:r>
    </w:hyperlink>
  </w:p>
  <w:p>
    <w:pPr>
      <w:spacing w:after="0" w:before="40"/>
      <w:jc w:val="center"/>
    </w:pPr>
    <w:hyperlink w:history="1" r:id="rIdjunom2rhr3lede_ntoq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ttbvlcnr0p7uxamer8t" Type="http://schemas.openxmlformats.org/officeDocument/2006/relationships/hyperlink" Target="https://dalil.kg/document/1393" TargetMode="External"/><Relationship Id="rIdqbvxj4b05d5al4ihysceb" Type="http://schemas.openxmlformats.org/officeDocument/2006/relationships/hyperlink" Target="https://dalil.kg/document/1393#st_2" TargetMode="External"/><Relationship Id="rIdeqrb8pueawkbievzig7xc" Type="http://schemas.openxmlformats.org/officeDocument/2006/relationships/hyperlink" Target="https://dalil.kg/document/1393#st_2_1" TargetMode="External"/><Relationship Id="rIdjfrmjfzu1n_wc0hgvvzce" Type="http://schemas.openxmlformats.org/officeDocument/2006/relationships/hyperlink" Target="https://dalil.kg/document/1393#st_5_1" TargetMode="External"/><Relationship Id="rIdqthbjklsxgdkcwi-qerrb" Type="http://schemas.openxmlformats.org/officeDocument/2006/relationships/hyperlink" Target="https://dalil.kg/document/1393#st_6" TargetMode="External"/><Relationship Id="rIdmcn4lyqxhe28okapagbbi" Type="http://schemas.openxmlformats.org/officeDocument/2006/relationships/hyperlink" Target="https://dalil.kg/document/1393#st_8" TargetMode="External"/><Relationship Id="rIdyhgwbxoj1lrftt0t1hcjm" Type="http://schemas.openxmlformats.org/officeDocument/2006/relationships/hyperlink" Target="https://dalil.kg/document/1393#st_14" TargetMode="External"/><Relationship Id="rId8lbou8eijfxvokc89bjv4" Type="http://schemas.openxmlformats.org/officeDocument/2006/relationships/hyperlink" Target="https://dalil.kg/document/1393#st_14" TargetMode="External"/><Relationship Id="rIdw_enjwgr_gqowkmkoywws" Type="http://schemas.openxmlformats.org/officeDocument/2006/relationships/hyperlink" Target="https://dalil.kg/document/627" TargetMode="External"/><Relationship Id="rIdagqock_y1-hka5acyqero" Type="http://schemas.openxmlformats.org/officeDocument/2006/relationships/hyperlink" Target="https://dalil.kg/document/1393#st_14_2" TargetMode="External"/><Relationship Id="rIdwgy58rvdru_flqjn_q-3h" Type="http://schemas.openxmlformats.org/officeDocument/2006/relationships/hyperlink" Target="https://dalil.kg/document/8861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rx4dujau5ogoq0uynaji" Type="http://schemas.openxmlformats.org/officeDocument/2006/relationships/hyperlink" Target="https://dalil.kg/document/112316" TargetMode="External"/><Relationship Id="rIdjunom2rhr3lede_ntoq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2026-09-23T22:51:22.702Z</dcterms:created>
  <dcterms:modified xsi:type="dcterms:W3CDTF">2026-09-23T22:51:22.702Z</dcterms:modified>
</cp:coreProperties>
</file>

<file path=docProps/custom.xml><?xml version="1.0" encoding="utf-8"?>
<Properties xmlns="http://schemas.openxmlformats.org/officeDocument/2006/custom-properties" xmlns:vt="http://schemas.openxmlformats.org/officeDocument/2006/docPropsVTypes"/>
</file>