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11 августа 2023 года № 179</w:t>
      </w:r>
    </w:p>
    <w:p>
      <w:pPr>
        <w:spacing w:after="48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25 июля 2022 года № 69</w:t>
      </w:r>
    </w:p>
    <w:p>
      <w:pPr>
        <w:spacing w:after="480" w:before="200"/>
        <w:jc w:val="center"/>
      </w:pPr>
      <w:r>
        <w:rPr>
          <w:rFonts w:ascii="Arial" w:cs="Arial" w:eastAsia="Arial" w:hAnsi="Arial"/>
          <w:b/>
          <w:bCs/>
          <w:sz w:val="28"/>
          <w:szCs w:val="28"/>
        </w:rPr>
        <w:t xml:space="preserve">О внесении изменений в Закон Кыргызской Республики "Об образовании"</w:t>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vfse6x8jasjk_dujgjl9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(Ведомости Жогорку Кенеша Кыргызской Республики, 2003 г., № 8, ст.323)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всему тексту </w:t>
      </w:r>
      <w:hyperlink w:history="1" r:id="rIdogrofrak1r9hkbnwhl3n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слово "Правительство" в различных падежных формах заменить словами "Кабинет Министров" в соответствующих падежах;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w:t>
      </w:r>
      <w:hyperlink w:history="1" r:id="rIdiyeeslqcowm2dsw8pybxb">
        <w:r>
          <w:rPr>
            <w:rFonts w:ascii="Arial" w:cs="Arial" w:eastAsia="Arial" w:hAnsi="Arial"/>
            <w:color w:val="1D4ED8"/>
            <w:sz w:val="24"/>
            <w:szCs w:val="24"/>
            <w:u w:val="single"/>
          </w:rPr>
          <w:t xml:space="preserve">статью 29</w:t>
        </w:r>
      </w:hyperlink>
      <w:r>
        <w:rPr>
          <w:rFonts w:ascii="Arial" w:cs="Arial" w:eastAsia="Arial" w:hAnsi="Arial"/>
          <w:sz w:val="24"/>
          <w:szCs w:val="24"/>
        </w:rPr>
        <w:t xml:space="preserve"> дополнить частью третьей следующего содержания: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"Запрещается вовлечение в политические мероприятия педагогов образовательных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w:t>
      </w:r>
      <w:hyperlink w:history="1" r:id="rIdebbifptj3wha-w275qtcd">
        <w:r>
          <w:rPr>
            <w:rFonts w:ascii="Arial" w:cs="Arial" w:eastAsia="Arial" w:hAnsi="Arial"/>
            <w:color w:val="1D4ED8"/>
            <w:sz w:val="24"/>
            <w:szCs w:val="24"/>
            <w:u w:val="single"/>
          </w:rPr>
          <w:t xml:space="preserve">статью 38</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rsefkipvrgh-b1789jcoj">
        <w:r>
          <w:rPr>
            <w:rFonts w:ascii="Arial" w:cs="Arial" w:eastAsia="Arial" w:hAnsi="Arial"/>
            <w:color w:val="1D4ED8"/>
            <w:sz w:val="24"/>
            <w:szCs w:val="24"/>
            <w:u w:val="single"/>
          </w:rPr>
          <w:t xml:space="preserve">Статья 38</w:t>
        </w:r>
      </w:hyperlink>
      <w:r>
        <w:rPr>
          <w:rFonts w:ascii="Arial" w:cs="Arial" w:eastAsia="Arial" w:hAnsi="Arial"/>
          <w:sz w:val="24"/>
          <w:szCs w:val="24"/>
        </w:rPr>
        <w:t xml:space="preserve">. Управление образовательными организациями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Управление образовательными организациями строится на принципах демократизации, децентрализации, самостоятельности и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Формами соуправления образовательными организациями являются общее собрание, попечительский, ученый, педагогический и другие советы или комитеты. Порядок выбора органов соуправления и их компетенции, разграничение полномочий между советом и руководителем образовательной организации определяются законодательством Кыргызской Республики и уставом образовательной организации. Непосредственное руководство образовательной организацией осуществляет ректор, директор, заведующий или иной руководитель (администратор).</w:t>
      </w:r>
    </w:p>
    <w:p>
      <w:pPr>
        <w:spacing w:after="120"/>
        <w:ind w:firstLine="397"/>
        <w:jc w:val="both"/>
      </w:pPr>
      <w:r>
        <w:rPr>
          <w:rFonts w:ascii="Arial" w:cs="Arial" w:eastAsia="Arial" w:hAnsi="Arial"/>
          <w:sz w:val="24"/>
          <w:szCs w:val="24"/>
        </w:rPr>
        <w:t xml:space="preserve">Руководители государственных дошкольных образовательных организаций, школ, организаций внешкольного, специального и дополнительного образования детей, подростков и молодежи, учебных заведений начального профессионального и среднего профессионального образования, финансируемых из республиканского бюджета, назначаются уполномоченным государственным органом в области образования Кыргызской Республики, а организаций, финансируемых из местных бюджетов, - региональными органами государственного управления образованием.</w:t>
      </w:r>
    </w:p>
    <w:p>
      <w:pPr>
        <w:spacing w:after="120"/>
        <w:ind w:firstLine="397"/>
        <w:jc w:val="both"/>
      </w:pPr>
      <w:r>
        <w:rPr>
          <w:rFonts w:ascii="Arial" w:cs="Arial" w:eastAsia="Arial" w:hAnsi="Arial"/>
          <w:sz w:val="24"/>
          <w:szCs w:val="24"/>
        </w:rPr>
        <w:t xml:space="preserve">Руководители государственных высших учебных заведений, за исключением руководителей специализированных государственных высших учебных заведений уполномоченных государственных органов Кыргызской Республики в области внутренних дел, иностранных дел и обороны, назначаются и освобождаются от должности уполномоченным государственным органом в области образования Кыргызской Республики.</w:t>
      </w:r>
    </w:p>
    <w:p>
      <w:pPr>
        <w:spacing w:after="120"/>
        <w:ind w:firstLine="397"/>
        <w:jc w:val="both"/>
      </w:pPr>
      <w:r>
        <w:rPr>
          <w:rFonts w:ascii="Arial" w:cs="Arial" w:eastAsia="Arial" w:hAnsi="Arial"/>
          <w:sz w:val="24"/>
          <w:szCs w:val="24"/>
        </w:rPr>
        <w:t xml:space="preserve">Руководители государственных высших учебных заведений, имеющих статус "Национальный", назначаются и освобождаются от должности Президентом Кыргызской Республики по представлению руководителя уполномоченного государственного органа в области образования Кыргызской Республики.</w:t>
      </w:r>
    </w:p>
    <w:p>
      <w:pPr>
        <w:spacing w:after="120"/>
        <w:ind w:firstLine="397"/>
        <w:jc w:val="both"/>
      </w:pPr>
      <w:r>
        <w:rPr>
          <w:rFonts w:ascii="Arial" w:cs="Arial" w:eastAsia="Arial" w:hAnsi="Arial"/>
          <w:sz w:val="24"/>
          <w:szCs w:val="24"/>
        </w:rPr>
        <w:t xml:space="preserve">Порядок назначения и освобождения от должности, в том числе досрочного, руководителей государственных высших учебных заведений, а также имеющих статус "Национальный", определяется Кабинетом Министров Кыргызской Республики.</w:t>
      </w:r>
    </w:p>
    <w:p>
      <w:pPr>
        <w:spacing w:after="120"/>
        <w:ind w:firstLine="397"/>
        <w:jc w:val="both"/>
      </w:pPr>
      <w:r>
        <w:rPr>
          <w:rFonts w:ascii="Arial" w:cs="Arial" w:eastAsia="Arial" w:hAnsi="Arial"/>
          <w:sz w:val="24"/>
          <w:szCs w:val="24"/>
        </w:rPr>
        <w:t xml:space="preserve">Руководители специализированных государственных высших учебных заведений уполномоченных государственных органов Кыргызской Республики в области внутренних дел, иностранных дел и обороны назначаются и освобождаются от должности в порядке, установленном Кабинетом Министров Кыргызской Республики.</w:t>
      </w:r>
    </w:p>
    <w:p>
      <w:pPr>
        <w:spacing w:after="120"/>
        <w:ind w:firstLine="397"/>
        <w:jc w:val="both"/>
      </w:pPr>
      <w:r>
        <w:rPr>
          <w:rFonts w:ascii="Arial" w:cs="Arial" w:eastAsia="Arial" w:hAnsi="Arial"/>
          <w:sz w:val="24"/>
          <w:szCs w:val="24"/>
        </w:rPr>
        <w:t xml:space="preserve">Руководители государственных высших учебных заведений назначаются на должность сроком на 5 лет. Одно и то же лицо не может осуществлять деятельность руководителя государственного высшего учебного заведения более 10 лет в одном и том же государственном высшем учебном заведении.</w:t>
      </w:r>
    </w:p>
    <w:p>
      <w:pPr>
        <w:spacing w:after="120"/>
        <w:ind w:firstLine="397"/>
        <w:jc w:val="both"/>
      </w:pPr>
      <w:r>
        <w:rPr>
          <w:rFonts w:ascii="Arial" w:cs="Arial" w:eastAsia="Arial" w:hAnsi="Arial"/>
          <w:sz w:val="24"/>
          <w:szCs w:val="24"/>
        </w:rPr>
        <w:t xml:space="preserve">Квалификационные требования к должности руководителя государственного высшего учебного заведения, в том числе имеющего статус "Национальный", определяются Кабинетом Министров Кыргызской Республики.</w:t>
      </w:r>
    </w:p>
    <w:p>
      <w:pPr>
        <w:spacing w:after="120"/>
        <w:ind w:firstLine="397"/>
        <w:jc w:val="both"/>
      </w:pPr>
      <w:r>
        <w:rPr>
          <w:rFonts w:ascii="Arial" w:cs="Arial" w:eastAsia="Arial" w:hAnsi="Arial"/>
          <w:sz w:val="24"/>
          <w:szCs w:val="24"/>
        </w:rPr>
        <w:t xml:space="preserve">В случае освобождения от должности руководителя государственного высшего учебного заведения, в том числе имеющего статус "Национальный", уполномоченный государственный орган в области образования Кыргызской Республики временно возлагает исполнение его обязанностей на одного из заместителей руководителя до назначения нового руководителя. Исполняющий обязанности руководителя государственного высшего учебного заведения не вправе освобождать или назначать на должность сотрудников.".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29 июля 2022 года </w:t>
      </w:r>
      <w:r>
        <w:rPr>
          <w:rFonts w:ascii="Arial" w:cs="Arial" w:eastAsia="Arial" w:hAnsi="Arial"/>
          <w:i/>
          <w:iCs/>
          <w:sz w:val="24"/>
          <w:szCs w:val="24"/>
        </w:rPr>
        <w:t xml:space="preserve">№</w:t>
      </w:r>
      <w:r>
        <w:rPr>
          <w:rFonts w:ascii="Arial" w:cs="Arial" w:eastAsia="Arial" w:hAnsi="Arial"/>
          <w:i/>
          <w:iCs/>
          <w:sz w:val="24"/>
          <w:szCs w:val="24"/>
        </w:rPr>
        <w:t xml:space="preserve"> 66</w:t>
      </w:r>
      <w:r>
        <w:rPr>
          <w:rFonts w:ascii="Arial" w:cs="Arial" w:eastAsia="Arial" w:hAnsi="Arial"/>
          <w:i/>
          <w:iCs/>
          <w:sz w:val="24"/>
          <w:szCs w:val="24"/>
        </w:rPr>
        <w:t xml:space="preserve">(3401)</w:t>
      </w:r>
    </w:p>
    <w:p>
      <w:pPr>
        <w:spacing w:after="120"/>
        <w:ind w:firstLine="397"/>
        <w:jc w:val="both"/>
      </w:pPr>
      <w:r>
        <w:rPr>
          <w:rFonts w:ascii="Arial" w:cs="Arial" w:eastAsia="Arial" w:hAnsi="Arial"/>
          <w:sz w:val="24"/>
          <w:szCs w:val="24"/>
        </w:rPr>
        <w:t xml:space="preserve">Кабинету Министров Кыргызской Республики в трехмесячный срок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30 июня</w:t>
      </w:r>
      <w:r>
        <w:rPr>
          <w:rFonts w:ascii="Arial" w:cs="Arial" w:eastAsia="Arial" w:hAnsi="Arial"/>
          <w:sz w:val="24"/>
          <w:szCs w:val="24"/>
        </w:rPr>
        <w:t xml:space="preserve"> 2022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8upznjflvf0i-ahqul9g">
      <w:r>
        <w:rPr>
          <w:rFonts w:ascii="Arial" w:cs="Arial" w:eastAsia="Arial" w:hAnsi="Arial"/>
          <w:color w:val="132D3F"/>
          <w:sz w:val="16"/>
          <w:szCs w:val="16"/>
          <w:u w:val="single"/>
        </w:rPr>
        <w:t xml:space="preserve">dalil.kg/document/112392</w:t>
      </w:r>
    </w:hyperlink>
  </w:p>
  <w:p>
    <w:pPr>
      <w:spacing w:after="0" w:before="40"/>
      <w:jc w:val="center"/>
    </w:pPr>
    <w:hyperlink w:history="1" r:id="rIdxqzutn8ffzw8cn7g83x9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fse6x8jasjk_dujgjl9y" Type="http://schemas.openxmlformats.org/officeDocument/2006/relationships/hyperlink" Target="https://dalil.kg/document/1216" TargetMode="External"/><Relationship Id="rIdogrofrak1r9hkbnwhl3nv" Type="http://schemas.openxmlformats.org/officeDocument/2006/relationships/hyperlink" Target="https://dalil.kg/document/1216" TargetMode="External"/><Relationship Id="rIdiyeeslqcowm2dsw8pybxb" Type="http://schemas.openxmlformats.org/officeDocument/2006/relationships/hyperlink" Target="https://dalil.kg/document/1216#st_29" TargetMode="External"/><Relationship Id="rIdebbifptj3wha-w275qtcd" Type="http://schemas.openxmlformats.org/officeDocument/2006/relationships/hyperlink" Target="https://dalil.kg/document/1216#st_38" TargetMode="External"/><Relationship Id="rIdrsefkipvrgh-b1789jcoj" Type="http://schemas.openxmlformats.org/officeDocument/2006/relationships/hyperlink" Target="https://dalil.kg/document/1216#st_3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8upznjflvf0i-ahqul9g" Type="http://schemas.openxmlformats.org/officeDocument/2006/relationships/hyperlink" Target="https://dalil.kg/document/112392" TargetMode="External"/><Relationship Id="rIdxqzutn8ffzw8cn7g83x9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2026-09-24T15:36:57.826Z</dcterms:created>
  <dcterms:modified xsi:type="dcterms:W3CDTF">2026-09-24T15:36:57.826Z</dcterms:modified>
</cp:coreProperties>
</file>

<file path=docProps/custom.xml><?xml version="1.0" encoding="utf-8"?>
<Properties xmlns="http://schemas.openxmlformats.org/officeDocument/2006/custom-properties" xmlns:vt="http://schemas.openxmlformats.org/officeDocument/2006/docPropsVTypes"/>
</file>