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kxk59pbfrztikmzje7g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14 ноября 2025 года № 257,
 вступают в силу с 1 января 2027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гарантированной государством юридической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m5az3bbpdtgz9nqjcu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52_cnzf2j_zlnf_mgw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2025 года № 133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2zywf3lbwpoae_lzyx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m7gbei6_-b_cmwrf8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Цель, предмет регулирования и сфера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реализация прав лиц на доступ к правосудию, обеспечение справедливого судебного разбирательства и создание более эффективной, справедливой, подотчетной и основанной на верховенстве права и защите основных прав человека, системы отправления правосудия.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регулирования настоящего Закона являются общественные отношения, возникающие в связи с предоставлением гарантированной государством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распространяется на граждан Кыргызской Республики, иностранных граждан, лиц без гражданства и беженцев, нуждающихся в получении гарантированной государством юридической помощи в случаях и в порядке, предусмотренных настоящим Законом, и определяет организационно-правовые, социально-экономические, финансовые, информационные, контрольные и иные основы гарантированной государством юридической помощи, а также устанавливает правовой статус и полномочия подведомственного подразделения уполномоченного органа по координации и реализации политики в сфере гарантированной государством юридической помощи.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гарантированной государством юридической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гарантированной государством юридической помощи основывается на </w:t>
      </w:r>
      <w:hyperlink w:history="1" r:id="rIdyldz7dfzth8hwoejsrd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состоит из настоящего Закона и иных нормативных правовых актов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 применяются к юридическим представителям по аналогии с адвокатами, если это не противоречит особенностям их статуса, предусмотренным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допуска, отбора, назначения, распределения дел, финансирования, оплаты услуг, контроля и оценки качества квалифицированной юридической помощи, оказываемой юридическими представителями, и порядок деятельности юридических представителей в рамках системы гарантированной государством юридической помощи устанавливаются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4eji3aysvxqi7a0mtff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гарантированной государством юридической помощи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прав, свобод и охраняемых законом интересов физических лиц, нуждающихся в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доступность и качество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конфиденциальность при оказании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эффективность государственного контроля за качеством оказания юридической помощи и соблюдения требований законодательства и норм профессиональной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недискриминация;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наилучшее обеспечение интересов ребенка.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Система и виды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гарантированной государством юридической помощи - система организации предоставления и оказания гарантированной государством юридической помощи государственными органами, Адвокатурой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Палатой медиаторов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органами местного самоуправления, другими организациями и лицами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их взаимодействия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Гарантированная государством юридическая помощь оказывается в виде консультационно-правовой и квалифицированной юридической помощи</w:t>
      </w:r>
      <w:r>
        <w:rPr>
          <w:rFonts w:ascii="Arial" w:cs="Arial" w:eastAsia="Arial" w:hAnsi="Arial"/>
          <w:sz w:val="24"/>
          <w:szCs w:val="24"/>
        </w:rPr>
        <w:t xml:space="preserve">, медиативной помощи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Консультационно-правовая помощь - информирование о правовой системе Кыргызской Республики, правах и обязанностях субъектов права, способах реализации и пользования правами в судебном и внесудебном порядке; консультирование по правовым вопросам; помощь в составлении документов правового характера; оказание помощи в обеспечении доступа лица к квалифицированной юридической помощи; иные формы помощи, не подпадающие под определение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получение консультационно-правовой помощи обладают граждане Кыргызской Республики, иностранные граждане, лица без гражданства и беженцы.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Квалифицированная юридическая помощь - профессиональная деятельность адвоката по представительству и/или защите законных прав и интересов лиц по уголовным, гражданским, административным делам и по делам о правонарушениях, в случаях, установленных настоящим Законом на всех стадиях судопроизводства - за счет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оказания медиативной помощи в рамках системы гарантированной государством юридической помощи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</w:t>
      </w:r>
      <w:hyperlink w:history="1" r:id="rIdumglujkjltq0eigtdrt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адвокатское досье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сведений, документов, предметов и иных носителей информации, собранных адвокатом в процессе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обратившееся с заявлением о предоставлении квалифицированной юридической помощи в своих интересах или в интересах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</w:t>
      </w:r>
      <w:r>
        <w:rPr>
          <w:rFonts w:ascii="Arial" w:cs="Arial" w:eastAsia="Arial" w:hAnsi="Arial"/>
          <w:sz w:val="24"/>
          <w:szCs w:val="24"/>
        </w:rPr>
        <w:t xml:space="preserve"> - уполномоченное должностное лицо подведомственного подразделения уполномоченного органа, обеспечивающее предоставление гарантированной государством юридической помощи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параюрист</w:t>
      </w:r>
      <w:r>
        <w:rPr>
          <w:rFonts w:ascii="Arial" w:cs="Arial" w:eastAsia="Arial" w:hAnsi="Arial"/>
          <w:sz w:val="24"/>
          <w:szCs w:val="24"/>
        </w:rPr>
        <w:t xml:space="preserve"> - лицо, оказывающее консультационно-правовую помощь, не имеющее юридического образования, обладающее специальными познаниями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подведомственное подразделение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специализированное учреждение, созданное Кабинетом Министров Кыргызской Республики для координации процесса по предоставлению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которому предоставляется гарантированная государством юридическая помощь в порядке, установленном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наделенный Кабинетом Министров Кыргызской Республики полномочиями по выработке государственной политики в сфере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</w:t>
      </w:r>
      <w:r>
        <w:rPr>
          <w:rFonts w:ascii="Arial" w:cs="Arial" w:eastAsia="Arial" w:hAnsi="Arial"/>
          <w:sz w:val="24"/>
          <w:szCs w:val="24"/>
        </w:rPr>
        <w:t xml:space="preserve"> - процессуальные документы, подтверждающие участие адвоката на стадиях уголовного, гражданского, административного судопроизводства и по делам о правонарушениях в связи с порученным ему делом, и отчеты адвоката об оказании квалифицированной юридической помощи по форме, утвержденной решением подведомственного подразделения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юридическая клиника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высшего учебного заведения или юридическое лицо, оказывающее юридическую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zycgjfjcgpfk9mwc-w6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Субъекты системы гарантированной государством юридической помощи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Органы, участвующие в управлении системой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Органами, участвующими в управлении системой гарантированной государством юридической помощи,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подведомственное подразделение уполномоченного органа и его территориальные подразделения.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Подведомственное подразделение уполномоченного органа и его территориальные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возложенных функций подведомственное подразделение уполномоченного органа создает областные и районные структурные территориальные подразделения, возглавляемые координаторами.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статус и порядок осуществления деятельности подведомственного подразделения уполномоченного органа определяются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Государственный реестр адвокатов по предоставлению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Подведомственное подразделение уполномоченного органа ведет Государственный реестр адвокатов по предоставлению гарантированной государством юридической помощи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составляется в бумажной и электронной формах и размещается на официальном сайте уполномоченного органа и подведомственного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включения в реестр адвокат подает заявление в подведомственное подразделение уполномоченного органа лично либо через Адвокатуру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критерии отбора адвокатов для оказания квалифицированной юридической помощи разрабатываются Адвокатурой Кыргызской Республики и утверждаются подведомственным подразделением уполномоченного органа.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Функции координатора подведомственного подразделения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функции координатора подведомственного подразделения уполномоченного органа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взаимодействия между заявителями, получателями, адвокатами и другими субъектами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заявлений о предоставлении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о назначении адвоката для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сбор информации для подтверждения уровня дохода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мотивированного решения о замене адвоката, об отказе в предоставлении или прекращении предоставления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составление и ведение графика дежурств адвокатов на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мониторинг деятельности адвокатов по оказанию гарантированной государством юридической помощи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проверка соответствия предоставленной помощи стандартам качества предоставления адвокатами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прием, хранение адвокатского досье, регистра;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решения об оплате либо об отказе в оплате за оказание квалифицированной юридической помощи адвокатом в соответствии с порядком,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предоставление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другие функции в соответствии с законодательством Кыргызской Республики в сфере гарантированной государством юридической помощи.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Участие Адвокатуры Кыргызской Республики в сфере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Адвокатура Кыргызской Республики участвует в реализации государственной политики в сфере гарантированной государством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Адвокатура Кыргызской Республики участвует в предоставлении квалифицированной юридической помощи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стандартов качества квалифицированной юридической помощи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разработки тарифов и условий оплаты труда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разработки формы договора об оказании квалифицированной юридической помощи, критериев отбора адвокатов, участвующих в системе гарантированной государством юридической помощи, порядка и формы ведения регистра, адвокатского досье и срока хранения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участия в разработке методологии проведения мониторинга и оценки деятельности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в проведении мониторинга и оценки деятельности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содействия в организации и проведении повышения квалификации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содействия взаимодействия территориальных адвокатур с подведомственным подразделением уполномоченного органа и его территориальными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участия в информировании населения о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разработки мероприятий по привлечению адвокатов к участию в системе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выполнения других функций в соответствии с настоящим Законом и законодательством об адвокатуре и адвокатской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представлению подведомственного подразделения уполномоченного органа Адвокатура Кыргызской Республики рассматривает заявления и жалобы на качество предоставленной квалифицированной юридической помощи и/или о нарушении адвокатами Кодекса профессиональной этики.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zpnlm6fj2zdgbdx2t4z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Субъекты, предоставляющие и оказывающие гарантированную государством юридическую помощь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Субъекты, предоставляющие консультационно-правовую помощь: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 и подведомственные им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местного самоуправления и подведомственные им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подведомственное подразделение уполномоченного органа и его территориальные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адвокаты, помощники адвокатов, коммерческие и некоммерческие организации, юридические клиники и параюристы.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Квалифицированная юридическая помощь оказывается адвокатами, включенными в реестр и заключившими договор с подведомственным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pjeqo_enz5zbes4d6tk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4f5fwvdxfpb1jqywyj6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27 февраля 2024 года № 58 внесены изменения в текст стати 11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Порядок предоставления консультационно-правовой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подведомственные им учреждения, органы местного самоуправления и подведомственные им учреждения оказывают лицам консультационно-правовую помощь в виде правового консультирования в устной и письменной формах по вопросам, относящимся к их компетенции,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Подведомственное подразделение уполномоченного органа и его территориальные подразделения оказывают все предусмотренные </w:t>
      </w:r>
      <w:hyperlink w:history="1" r:id="rId_sisdxhclm7isf1dpae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виды консультационно-правовой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предоставления консультационно-правовой помощи адвокатами, помощниками адвокатов, коммерческими и некоммерческими организациями, юридическими клиниками определяется ими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Статус, ведение реестра и порядок деятельности параюристов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Подведомственное подразделение уполномоченного органа может осуществлять взаимодействие с адвокатами, помощниками адвокатов, коммерческими и некоммерческими организациями, юридическими клиниками и параюристами на принципах социального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orl1l01t-eth21v7qcs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Квалифицированная юридическая помощь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Лица, имеющие право на получение квалифицированной юридической помощи в сфере уголовного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получение квалифицированной юридической помощи в сфере уголовного судопроизводства предоставляется гражданам Кыргызской Республики, а также иностранным гражданам, лицам без гражданства, беженцам.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Квалифицированная юридическая помощь по уголовному делу предоставляется подозреваемым, обвиняемым, осужденным, оправданным, потерпевшим, свидетелям в возрасте до восемнадцати лет, а также лицам, привлекаемым к ответственности за совершение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Подозреваемому, обвиняемому, осужденному, оправданному, потерпевшему предоставляется квалифицированная юридическая помощь при условии, что его доход не превышает 60-кратного размера минимальной заработной платы, ежегодно устанавливаемого законом о республиканском бюджете, за исключением случаев, предусмотренных частью 4 настоящей статьи. Размер дохода исчисляется за период 12 месяцев, предшествующих обращению за квалифицированной юридической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 учета дохода квалифицированная юридическая помощь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 в случаях задержания;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подозреваемым, обвиняемым, осужденным, оправданным в совершении особо тяжких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лицам с инвалидностью I и II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лицам, страдающим психическими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ветеранам Великой Отечественной войны и приравненным к ним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одиноким лицам, воспитывающим ребенка/детей;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пожилым гражданам, проживающим в государственных социальных стационарных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иностранным гражданам, лицам без гражданства, беженцам;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жертвам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лицам, личность которых не установлена органами уголовного преследования;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иных случаях, предусмотренных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Свидетелям в возрасте до восемнадцати лет, а также детям, квалифицированная юридическая помощь по уголовным делам предоставляется адвокатами, прошедшими специализацию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-xytektmfi6z_l27gtt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Лица, имеющие право на получение квалифицированной юридической помощи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получение квалифицированной юридической помощи по делам о правонарушениях предоставляется гражданам Кыргызской Республики, а также иностранным гражданам, лицам без гражданства, беженцам.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Квалифицированная юридическая помощь по делам о правонарушениях предоставляется лицам в случае их задержания, а также подозреваемым в совершении правонарушения, за которое предусмотрен арест.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Подозреваемому в совершении правонарушения, за которое предусмотрен арест, квалифицированная юридическая помощь предоставляется при условии, что его доход не превышает 60-кратного размера минимальной заработной платы, ежегодно устанавливаемого законом о республиканском бюджете. Размер дохода исчисляется за период 12 месяцев, предшествующих обращению за квалифицированной юридической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 учета дохода квалифицированная юридическая помощь предоставляется лицам в случаях задержания.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oufhffbx8wyofimq5ce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Лица, имеющие право на получение квалифицированной юридической помощи в сфере гражданского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получение квалифицированной юридической помощи в сфере гражданского судопроизводства предоставляется гражданам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Квалифицированная юридическая помощь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истцам по искам о взыскании заработной платы и других сумм в порядке оплаты труда и другим требованиям, вытекающим из трудовых правоотношений;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истцам по искам о возмещении вреда, причиненного увечьем или иным повреждением здоровья, а также в связи со смертью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истцам по искам о возмещении материального ущерба, причиненного преступлением или правонарушением;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сторонам по делам о расторжении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сторонам по искам о взыскании алиментов;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сторонам по искам об определении места жительства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сторонам по искам об определении порядка общения с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сторонам по искам о лишении родительских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9) (утратил силу в соответствии с </w:t>
      </w:r>
      <w:hyperlink w:history="1" r:id="rIddcs_fgahvphbrh5mgju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февраля 2024 года № 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10) (утратил силу в соответствии с </w:t>
      </w:r>
      <w:hyperlink w:history="1" r:id="rId2zwnamtbgqbb819f-xz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февраля 2024 года № 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Истцам или ответчикам, указанным в пунктах 1-8 части 2 настоящей статьи, квалифицированная юридическая помощь предоставляется при условии, что их доход не превышает 60-кратного размера минимальной заработной платы, ежегодно устанавливаемого законом о республиканском бюджете, за исключением случаев, предусмотренных частью 4 настоящей статьи. Размер дохода исчисляется за период 12 месяцев, предшествующих обращению за квалифицированной юридической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 категориям гражданских дел без учета дохода квалифицированная юридическая помощь как истцам или ответчикам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 с инвалидностью I и II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ветеранам Великой Отечественной войны и приравненным к ним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одиноким лицам, имеющим на попечении ребенка/детей;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пожилым гражданам, проживающим в государственных социальных стационарных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гражданам из малоимущих и малообеспеченных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гражданам по делам о признании судом недееспособными;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лицам при принудительной госпитализации в психиатрический стационар.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Родителям или опекунам детей с ограниченными возможностями здоровья без учета дохода квалифицированная юридическая помощь предоставляется: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сторонам по искам о расторжении брака;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сторонам по искам о лишении родительских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сторонам по искам о взыскании алиментов;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сторонам по искам об определении места жительства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сторонам по искам об определении порядка общения с ребенком;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сторонам по искам о содержании своих детей материально и обеспечении жильем;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сторонам по искам о содержании своих детей, обучающихся в дошкольных, общеобразовательных (начальное, основное и среднее), профессиональных (начальное, среднее и высшее) образовательных организациях всех типов и видов независимо от организационно-правовой 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сторонам по искам о взыскании дополнительных расходов в твердой денежной сумме.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 определения статуса истца и для получения квалифицированной юридической помощи осуществляется правовое консультирование в устной и/или письменной форме граждан, имеющих право на получение квалифицированной юридической помощи за счет государства, и для них составляются заявления, жалобы, ходатайства и другие документы процессуального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 </w:t>
      </w:r>
      <w:hyperlink w:history="1" r:id="rIdgb73yzroqovqogyvnpc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4xxc1ureg5cdc_iia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2025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Лица, имеющие право на получение квалифицированной юридической помощи в сфере административного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получение квалифицированной юридической помощи в сфере административного судопроизводства предоставляется гражданам Кыргызской Республики, иностранным гражданам, лицам без гражданства и беженцам.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Квалифицированная юридическая помощь, за исключением дел, производство по которым осуществляется с особенностями, установленными главами </w:t>
      </w:r>
      <w:hyperlink w:history="1" r:id="rId2uaw3ot0jfp3jtm7pi3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3iuus-rbhwdrqr3uvzu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Административно-процессуального кодекса Кыргызской Республики,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административным истцам о признании недействительным административного акта или действия административного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административным истцам об обязанности административного органа не принимать административный акт, обременяющий истца, или не совершать иного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административным истцам об обязанности административного органа принять административный акт или совершить определенное 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административным истцам о признании недействительным подзаконного нормативного правового акта административного органа или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административным истцам о признании незаконным утратившего силу административного акта административного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указанным в части 2 настоящей статьи, квалифицированная юридическая помощь предоставляется при условии, что их доход не превышает 60-кратного размера минимальной заработной платы, ежегодно устанавливаемого законом о республиканском бюджете, за исключением случаев, предусмотренных частью 4 настоящей статьи. Размер дохода исчисляется за период 12 месяцев, предшествующих обращению за квалифицированной юридической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 учета дохода квалифицированная юридическая помощь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 с инвалидностью I и II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ветеранам Великой Отечественной войны и приравненным к ним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детям, находящимся в трудной жизненной ситуации, а также детям, имеющим полную процессуальную дееспособность в соответствии с процессуальным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одиноким лицам, имеющим на попечении ребенка/детей;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пожилым гражданам, проживающим в государственных социальных стационарных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гражданам из малоимущих и малообеспеченных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 вопросу предоставления статуса кайрылмана лицам, подавшим ходатайство о предоставлении статуса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лицам, обратившимся с ходатайством о признании беженцем, по вопросу предоставления статуса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лицам, обратившимся с ходатайством о признании лицом без гражданства, по вопросу предоставления статуса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по вопросам предоставления статуса вынужденного переселенца вынужденным переселенцам;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иных случаях, предусмотренных 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 определения статуса административного истца и для получения квалифицированной юридической помощи осуществляется правовое консультирование в устной и/или письменной форме граждан, имеющих право на получение квалифицированной юридической помощи за счет государства, и для них составляются заявления, жалобы, ходатайства и другие документы процессуального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fe9eh6ay7o4y8ovl-84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и обязанности заявителя в уголовном, гражданском, административном судопроизводстве и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обратиться с заявлением на имя координатора в своих интересах или интересах близкого родственника о предоставлении квалифицированной юридической помощи в порядке, предусмотренном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получить полную информацию о своих правах и обязанностях, а также порядке и условиях оказания квалифицированной юридической помощи в письменной или устной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получить письменное решение об удовлетворении либо отказе в предоставлении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конфиденциальность при оказании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обжаловать действия (бездействие), решение лиц, ответственных за предоставление квалифицированной юридической помощи,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Заявитель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предоставлять достоверную и необходимую информацию, являющуюся основанием для принятия решения о предоставлении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предоставлять информацию о наличии адвоката по делу, в связи с которым подается 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uq39p-ssharqgnmdeb7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Права и обязанности получателя квалифицированной юридической помощи в уголовном, гражданском, административном судопроизводстве и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получить своевременную квалифицированную юридическую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обжаловать действия (бездействие), решение лиц, ответственных за предоставление квалифицированной юридической помощи,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отказаться от получения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конфиденциальность при оказании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извещать об изменении обстоятельств, влияющих на условия предоставления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предоставлять достоверную и необходимую информацию, на основе которой оказывается квалифицированная юридическая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возместить расходы, возникшие при осуществлении квалифицированной юридической помощи, в случае установления недостоверности предоставленных сведений о материальном и (или) социальном положении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c_ytp3cxyazcwtuzbxg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подтверждения права лица на получение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документов, подтверждающих право лица на получение квалифицированной юридической помощи,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Координатор не позднее 3 дней с момента поступления заявления направляет запросы в органы Социального фонда Кыргызской Республики, налоговые органы, другие организации и учреждения для подтверждения уровня дохода заявителя и/или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Запрашиваемая информация предоставляется координатору в течение 10 рабочих дней на безвозмездной основе. В случае непредоставления и/или несвоевременного предоставления запрашиваемой информации должностные лица несут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Адвокат как субъект оказания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Адвокаты оказывают квалифицированную юридическую помощь в случаях и порядке, предусмотренных настоящим Законом, законодательством в сфере регулирования адвокатской деятельности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Квалифицированную юридическую помощь по уголовным делам и делам о правонарушениях по гражданским и административным делам оказывают адвокаты, включенные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Отбор адвоката осуществляется в соответствии с критериями отбора адвокатов, участвующих в системе оказания гарантированной государством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Подведомственное подразделение уполномоченного органа заключает с адвокатом договор об оказании квалифицированной юридической помощи. Стандарты качества оказания квалифицированной юридической помощи по уголовным, гражданским, административным делам и по делам о правонарушениях являются неотъемлемой частью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качества оказания квалифицированной юридической помощи утверждаются подведомственным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htuw4xgssxjs7tk7vks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Права и обязанности адвоката, участвующего в оказании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 решениях, принимаемых подведомственным подразделением уполномоченного органа, Адвокатурой Кыргызской Республики по вопросам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оплату из государственного бюджета за оказанную квалифицированную юридическую помощь в установленном порядке и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с заявлениями и жалобами в уполномоченный орган, подведомственное подразделение уполномоченного органа,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не имеет право на денежное вознаграждение за оказанную квалифицированную юридическую помощь по одному и тому же делу из других источников, за исключением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оказывать квалифицированную юридическую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стандарты качества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конфиденциальность;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получателю полную информацию о его правах и обязанностях, условиях и порядке получения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хранить письменные доказательства всех действий, выполненных на основании или в связи с переданным ему делом, вести адвокатское досье и регистр в соответствии с порядком и формой ведения адвокатского досье, регистра и отчета адвоката;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регистр и отчет координатору подведомственного подразделения уполномоченного органа в соответствии с порядком и формой ведения адвокатского досье, регистра и отчета адвоката.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Оформление полномочий адвоката, оказывающего квалифицированную юридическую помощь в уголовном, гражданском, административном судопроизводстве и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в уголовном судопроизводстве и по делам о правонарушениях оказывает квалифицированную юридическую помощь на основании решения координатора и ордера.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в гражданском или административном судопроизводстве оказывает квалифицированную юридическую помощь на основании решения координатора и ордера. Получатель квалифицированной юридической помощи подписывает процессуальные документы и посещает судебные заседания совместно с адвокатом.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если получатель квалифицированной юридической помощи в гражданском или административном судопроизводстве не может по состоянию здоровья посещать судебные заседания, полномочия адвоката оформляются нотариально удостоверенной доверенностью, выданной получателем.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 ведет учет и расход ордеров, как бланков строгой отчетности, в соответствии с Порядком выдачи и учета ордеров.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vqksushef63wx5vz2pp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Порядок осуществления доступа к квалифицированной юридической помощи в уголовном, гражданском, административном судопроизводстве и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вправе обратиться с заявлением в подведомственное подразделение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уголовном судопроизводстве и по делам о правонарушениях: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координатор незамедлительно после получения заявления на предоставление квалифицированной юридической помощи назначает адвоката, включенного в реестр, в соответствии с графиком, с учетом загруженности и специализации адвоката;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лицу, задержанному по подозрению в совершении преступления или правонарушения, адвокат обеспечивается с момента фактического задержания органом уголовного преследования по графику дежурств адвокатов по оказанию гарантированной государством юридической помощи, составляемому и утверждаемому координатором;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случаях, предусмотренных уголовно-процессуальным законодательством, адвокат обеспечивается из реестра на основании постановления следователя, прокурора и определения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гражданском и административном судопроизводстве координатор после получения заявления на предоставление квалифицированной юридической помощи и проверки статуса получателя назначает адвоката из реестра в гражданском и административном судопроизводстве в соответствии с графиком, с учетом загруженности и специализации адвоката.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гражданским процессуальным законодательством, адвокат обеспечивается из реестра на основании определения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Недопустимо участие адвоката, включенного в реестр, в уголовном, гражданском, административном судопроизводстве и по делам о правонарушениях без решения координатора о его назначении.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lyp5kpdat3wauhnbqvw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 на ранний доступ к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которое задержано, подозревается или обвиняется в совершении уголовного преступления или правонарушения, должно быть незамедлительно проинформировано о праве на гарантированную государством юридическую помощь, порядке получения такой помощи, последствиях отказа от данного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 или согласие на получение квалифицированной юридической помощи за счет государства получателем должны быть оформлены письменно.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Замена адвоката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координатора адвокат заменяется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поступления письменного мотивированного заявления от получателя квалифицированной юридической помощи об отказе от услуг предыдущего адвоката или замене адвоката;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болезни адвоката и при условии согласия получателя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перевода адвоката из одного района в другой, за исключением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выявления конфликта интересов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временного отстранения адвоката от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исключения адвоката из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приостановления действия или расторжения договора об оказании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временного приостановления или лишения адвокатской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nia2ugjfnwgbz3vt4cz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Основания для приостановления договора об оказании квалифицированной юридической помощи и исключения адвоката из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договора об оказании квалифицированной юридической помощи может быть приостановлено подведомственным подразделением уполномоченного органа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мотивированного заявления адвокатом;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досудебного производства в отношении адвоката;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приостановления адвокатом действия лицензии на занятие адвокатской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наличия жалобы на качество оказываемой юридической помощи, несоблюдения требований законодательства и норм профессиональной этики.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исключается из реестра подведомственным подразделением уполномоченного органа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заявления адвокатом;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расторжения договора об оказании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лишения адвоката права заниматься адвокатской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смерти адвоката.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ytzg8xejpcvrwwqssu6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февраля 2024 года № 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uzevkcrqlg63i3y2tqw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Прекращение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Оказание квалифицированной юридической помощи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предоставления получателем недостоверной информации для получения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финансового положения получателя, исключающего право на получение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письменного отказа получателя от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отказа получателя от сотрудничества с адвокатом или отказа предоставлять информацию или документы, имеющие значение для разрешения дела, за исключением случаев, когда участие адвокатов обязательно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наличии адвоката по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прекращении квалифицированной юридической помощи может быть обжаловано в порядке, установленном законодательством об административных процедурах, а в последующем - в судебном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Основания для отказа в предоставлении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отказа в предоставлении квалифицированной юридической помощи по уголовным делам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превышение размера дохода заявителя установленного настоящим Законом уровня дохода для получения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лица категории лиц, указанных в </w:t>
      </w:r>
      <w:hyperlink w:history="1" r:id="rIdohofwqrnboxjecygzq9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адвоката по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Основаниями для отказа в предоставлении квалифицированной юридической помощи по делам о правонарушениях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превышение дохода заявителя установленного настоящим Законом уровня дохода для получения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лица категории лиц, указанных в </w:t>
      </w:r>
      <w:hyperlink w:history="1" r:id="rIdjoxe2mrpdghyrr49vgw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адвоката по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Основаниями для отказа в предоставлении квалифицированной юридической помощи по гражданским и административным делам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лица категории лиц, указанных в статьях </w:t>
      </w:r>
      <w:hyperlink w:history="1" r:id="rIdxwuj8n9lo7h-ugt8nbk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bpe7p2xbc2wvahz6lp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лицом недостоверной информации, на основании которой оказывалась квалифицированная юридическая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несоблюдение досудебной процедуры разрешения спора;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адвоката по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лица, в чьих интересах заявление в суд подано прокурором.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Отказ в предоставлении квалифицированной юридической помощи может быть обжалован в порядке, установленном законодательством об административных процедурах, а в последующем -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z37zid-ifwpfqsx5xze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Меры воздействия, применяемые к адвокату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нарушении адвокатом требований настоящего Закона подведомственным подразделением уполномоченного органа применяются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временное отстранение адвоката от оказания квалифицированной юридической помощи на срок от 1 до 3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расторжение договора об оказании квалифицированной юридической помощи с условием заключения нового договора с данным адвокатом не ранее чем через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применении мер воздействия может быть обжаловано адвокатом в порядке, установленном законодательством об административных процедурах, а в последующем -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hxixt5uogwrtl-jjhm4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финансирования системы гарантированной государством юридической помощи, мониторинг и оценка ее качества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Финансирование системы гарантированной государством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системы гарантированной государством юридической помощи осуществляется из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квалифицированной юридической помощи указывается в государственном бюджете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утверждает тарифы и порядок оплаты оказанной адвокатом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за оказание квалифицированной юридической помощи осуществляется подведомственным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подведомственного подразделения уполномоченного органа и его территориальных подразделений по оказанию гарантированной государством юридической помощи может финансироваться из других источников, не запрещенных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Порядок возврата и возмещения расходов, связанных с оказанием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прекращения оказания квалифицированной юридической помощи по основанию, указанному в пункте 1 части 1 </w:t>
      </w:r>
      <w:hyperlink w:history="1" r:id="rIdcupunuurjbp9iybgumx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все расходы, связанные с оказанием квалифицированной юридической помощи, взыскиваются с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отказа лица возместить расходы, связанные с оказанной адвокатом квалифицированной юридической помощи, координатор направляет прокурору соответствующее ходатайство для взыскания с получателя государственных расходов в судебном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Мониторинг и оценка качества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качества гарантированной государством юридической помощи подведомственное подразделение уполномоченного государственного органа осуществляет мониторинг, оценку качества консультационно-правовой 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мониторинга и оценки качества консультационно-правовой помощи разрабатывается и утверждается подведомственным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мониторинга и оценки качества квалифицированной юридической помощи разрабатывается совместно с Адвокатурой Кыргызской Республики и утверждается подведомственным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_4vxpilwtmua2_85bbh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 силу </w:t>
      </w:r>
      <w:hyperlink w:history="1" r:id="rIdlg4-gtap87cbcvn-mrl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от 16 декабря 2016 года № 201 (Ведомости Жогорку Кенеша Кыргызской Республики, 2016 г., № 11, ст.1178).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обеспечивающие реализацию положений настоящего Закона, и привести свои решения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предусматривать при разработке республиканского бюджета достаточные средства для финансирования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порядок взаимодействия субъектов системы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августа 2022 года № 71 (3406)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zqpx2uxs7h0ok8b8x1f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xk59pbfrztikmzje7gbj" Type="http://schemas.openxmlformats.org/officeDocument/2006/relationships/hyperlink" Target="http://kodeks.duckdns.org/document/230034402" TargetMode="External"/><Relationship Id="rIdrm5az3bbpdtgz9nqjcun6" Type="http://schemas.openxmlformats.org/officeDocument/2006/relationships/hyperlink" Target="http://kodeks.duckdns.org/document/230002032" TargetMode="External"/><Relationship Id="rIdr52_cnzf2j_zlnf_mgwhq" Type="http://schemas.openxmlformats.org/officeDocument/2006/relationships/hyperlink" Target="http://kodeks.duckdns.org/document/230029596" TargetMode="External"/><Relationship Id="rId62zywf3lbwpoae_lzyxnl" Type="http://schemas.openxmlformats.org/officeDocument/2006/relationships/hyperlink" Target="http://kodeks.duckdns.org/document/230034402" TargetMode="External"/><Relationship Id="rIdsom7gbei6_-b_cmwrf80j" Type="http://schemas.openxmlformats.org/officeDocument/2006/relationships/hyperlink" Target="http://kodeks.duckdns.org/document/230049897" TargetMode="External"/><Relationship Id="rIdyldz7dfzth8hwoejsrdwp" Type="http://schemas.openxmlformats.org/officeDocument/2006/relationships/hyperlink" Target="http://kodeks.duckdns.org/document/112213" TargetMode="External"/><Relationship Id="rId4eji3aysvxqi7a0mtfffr" Type="http://schemas.openxmlformats.org/officeDocument/2006/relationships/hyperlink" Target="http://kodeks.duckdns.org/document/230049897" TargetMode="External"/><Relationship Id="rIdumglujkjltq0eigtdrtng" Type="http://schemas.openxmlformats.org/officeDocument/2006/relationships/hyperlink" Target="http://kodeks.duckdns.org/document/230034402" TargetMode="External"/><Relationship Id="rIdzycgjfjcgpfk9mwc-w645" Type="http://schemas.openxmlformats.org/officeDocument/2006/relationships/hyperlink" Target="http://kodeks.duckdns.org/document/230002032" TargetMode="External"/><Relationship Id="rIdzpnlm6fj2zdgbdx2t4zbu" Type="http://schemas.openxmlformats.org/officeDocument/2006/relationships/hyperlink" Target="http://kodeks.duckdns.org/document/230002032" TargetMode="External"/><Relationship Id="rIdpjeqo_enz5zbes4d6tk1o" Type="http://schemas.openxmlformats.org/officeDocument/2006/relationships/hyperlink" Target="http://kodeks.duckdns.org/document/230002032" TargetMode="External"/><Relationship Id="rId4f5fwvdxfpb1jqywyj6op" Type="http://schemas.openxmlformats.org/officeDocument/2006/relationships/hyperlink" Target="http://kodeks.duckdns.org/document/230002032" TargetMode="External"/><Relationship Id="rId_sisdxhclm7isf1dpaepg" Type="http://schemas.openxmlformats.org/officeDocument/2006/relationships/hyperlink" Target="http://kodeks.duckdns.org/document/112412#st_4" TargetMode="External"/><Relationship Id="rIdorl1l01t-eth21v7qcsqu" Type="http://schemas.openxmlformats.org/officeDocument/2006/relationships/hyperlink" Target="http://kodeks.duckdns.org/document/230002032" TargetMode="External"/><Relationship Id="rId-xytektmfi6z_l27gttoe" Type="http://schemas.openxmlformats.org/officeDocument/2006/relationships/hyperlink" Target="http://kodeks.duckdns.org/document/230002032" TargetMode="External"/><Relationship Id="rIdoufhffbx8wyofimq5ce5e" Type="http://schemas.openxmlformats.org/officeDocument/2006/relationships/hyperlink" Target="http://kodeks.duckdns.org/document/230002032" TargetMode="External"/><Relationship Id="rIddcs_fgahvphbrh5mgjug2" Type="http://schemas.openxmlformats.org/officeDocument/2006/relationships/hyperlink" Target="http://kodeks.duckdns.org/document/230002032" TargetMode="External"/><Relationship Id="rId2zwnamtbgqbb819f-xzs1" Type="http://schemas.openxmlformats.org/officeDocument/2006/relationships/hyperlink" Target="http://kodeks.duckdns.org/document/230002032" TargetMode="External"/><Relationship Id="rIdgb73yzroqovqogyvnpcbl" Type="http://schemas.openxmlformats.org/officeDocument/2006/relationships/hyperlink" Target="http://kodeks.duckdns.org/document/230002032" TargetMode="External"/><Relationship Id="rIdix4xxc1ureg5cdc_iiage" Type="http://schemas.openxmlformats.org/officeDocument/2006/relationships/hyperlink" Target="http://kodeks.duckdns.org/document/230029596" TargetMode="External"/><Relationship Id="rId2uaw3ot0jfp3jtm7pi3zq" Type="http://schemas.openxmlformats.org/officeDocument/2006/relationships/hyperlink" Target="http://kodeks.duckdns.org/document/111520#g20" TargetMode="External"/><Relationship Id="rId3iuus-rbhwdrqr3uvzu8-" Type="http://schemas.openxmlformats.org/officeDocument/2006/relationships/hyperlink" Target="http://kodeks.duckdns.org/document/111520#g23" TargetMode="External"/><Relationship Id="rIdfe9eh6ay7o4y8ovl-84j5" Type="http://schemas.openxmlformats.org/officeDocument/2006/relationships/hyperlink" Target="http://kodeks.duckdns.org/document/230002032" TargetMode="External"/><Relationship Id="rIduq39p-ssharqgnmdeb77b" Type="http://schemas.openxmlformats.org/officeDocument/2006/relationships/hyperlink" Target="http://kodeks.duckdns.org/document/230002032" TargetMode="External"/><Relationship Id="rIdc_ytp3cxyazcwtuzbxg3u" Type="http://schemas.openxmlformats.org/officeDocument/2006/relationships/hyperlink" Target="http://kodeks.duckdns.org/document/230002032" TargetMode="External"/><Relationship Id="rIdhtuw4xgssxjs7tk7vkse6" Type="http://schemas.openxmlformats.org/officeDocument/2006/relationships/hyperlink" Target="http://kodeks.duckdns.org/document/230002032" TargetMode="External"/><Relationship Id="rIdvqksushef63wx5vz2ppap" Type="http://schemas.openxmlformats.org/officeDocument/2006/relationships/hyperlink" Target="http://kodeks.duckdns.org/document/230002032" TargetMode="External"/><Relationship Id="rIdlyp5kpdat3wauhnbqvwwb" Type="http://schemas.openxmlformats.org/officeDocument/2006/relationships/hyperlink" Target="http://kodeks.duckdns.org/document/230002032" TargetMode="External"/><Relationship Id="rIdnia2ugjfnwgbz3vt4czft" Type="http://schemas.openxmlformats.org/officeDocument/2006/relationships/hyperlink" Target="http://kodeks.duckdns.org/document/230002032" TargetMode="External"/><Relationship Id="rIdytzg8xejpcvrwwqssu6wv" Type="http://schemas.openxmlformats.org/officeDocument/2006/relationships/hyperlink" Target="http://kodeks.duckdns.org/document/230002032" TargetMode="External"/><Relationship Id="rIduzevkcrqlg63i3y2tqwe2" Type="http://schemas.openxmlformats.org/officeDocument/2006/relationships/hyperlink" Target="http://kodeks.duckdns.org/document/230002032" TargetMode="External"/><Relationship Id="rIdohofwqrnboxjecygzq99n" Type="http://schemas.openxmlformats.org/officeDocument/2006/relationships/hyperlink" Target="http://kodeks.duckdns.org/document/112412#st_13" TargetMode="External"/><Relationship Id="rIdjoxe2mrpdghyrr49vgw6_" Type="http://schemas.openxmlformats.org/officeDocument/2006/relationships/hyperlink" Target="http://kodeks.duckdns.org/document/112412#st_13_1" TargetMode="External"/><Relationship Id="rIdxwuj8n9lo7h-ugt8nbkg-" Type="http://schemas.openxmlformats.org/officeDocument/2006/relationships/hyperlink" Target="http://kodeks.duckdns.org/document/112412#st_14" TargetMode="External"/><Relationship Id="rIdibpe7p2xbc2wvahz6lpck" Type="http://schemas.openxmlformats.org/officeDocument/2006/relationships/hyperlink" Target="http://kodeks.duckdns.org/document/112412#st_15" TargetMode="External"/><Relationship Id="rIdz37zid-ifwpfqsx5xze3q" Type="http://schemas.openxmlformats.org/officeDocument/2006/relationships/hyperlink" Target="http://kodeks.duckdns.org/document/230002032" TargetMode="External"/><Relationship Id="rIdhxixt5uogwrtl-jjhm4nb" Type="http://schemas.openxmlformats.org/officeDocument/2006/relationships/hyperlink" Target="http://kodeks.duckdns.org/document/230002032" TargetMode="External"/><Relationship Id="rIdcupunuurjbp9iybgumxyq" Type="http://schemas.openxmlformats.org/officeDocument/2006/relationships/hyperlink" Target="http://kodeks.duckdns.org/document/112412#st_26" TargetMode="External"/><Relationship Id="rId_4vxpilwtmua2_85bbhpt" Type="http://schemas.openxmlformats.org/officeDocument/2006/relationships/hyperlink" Target="http://kodeks.duckdns.org/document/230002032" TargetMode="External"/><Relationship Id="rIdlg4-gtap87cbcvn-mrllj" Type="http://schemas.openxmlformats.org/officeDocument/2006/relationships/hyperlink" Target="http://kodeks.duckdns.org/document/111480" TargetMode="External"/><Relationship Id="rIdzqpx2uxs7h0ok8b8x1fvf" Type="http://schemas.openxmlformats.org/officeDocument/2006/relationships/hyperlink" Target="http://kodeks.duckdns.org/document/89147" TargetMode="External"/><Relationship Id="rId7" Type="http://schemas.openxmlformats.org/officeDocument/2006/relationships/image" Target="media/93bec1c1538034512fe33c1434ae0ea86b639d33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2026-09-22T23:45:09.265Z</dcterms:created>
  <dcterms:modified xsi:type="dcterms:W3CDTF">2026-09-22T23:45:09.265Z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