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28"/>
          <w:szCs w:val="28"/>
        </w:rPr>
        <w:t xml:space="preserve">ЗАКОН КЫРГЫЗСКОЙ РЕСПУБЛИКИ</w:t>
      </w:r>
    </w:p>
    <w:p>
      <w:pPr>
        <w:spacing w:after="200" w:before="200"/>
        <w:jc w:val="both"/>
      </w:pPr>
      <w:r>
        <w:rPr>
          <w:rFonts w:ascii="Arial" w:cs="Arial" w:eastAsia="Arial" w:hAnsi="Arial"/>
          <w:sz w:val="24"/>
          <w:szCs w:val="24"/>
        </w:rPr>
        <w:t xml:space="preserve">от 16 ноября 2022 года № 106</w:t>
      </w:r>
    </w:p>
    <w:p>
      <w:pPr>
        <w:spacing w:after="480" w:before="200"/>
        <w:jc w:val="center"/>
      </w:pPr>
      <w:r>
        <w:rPr>
          <w:rFonts w:ascii="Arial" w:cs="Arial" w:eastAsia="Arial" w:hAnsi="Arial"/>
          <w:b/>
          <w:bCs/>
          <w:sz w:val="28"/>
          <w:szCs w:val="28"/>
        </w:rPr>
        <w:t xml:space="preserve">О Регламенте Жогорку Кенеша Кыргызской Республики</w:t>
      </w:r>
    </w:p>
    <w:p>
      <w:pPr>
        <w:spacing w:after="120"/>
        <w:jc w:val="center"/>
      </w:pPr>
      <w:r>
        <w:rPr>
          <w:rFonts w:ascii="Arial" w:cs="Arial" w:eastAsia="Arial" w:hAnsi="Arial"/>
          <w:i/>
          <w:iCs/>
          <w:sz w:val="24"/>
          <w:szCs w:val="24"/>
        </w:rPr>
        <w:t xml:space="preserve">(В редакции Законов Кыргызской Республики от </w:t>
      </w:r>
      <w:hyperlink w:history="1" r:id="rId9nq7nmktvsralwgdks5cw">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dt3jpdzrsthbqfmllkyra">
        <w:r>
          <w:rPr>
            <w:rFonts w:ascii="Arial" w:cs="Arial" w:eastAsia="Arial" w:hAnsi="Arial"/>
            <w:i/>
            <w:iCs/>
            <w:color w:val="1D4ED8"/>
            <w:sz w:val="24"/>
            <w:szCs w:val="24"/>
            <w:u w:val="single"/>
          </w:rPr>
          <w:t xml:space="preserve">19 апреля 2023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92</w:t>
        </w:r>
      </w:hyperlink>
      <w:r>
        <w:rPr>
          <w:rFonts w:ascii="Arial" w:cs="Arial" w:eastAsia="Arial" w:hAnsi="Arial"/>
          <w:i/>
          <w:iCs/>
          <w:sz w:val="24"/>
          <w:szCs w:val="24"/>
        </w:rPr>
        <w:t xml:space="preserve">,</w:t>
      </w:r>
      <w:hyperlink w:history="1" r:id="rId1ircg3o7ugq2q8cacju35">
        <w:r>
          <w:rPr>
            <w:rFonts w:ascii="Arial" w:cs="Arial" w:eastAsia="Arial" w:hAnsi="Arial"/>
            <w:i/>
            <w:iCs/>
            <w:color w:val="1D4ED8"/>
            <w:sz w:val="24"/>
            <w:szCs w:val="24"/>
            <w:u w:val="single"/>
          </w:rPr>
          <w:t xml:space="preserve"> 9 января 2024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2</w:t>
        </w:r>
      </w:hyperlink>
      <w:r>
        <w:rPr>
          <w:rFonts w:ascii="Arial" w:cs="Arial" w:eastAsia="Arial" w:hAnsi="Arial"/>
          <w:i/>
          <w:iCs/>
          <w:sz w:val="24"/>
          <w:szCs w:val="24"/>
        </w:rPr>
        <w:t xml:space="preserve">, </w:t>
      </w:r>
      <w:hyperlink w:history="1" r:id="rIdhvc3czzuzpyapaurmew-d">
        <w:r>
          <w:rPr>
            <w:rFonts w:ascii="Arial" w:cs="Arial" w:eastAsia="Arial" w:hAnsi="Arial"/>
            <w:i/>
            <w:iCs/>
            <w:color w:val="1D4ED8"/>
            <w:sz w:val="24"/>
            <w:szCs w:val="24"/>
            <w:u w:val="single"/>
          </w:rPr>
          <w:t xml:space="preserve">23 июля 2024 года № 136</w:t>
        </w:r>
      </w:hyperlink>
      <w:r>
        <w:rPr>
          <w:rFonts w:ascii="Arial" w:cs="Arial" w:eastAsia="Arial" w:hAnsi="Arial"/>
          <w:i/>
          <w:iCs/>
          <w:sz w:val="24"/>
          <w:szCs w:val="24"/>
        </w:rPr>
        <w:t xml:space="preserve">, </w:t>
      </w:r>
      <w:hyperlink w:history="1" r:id="rIdxbsepithtejjmbhzx8tzt">
        <w:r>
          <w:rPr>
            <w:rFonts w:ascii="Arial" w:cs="Arial" w:eastAsia="Arial" w:hAnsi="Arial"/>
            <w:i/>
            <w:iCs/>
            <w:color w:val="1D4ED8"/>
            <w:sz w:val="24"/>
            <w:szCs w:val="24"/>
            <w:u w:val="single"/>
          </w:rPr>
          <w:t xml:space="preserve">18 декабря 2024 года № 205</w:t>
        </w:r>
      </w:hyperlink>
      <w:r>
        <w:rPr>
          <w:rFonts w:ascii="Arial" w:cs="Arial" w:eastAsia="Arial" w:hAnsi="Arial"/>
          <w:i/>
          <w:iCs/>
          <w:sz w:val="24"/>
          <w:szCs w:val="24"/>
        </w:rPr>
        <w:t xml:space="preserve">, </w:t>
      </w:r>
      <w:hyperlink w:history="1" r:id="rIdndgpibgayx_ixevnj_vrn">
        <w:r>
          <w:rPr>
            <w:rFonts w:ascii="Arial" w:cs="Arial" w:eastAsia="Arial" w:hAnsi="Arial"/>
            <w:i/>
            <w:iCs/>
            <w:color w:val="1D4ED8"/>
            <w:sz w:val="24"/>
            <w:szCs w:val="24"/>
            <w:u w:val="single"/>
          </w:rPr>
          <w:t xml:space="preserve">25 июля 2025 года № 154</w:t>
        </w:r>
      </w:hyperlink>
      <w:r>
        <w:rPr>
          <w:rFonts w:ascii="Arial" w:cs="Arial" w:eastAsia="Arial" w:hAnsi="Arial"/>
          <w:sz w:val="24"/>
          <w:szCs w:val="24"/>
        </w:rPr>
        <w:t xml:space="preserve">, </w:t>
      </w:r>
      <w:hyperlink w:history="1" r:id="rIdctnf0ykrt-lxrahcxenz7">
        <w:r>
          <w:rPr>
            <w:rFonts w:ascii="Arial" w:cs="Arial" w:eastAsia="Arial" w:hAnsi="Arial"/>
            <w:i/>
            <w:iCs/>
            <w:color w:val="1D4ED8"/>
            <w:sz w:val="24"/>
            <w:szCs w:val="24"/>
            <w:u w:val="single"/>
          </w:rPr>
          <w:t xml:space="preserve">14 января 2026 года № 1</w:t>
        </w:r>
      </w:hyperlink>
      <w:r>
        <w:rPr>
          <w:rFonts w:ascii="Arial" w:cs="Arial" w:eastAsia="Arial" w:hAnsi="Arial"/>
          <w:sz w:val="24"/>
          <w:szCs w:val="24"/>
        </w:rPr>
        <w:t xml:space="preserve">, </w:t>
      </w:r>
      <w:hyperlink w:history="1" r:id="rIdqx1pkum1lzhe1ckhn-qh2">
        <w:r>
          <w:rPr>
            <w:rFonts w:ascii="Arial" w:cs="Arial" w:eastAsia="Arial" w:hAnsi="Arial"/>
            <w:i/>
            <w:iCs/>
            <w:color w:val="1D4ED8"/>
            <w:sz w:val="24"/>
            <w:szCs w:val="24"/>
            <w:u w:val="single"/>
          </w:rPr>
          <w:t xml:space="preserve">19 мая 2026 года № 69</w:t>
        </w:r>
      </w:hyperlink>
      <w:r>
        <w:rPr>
          <w:rFonts w:ascii="Arial" w:cs="Arial" w:eastAsia="Arial" w:hAnsi="Arial"/>
          <w:sz w:val="24"/>
          <w:szCs w:val="24"/>
        </w:rPr>
        <w:t xml:space="preserve">, </w:t>
      </w:r>
      <w:hyperlink w:history="1" r:id="rIdmwnkopzpdadzxv5epy7rl">
        <w:r>
          <w:rPr>
            <w:rFonts w:ascii="Arial" w:cs="Arial" w:eastAsia="Arial" w:hAnsi="Arial"/>
            <w:i/>
            <w:iCs/>
            <w:color w:val="1D4ED8"/>
            <w:sz w:val="24"/>
            <w:szCs w:val="24"/>
            <w:u w:val="single"/>
          </w:rPr>
          <w:t xml:space="preserve">25 мая 2026 года № 76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Регламент Жогорку Кенеша Кыргызской Республики (далее - настоящий Регламент) определяет порядок и процедуры осуществления Жогорку Кенешем Кыргызской Республики (далее - Жогорку Кенеш) полномочий, предусмотренных </w:t>
      </w:r>
      <w:hyperlink w:history="1" r:id="rIdnjpxjolk4wd34yyletocs">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(далее - Конституция) и законами Кыргызской Республики.</w:t>
      </w:r>
    </w:p>
    <w:p>
      <w:pPr>
        <w:spacing w:after="200" w:before="200"/>
        <w:ind w:firstLine="397"/>
        <w:jc w:val="center"/>
      </w:pPr>
      <w:r>
        <w:rPr>
          <w:rFonts w:ascii="Arial" w:cs="Arial" w:eastAsia="Arial" w:hAnsi="Arial"/>
          <w:b/>
          <w:bCs/>
          <w:sz w:val="24"/>
          <w:szCs w:val="24"/>
        </w:rPr>
        <w:t xml:space="preserve">РАЗДЕЛ I
 ОСНОВЫ ДЕЯТЕЛЬНОСТИ ЖОГОРКУ КЕНЕША</w:t>
      </w:r>
    </w:p>
    <w:p>
      <w:pPr>
        <w:spacing w:after="200" w:before="200"/>
        <w:ind w:firstLine="397"/>
        <w:jc w:val="center"/>
      </w:pPr>
      <w:r>
        <w:rPr>
          <w:rFonts w:ascii="Arial" w:cs="Arial" w:eastAsia="Arial" w:hAnsi="Arial"/>
          <w:b/>
          <w:bCs/>
          <w:sz w:val="24"/>
          <w:szCs w:val="24"/>
        </w:rPr>
        <w:t xml:space="preserve">Глава 1. Общие положения</w:t>
      </w:r>
    </w:p>
    <w:p>
      <w:pPr>
        <w:spacing w:after="60" w:before="200"/>
        <w:ind w:firstLine="567"/>
        <w:jc w:val="both"/>
      </w:pPr>
      <w:r>
        <w:rPr>
          <w:rFonts w:ascii="Arial" w:cs="Arial" w:eastAsia="Arial" w:hAnsi="Arial"/>
          <w:b/>
          <w:bCs/>
          <w:sz w:val="24"/>
          <w:szCs w:val="24"/>
        </w:rPr>
        <w:t xml:space="preserve">Статья 1. Термины, используемые в настоящем Регламенте</w:t>
      </w:r>
    </w:p>
    <w:p>
      <w:pPr>
        <w:spacing w:after="60"/>
        <w:ind w:firstLine="567"/>
        <w:jc w:val="both"/>
      </w:pPr>
      <w:r>
        <w:rPr>
          <w:rFonts w:ascii="Arial" w:cs="Arial" w:eastAsia="Arial" w:hAnsi="Arial"/>
          <w:sz w:val="24"/>
          <w:szCs w:val="24"/>
        </w:rPr>
        <w:t xml:space="preserve">В настоящем Регламенте нижеприведенные определения и понятия имеют следующие значения: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альтернативные законопроекты</w:t>
      </w:r>
      <w:r>
        <w:rPr>
          <w:rFonts w:ascii="Arial" w:cs="Arial" w:eastAsia="Arial" w:hAnsi="Arial"/>
          <w:sz w:val="24"/>
          <w:szCs w:val="24"/>
        </w:rPr>
        <w:t xml:space="preserve"> - законопроекты, поступившие в Жогорку Кенеш от разных субъектов законодательной инициативы, направленные на регулирование одних и тех же общественных отношений;</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база данных законопроектов</w:t>
      </w:r>
      <w:r>
        <w:rPr>
          <w:rFonts w:ascii="Arial" w:cs="Arial" w:eastAsia="Arial" w:hAnsi="Arial"/>
          <w:sz w:val="24"/>
          <w:szCs w:val="24"/>
        </w:rPr>
        <w:t xml:space="preserve"> - свод официально поступивших и зарегистрированных в Жогорку Кенеше проектов нормативных правовых актов;</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государственные (национальные) интересы</w:t>
      </w:r>
      <w:r>
        <w:rPr>
          <w:rFonts w:ascii="Arial" w:cs="Arial" w:eastAsia="Arial" w:hAnsi="Arial"/>
          <w:sz w:val="24"/>
          <w:szCs w:val="24"/>
        </w:rPr>
        <w:t xml:space="preserve"> - интересы, обусловленные потребностями выживания, безопасности и развития страны, а также ценностями исторического и культурного наследия, образом жизни, устремлениями и стимулами деятельности субъектов государственной политики, которые служат приумножению национальной мощи государства и повышению благосостояния большинства граждан;</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законодательное предложение</w:t>
      </w:r>
      <w:r>
        <w:rPr>
          <w:rFonts w:ascii="Arial" w:cs="Arial" w:eastAsia="Arial" w:hAnsi="Arial"/>
          <w:sz w:val="24"/>
          <w:szCs w:val="24"/>
        </w:rPr>
        <w:t xml:space="preserve"> - предложения фракции, депутатской группы, комитета, депутата, избранного по одномандатному округу, или Жогорку Кенеша Кабинету Министров Кыргызской Республики (далее - Кабинет Министров) о разработке проекта закона или иного нормативного правового акта;</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избранный депутат</w:t>
      </w:r>
      <w:r>
        <w:rPr>
          <w:rFonts w:ascii="Arial" w:cs="Arial" w:eastAsia="Arial" w:hAnsi="Arial"/>
          <w:sz w:val="24"/>
          <w:szCs w:val="24"/>
        </w:rPr>
        <w:t xml:space="preserve"> - кандидат в депутаты Жогорку Кенеша, зарегистрированный Центральной комиссией по выборам и проведению референдумов Кыргызской Республики (далее - Центральная избирательная комиссия) в качестве депутата, но еще не вступивший в свои полномочия (после официального опубликования результатов выборов либо в порядке замещения вакантного мандата);</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конфликт интересов</w:t>
      </w:r>
      <w:r>
        <w:rPr>
          <w:rFonts w:ascii="Arial" w:cs="Arial" w:eastAsia="Arial" w:hAnsi="Arial"/>
          <w:sz w:val="24"/>
          <w:szCs w:val="24"/>
        </w:rPr>
        <w:t xml:space="preserve"> - ситуация, при которой имущественные или другие личные интересы депутатов при исполнении возложенных на них обязанностей входят в противоречие с общественными и государственными (национальными) интересами;</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Координационный совет Жогорку Кенеша (далее - Координационный совет)</w:t>
      </w:r>
      <w:r>
        <w:rPr>
          <w:rFonts w:ascii="Arial" w:cs="Arial" w:eastAsia="Arial" w:hAnsi="Arial"/>
          <w:sz w:val="24"/>
          <w:szCs w:val="24"/>
        </w:rPr>
        <w:t xml:space="preserve"> - постоянный орган Жогорку Кенеша, созданный для коллективного решения вопросов эффективной организации деятельности Жогорку Кенеша;</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лингвистическая экспертиза проекта закона</w:t>
      </w:r>
      <w:r>
        <w:rPr>
          <w:rFonts w:ascii="Arial" w:cs="Arial" w:eastAsia="Arial" w:hAnsi="Arial"/>
          <w:sz w:val="24"/>
          <w:szCs w:val="24"/>
        </w:rPr>
        <w:t xml:space="preserve"> - сравнительно-редакционная экспертиза текстов проекта закона на государственном и официальном языках на аутентичность и внутреннюю согласованность, оценка соответствия текста проекта закона нормам современного кыргызского и русского языков с учетом особенностей правил юридической техники и дача рекомендаций по устранению грамматических, лексических, стилистических, логических, редакционно-технических ошибок и ошибок в использовании терминов;</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личный интерес</w:t>
      </w:r>
      <w:r>
        <w:rPr>
          <w:rFonts w:ascii="Arial" w:cs="Arial" w:eastAsia="Arial" w:hAnsi="Arial"/>
          <w:sz w:val="24"/>
          <w:szCs w:val="24"/>
        </w:rPr>
        <w:t xml:space="preserve"> - материальная или иная выгода, которую стремятся получить или получают прямо или косвенно, для себя или своих близких должностные лица, депутаты Жогорку Кенеша в результате выполнения своих служебных обязанностей;</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общественный интерес</w:t>
      </w:r>
      <w:r>
        <w:rPr>
          <w:rFonts w:ascii="Arial" w:cs="Arial" w:eastAsia="Arial" w:hAnsi="Arial"/>
          <w:sz w:val="24"/>
          <w:szCs w:val="24"/>
        </w:rPr>
        <w:t xml:space="preserve"> - интерес любого лица (лиц), связанный с обеспечением благополучия, стабильности, безопасности и устойчивого развития общества;</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общественная экспертиза</w:t>
      </w:r>
      <w:r>
        <w:rPr>
          <w:rFonts w:ascii="Arial" w:cs="Arial" w:eastAsia="Arial" w:hAnsi="Arial"/>
          <w:sz w:val="24"/>
          <w:szCs w:val="24"/>
        </w:rPr>
        <w:t xml:space="preserve"> - экспертиза, проводимая независимыми общественными или экспертными организациями, национальными или международными экспертами;</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открытое голосование</w:t>
      </w:r>
      <w:r>
        <w:rPr>
          <w:rFonts w:ascii="Arial" w:cs="Arial" w:eastAsia="Arial" w:hAnsi="Arial"/>
          <w:sz w:val="24"/>
          <w:szCs w:val="24"/>
        </w:rPr>
        <w:t xml:space="preserve"> - способ голосования, при котором фиксируются волеизъявление и результаты поименного голосования депутатов за один из вариантов ответа ("за", "против");</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проект закона (законопроект)</w:t>
      </w:r>
      <w:r>
        <w:rPr>
          <w:rFonts w:ascii="Arial" w:cs="Arial" w:eastAsia="Arial" w:hAnsi="Arial"/>
          <w:sz w:val="24"/>
          <w:szCs w:val="24"/>
        </w:rPr>
        <w:t xml:space="preserve"> - проект нормативного правового акта, официально внесенный субъектами законодательной инициативы на рассмотрение Жогорку Кенеша;</w:t>
      </w:r>
    </w:p>
    <w:p>
      <w:pPr>
        <w:spacing w:after="120"/>
        <w:ind w:firstLine="567"/>
        <w:jc w:val="both"/>
      </w:pPr>
      <w:r>
        <w:rPr>
          <w:rFonts w:ascii="Arial" w:cs="Arial" w:eastAsia="Arial" w:hAnsi="Arial"/>
          <w:sz w:val="24"/>
          <w:szCs w:val="24"/>
        </w:rPr>
        <w:t xml:space="preserve">13</w:t>
      </w: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b/>
          <w:bCs/>
          <w:sz w:val="24"/>
          <w:szCs w:val="24"/>
        </w:rPr>
        <w:t xml:space="preserve"> объединенный проект закона (законопроект)</w:t>
      </w:r>
      <w:r>
        <w:rPr>
          <w:rFonts w:ascii="Arial" w:cs="Arial" w:eastAsia="Arial" w:hAnsi="Arial"/>
          <w:sz w:val="24"/>
          <w:szCs w:val="24"/>
        </w:rPr>
        <w:t xml:space="preserve"> - проект закона, который объединяет в себе два или более проектов законов, связанных между собой по предмету или содержанию. Объединенный проект закона может быть подготовлен путем объединения отдельных статей, разделов или глав проектов законов, а также путем внесения изменений в один проект закона с учетом положений других проектов законов;</w:t>
      </w:r>
    </w:p>
    <w:p>
      <w:pPr>
        <w:spacing w:after="120"/>
        <w:ind w:firstLine="567"/>
        <w:jc w:val="both"/>
      </w:pPr>
      <w:r>
        <w:rPr>
          <w:rFonts w:ascii="Arial" w:cs="Arial" w:eastAsia="Arial" w:hAnsi="Arial"/>
          <w:sz w:val="24"/>
          <w:szCs w:val="24"/>
        </w:rPr>
        <w:t xml:space="preserve">13</w:t>
      </w: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b/>
          <w:bCs/>
          <w:sz w:val="24"/>
          <w:szCs w:val="24"/>
        </w:rPr>
        <w:t xml:space="preserve">проект постановления</w:t>
      </w:r>
      <w:r>
        <w:rPr>
          <w:rFonts w:ascii="Arial" w:cs="Arial" w:eastAsia="Arial" w:hAnsi="Arial"/>
          <w:sz w:val="24"/>
          <w:szCs w:val="24"/>
        </w:rPr>
        <w:t xml:space="preserve"> - проект нормативного правового акта, принимаемого Жогорку Кенешем по вопросам, находящимся в ведении Жогорку Кенеша;</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протокол заседания</w:t>
      </w:r>
      <w:r>
        <w:rPr>
          <w:rFonts w:ascii="Arial" w:cs="Arial" w:eastAsia="Arial" w:hAnsi="Arial"/>
          <w:sz w:val="24"/>
          <w:szCs w:val="24"/>
        </w:rPr>
        <w:t xml:space="preserve"> - документ, фиксирующий ход заседания от начала до завершения;</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стенограмма заседания</w:t>
      </w:r>
      <w:r>
        <w:rPr>
          <w:rFonts w:ascii="Arial" w:cs="Arial" w:eastAsia="Arial" w:hAnsi="Arial"/>
          <w:sz w:val="24"/>
          <w:szCs w:val="24"/>
        </w:rPr>
        <w:t xml:space="preserve"> - документ, представляющий воспроизведенную с аудиозаписи дословную устную речь участников заседаний Жогорку Кенеша, фракции, депутатской группы, комитета, комиссии, а также иных мероприятий, организованных Жогорку Кенешем;</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субъект права законодательной инициативы</w:t>
      </w:r>
      <w:r>
        <w:rPr>
          <w:rFonts w:ascii="Arial" w:cs="Arial" w:eastAsia="Arial" w:hAnsi="Arial"/>
          <w:sz w:val="24"/>
          <w:szCs w:val="24"/>
        </w:rPr>
        <w:t xml:space="preserve"> - субъект, обладающий правом вносить от своего имени на рассмотрение Жогорку Кенеша проекты законов;</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тайное голосование</w:t>
      </w:r>
      <w:r>
        <w:rPr>
          <w:rFonts w:ascii="Arial" w:cs="Arial" w:eastAsia="Arial" w:hAnsi="Arial"/>
          <w:sz w:val="24"/>
          <w:szCs w:val="24"/>
        </w:rPr>
        <w:t xml:space="preserve"> - вид голосования, при котором голосование участников осуществляется анонимно и исключается контроль за волеизъявлением голосующего за один из вариантов ответа ("за", "против");</w:t>
      </w:r>
    </w:p>
    <w:p>
      <w:pPr>
        <w:spacing w:after="6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число присутствующих на заседании депутатов</w:t>
      </w:r>
      <w:r>
        <w:rPr>
          <w:rFonts w:ascii="Arial" w:cs="Arial" w:eastAsia="Arial" w:hAnsi="Arial"/>
          <w:sz w:val="24"/>
          <w:szCs w:val="24"/>
        </w:rPr>
        <w:t xml:space="preserve"> - количество депутатов Жогорку Кенеша, зарегистрировавшихся перед проведением голосования.</w:t>
      </w:r>
    </w:p>
    <w:p>
      <w:pPr>
        <w:spacing w:after="60"/>
        <w:ind w:firstLine="567"/>
        <w:jc w:val="both"/>
      </w:pPr>
      <w:r>
        <w:rPr>
          <w:rFonts w:ascii="Arial" w:cs="Arial" w:eastAsia="Arial" w:hAnsi="Arial"/>
          <w:sz w:val="24"/>
          <w:szCs w:val="24"/>
        </w:rPr>
        <w:t xml:space="preserve">Термины, используемые в настоящем Регламенте, но не содержащиеся в настоящей статье, используются в соответствии с их общепринятым значением.</w:t>
      </w:r>
    </w:p>
    <w:p>
      <w:pPr>
        <w:spacing w:after="60"/>
        <w:ind w:firstLine="567"/>
        <w:jc w:val="both"/>
      </w:pPr>
      <w:r>
        <w:rPr>
          <w:rFonts w:ascii="Arial" w:cs="Arial" w:eastAsia="Arial" w:hAnsi="Arial"/>
          <w:i/>
          <w:iCs/>
          <w:sz w:val="24"/>
          <w:szCs w:val="24"/>
        </w:rPr>
        <w:t xml:space="preserve">(В редакции Законов КР от </w:t>
      </w:r>
      <w:hyperlink w:history="1" r:id="rIde-8nzizd0kwemuzx8frlb">
        <w:r>
          <w:rPr>
            <w:rFonts w:ascii="Arial" w:cs="Arial" w:eastAsia="Arial" w:hAnsi="Arial"/>
            <w:i/>
            <w:iCs/>
            <w:color w:val="1D4ED8"/>
            <w:sz w:val="24"/>
            <w:szCs w:val="24"/>
            <w:u w:val="single"/>
          </w:rPr>
          <w:t xml:space="preserve">19 апреля 2023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92</w:t>
        </w:r>
      </w:hyperlink>
      <w:r>
        <w:rPr>
          <w:rFonts w:ascii="Arial" w:cs="Arial" w:eastAsia="Arial" w:hAnsi="Arial"/>
          <w:i/>
          <w:iCs/>
          <w:sz w:val="24"/>
          <w:szCs w:val="24"/>
        </w:rPr>
        <w:t xml:space="preserve">, </w:t>
      </w:r>
      <w:hyperlink w:history="1" r:id="rIdk6z1by_ajqs8ro34lsio3">
        <w:r>
          <w:rPr>
            <w:rFonts w:ascii="Arial" w:cs="Arial" w:eastAsia="Arial" w:hAnsi="Arial"/>
            <w:i/>
            <w:iCs/>
            <w:color w:val="1D4ED8"/>
            <w:sz w:val="24"/>
            <w:szCs w:val="24"/>
            <w:u w:val="single"/>
          </w:rPr>
          <w:t xml:space="preserve">18 декабря 2024 года № 205</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b/>
          <w:bCs/>
          <w:sz w:val="24"/>
          <w:szCs w:val="24"/>
        </w:rPr>
        <w:t xml:space="preserve">Статья 2. Жогорку Кенеш</w:t>
      </w:r>
    </w:p>
    <w:p>
      <w:pPr>
        <w:spacing w:after="60"/>
        <w:ind w:firstLine="567"/>
        <w:jc w:val="both"/>
      </w:pPr>
      <w:r>
        <w:rPr>
          <w:rFonts w:ascii="Arial" w:cs="Arial" w:eastAsia="Arial" w:hAnsi="Arial"/>
          <w:sz w:val="24"/>
          <w:szCs w:val="24"/>
        </w:rPr>
        <w:t xml:space="preserve">1. Жогорку Кенеш - парламент Кыргызской Республики - является высшим представительным органом, осуществляющим законодательную власть и контрольные функции в пределах своих полномочий.</w:t>
      </w:r>
    </w:p>
    <w:p>
      <w:pPr>
        <w:spacing w:after="60"/>
        <w:ind w:firstLine="567"/>
        <w:jc w:val="both"/>
      </w:pPr>
      <w:r>
        <w:rPr>
          <w:rFonts w:ascii="Arial" w:cs="Arial" w:eastAsia="Arial" w:hAnsi="Arial"/>
          <w:sz w:val="24"/>
          <w:szCs w:val="24"/>
        </w:rPr>
        <w:t xml:space="preserve">2. Жогорку Кенеш состоит из 90 депутатов и избирается сроком на 5 лет.</w:t>
      </w:r>
    </w:p>
    <w:p>
      <w:pPr>
        <w:spacing w:after="60"/>
        <w:ind w:firstLine="567"/>
        <w:jc w:val="both"/>
      </w:pPr>
      <w:r>
        <w:rPr>
          <w:rFonts w:ascii="Arial" w:cs="Arial" w:eastAsia="Arial" w:hAnsi="Arial"/>
          <w:sz w:val="24"/>
          <w:szCs w:val="24"/>
        </w:rPr>
        <w:t xml:space="preserve">3. Депутаты Жогорку Кенеша могут быть отозваны в порядке и случаях, предусмотренных настоящим Регламентом и законом о статусе депутата Жогорку Кенеша.</w:t>
      </w:r>
    </w:p>
    <w:p>
      <w:pPr>
        <w:spacing w:after="60"/>
        <w:ind w:firstLine="567"/>
        <w:jc w:val="both"/>
      </w:pPr>
      <w:r>
        <w:rPr>
          <w:rFonts w:ascii="Arial" w:cs="Arial" w:eastAsia="Arial" w:hAnsi="Arial"/>
          <w:sz w:val="24"/>
          <w:szCs w:val="24"/>
        </w:rPr>
        <w:t xml:space="preserve">4. Полномочия Жогорку Кенеша нового созыва начинаются со дня принятия присяги большинством депутатов конституционного состава на его первом заседании. Полномочия Жогорку Кенеша прежнего созыва прекращаются со дня первого заседания Жогорку Кенеша нового созыва.</w:t>
      </w:r>
    </w:p>
    <w:p>
      <w:pPr>
        <w:spacing w:after="60"/>
        <w:ind w:firstLine="567"/>
        <w:jc w:val="both"/>
      </w:pPr>
      <w:r>
        <w:rPr>
          <w:rFonts w:ascii="Arial" w:cs="Arial" w:eastAsia="Arial" w:hAnsi="Arial"/>
          <w:sz w:val="24"/>
          <w:szCs w:val="24"/>
        </w:rPr>
        <w:t xml:space="preserve">5. Жогорку Кенеш осуществляет предусмотренные полномочия в порядке, определенном настоящим Регламентом.</w:t>
      </w:r>
    </w:p>
    <w:p>
      <w:pPr>
        <w:spacing w:after="60"/>
        <w:ind w:firstLine="567"/>
        <w:jc w:val="both"/>
      </w:pPr>
      <w:r>
        <w:rPr>
          <w:rFonts w:ascii="Arial" w:cs="Arial" w:eastAsia="Arial" w:hAnsi="Arial"/>
          <w:sz w:val="24"/>
          <w:szCs w:val="24"/>
        </w:rPr>
        <w:t xml:space="preserve">6. Жогорку Кенеш, его органы и должностные лица руководствуются в своей деятельности настоящим Регламентом и иными нормативными правовыми актами.</w:t>
      </w:r>
    </w:p>
    <w:p>
      <w:pPr>
        <w:spacing w:after="60" w:before="200"/>
        <w:ind w:firstLine="567"/>
        <w:jc w:val="both"/>
      </w:pPr>
      <w:r>
        <w:rPr>
          <w:rFonts w:ascii="Arial" w:cs="Arial" w:eastAsia="Arial" w:hAnsi="Arial"/>
          <w:b/>
          <w:bCs/>
          <w:sz w:val="24"/>
          <w:szCs w:val="24"/>
        </w:rPr>
        <w:t xml:space="preserve">Статья 3. Полномочия Жогорку Кенеша</w:t>
      </w:r>
    </w:p>
    <w:p>
      <w:pPr>
        <w:spacing w:after="60"/>
        <w:ind w:firstLine="567"/>
        <w:jc w:val="both"/>
      </w:pPr>
      <w:r>
        <w:rPr>
          <w:rFonts w:ascii="Arial" w:cs="Arial" w:eastAsia="Arial" w:hAnsi="Arial"/>
          <w:sz w:val="24"/>
          <w:szCs w:val="24"/>
        </w:rPr>
        <w:t xml:space="preserve">1. К полномочиям Жогорку Кенеша относятся:</w:t>
      </w:r>
    </w:p>
    <w:p>
      <w:pPr>
        <w:spacing w:after="60"/>
        <w:ind w:firstLine="567"/>
        <w:jc w:val="both"/>
      </w:pPr>
      <w:r>
        <w:rPr>
          <w:rFonts w:ascii="Arial" w:cs="Arial" w:eastAsia="Arial" w:hAnsi="Arial"/>
          <w:sz w:val="24"/>
          <w:szCs w:val="24"/>
        </w:rPr>
        <w:t xml:space="preserve">1) назначение выборов Президента Кыргызской Республики (далее - Президент);</w:t>
      </w:r>
    </w:p>
    <w:p>
      <w:pPr>
        <w:spacing w:after="60"/>
        <w:ind w:firstLine="567"/>
        <w:jc w:val="both"/>
      </w:pPr>
      <w:r>
        <w:rPr>
          <w:rFonts w:ascii="Arial" w:cs="Arial" w:eastAsia="Arial" w:hAnsi="Arial"/>
          <w:sz w:val="24"/>
          <w:szCs w:val="24"/>
        </w:rPr>
        <w:t xml:space="preserve">2) внесение предложения Президенту о проведении референдума в порядке, установленном </w:t>
      </w:r>
      <w:hyperlink w:history="1" r:id="rIdbrieakefpb2u4ypmxzfms">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внесение изменений и дополнений в </w:t>
      </w:r>
      <w:hyperlink w:history="1" r:id="rIdfl69o0hff_ieozu7fynq5">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в порядке, установленном </w:t>
      </w:r>
      <w:hyperlink w:history="1" r:id="rIdwfukxeiq2ozxz8jiaj-ih">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 принятие законов;</w:t>
      </w:r>
    </w:p>
    <w:p>
      <w:pPr>
        <w:spacing w:after="60"/>
        <w:ind w:firstLine="567"/>
        <w:jc w:val="both"/>
      </w:pPr>
      <w:r>
        <w:rPr>
          <w:rFonts w:ascii="Arial" w:cs="Arial" w:eastAsia="Arial" w:hAnsi="Arial"/>
          <w:sz w:val="24"/>
          <w:szCs w:val="24"/>
        </w:rPr>
        <w:t xml:space="preserve">5) повторное рассмотрение законов, возвращенных с возражениями Президента;</w:t>
      </w:r>
    </w:p>
    <w:p>
      <w:pPr>
        <w:spacing w:after="60"/>
        <w:ind w:firstLine="567"/>
        <w:jc w:val="both"/>
      </w:pPr>
      <w:r>
        <w:rPr>
          <w:rFonts w:ascii="Arial" w:cs="Arial" w:eastAsia="Arial" w:hAnsi="Arial"/>
          <w:sz w:val="24"/>
          <w:szCs w:val="24"/>
        </w:rPr>
        <w:t xml:space="preserve">6) официальное толкование законов;</w:t>
      </w:r>
    </w:p>
    <w:p>
      <w:pPr>
        <w:spacing w:after="60"/>
        <w:ind w:firstLine="567"/>
        <w:jc w:val="both"/>
      </w:pPr>
      <w:r>
        <w:rPr>
          <w:rFonts w:ascii="Arial" w:cs="Arial" w:eastAsia="Arial" w:hAnsi="Arial"/>
          <w:sz w:val="24"/>
          <w:szCs w:val="24"/>
        </w:rPr>
        <w:t xml:space="preserve">7) ратификация и денонсация международных договоров в порядке, определяемом законом;</w:t>
      </w:r>
    </w:p>
    <w:p>
      <w:pPr>
        <w:spacing w:after="60"/>
        <w:ind w:firstLine="567"/>
        <w:jc w:val="both"/>
      </w:pPr>
      <w:r>
        <w:rPr>
          <w:rFonts w:ascii="Arial" w:cs="Arial" w:eastAsia="Arial" w:hAnsi="Arial"/>
          <w:sz w:val="24"/>
          <w:szCs w:val="24"/>
        </w:rPr>
        <w:t xml:space="preserve">8) решение вопросов об изменении государственных границ Кыргызской Республики;</w:t>
      </w:r>
    </w:p>
    <w:p>
      <w:pPr>
        <w:spacing w:after="60"/>
        <w:ind w:firstLine="567"/>
        <w:jc w:val="both"/>
      </w:pPr>
      <w:r>
        <w:rPr>
          <w:rFonts w:ascii="Arial" w:cs="Arial" w:eastAsia="Arial" w:hAnsi="Arial"/>
          <w:sz w:val="24"/>
          <w:szCs w:val="24"/>
        </w:rPr>
        <w:t xml:space="preserve">9) утверждение республиканского бюджета;</w:t>
      </w:r>
    </w:p>
    <w:p>
      <w:pPr>
        <w:spacing w:after="60"/>
        <w:ind w:firstLine="567"/>
        <w:jc w:val="both"/>
      </w:pPr>
      <w:r>
        <w:rPr>
          <w:rFonts w:ascii="Arial" w:cs="Arial" w:eastAsia="Arial" w:hAnsi="Arial"/>
          <w:sz w:val="24"/>
          <w:szCs w:val="24"/>
        </w:rPr>
        <w:t xml:space="preserve">10) заслушивание ежегодного отчета Кабинета Министров об исполнении республиканского бюджета;</w:t>
      </w:r>
    </w:p>
    <w:p>
      <w:pPr>
        <w:spacing w:after="60"/>
        <w:ind w:firstLine="567"/>
        <w:jc w:val="both"/>
      </w:pPr>
      <w:r>
        <w:rPr>
          <w:rFonts w:ascii="Arial" w:cs="Arial" w:eastAsia="Arial" w:hAnsi="Arial"/>
          <w:sz w:val="24"/>
          <w:szCs w:val="24"/>
        </w:rPr>
        <w:t xml:space="preserve">11) рассмотрение вопросов административно-территориального устройства Кыргызской Республики;</w:t>
      </w:r>
    </w:p>
    <w:p>
      <w:pPr>
        <w:spacing w:after="60"/>
        <w:ind w:firstLine="567"/>
        <w:jc w:val="both"/>
      </w:pPr>
      <w:r>
        <w:rPr>
          <w:rFonts w:ascii="Arial" w:cs="Arial" w:eastAsia="Arial" w:hAnsi="Arial"/>
          <w:sz w:val="24"/>
          <w:szCs w:val="24"/>
        </w:rPr>
        <w:t xml:space="preserve">12) издание актов об амнистии;</w:t>
      </w:r>
    </w:p>
    <w:p>
      <w:pPr>
        <w:spacing w:after="60"/>
        <w:ind w:firstLine="567"/>
        <w:jc w:val="both"/>
      </w:pPr>
      <w:r>
        <w:rPr>
          <w:rFonts w:ascii="Arial" w:cs="Arial" w:eastAsia="Arial" w:hAnsi="Arial"/>
          <w:sz w:val="24"/>
          <w:szCs w:val="24"/>
        </w:rPr>
        <w:t xml:space="preserve">13) осуществление контроля за исполнением законов и решений Жогорку Кенеша;</w:t>
      </w:r>
    </w:p>
    <w:p>
      <w:pPr>
        <w:spacing w:after="60"/>
        <w:ind w:firstLine="567"/>
        <w:jc w:val="both"/>
      </w:pPr>
      <w:r>
        <w:rPr>
          <w:rFonts w:ascii="Arial" w:cs="Arial" w:eastAsia="Arial" w:hAnsi="Arial"/>
          <w:sz w:val="24"/>
          <w:szCs w:val="24"/>
        </w:rPr>
        <w:t xml:space="preserve">14) дача согласия на назначение Председателя Кабинета Министров, его заместителей и членов Кабинета Министров;</w:t>
      </w:r>
    </w:p>
    <w:p>
      <w:pPr>
        <w:spacing w:after="60"/>
        <w:ind w:firstLine="567"/>
        <w:jc w:val="both"/>
      </w:pPr>
      <w:r>
        <w:rPr>
          <w:rFonts w:ascii="Arial" w:cs="Arial" w:eastAsia="Arial" w:hAnsi="Arial"/>
          <w:sz w:val="24"/>
          <w:szCs w:val="24"/>
        </w:rPr>
        <w:t xml:space="preserve">15) избрание по представлению Президента и на основании предложения Совета по делам правосудия судей Конституционного суда Кыргызской Республики (далее - Конституционный суд) и Верховного суда Кыргызской Республики (далее - Верховный суд) не менее половиной голосов от общего числа депутатов Жогорку Кенеша; освобождение их от занимаемой должности по представлению Президента в случаях, предусмотренных </w:t>
      </w:r>
      <w:hyperlink w:history="1" r:id="rIdyvirmnt2ox4drkxz5nfqm">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конституционными законами и настоящим Регламентом;</w:t>
      </w:r>
    </w:p>
    <w:p>
      <w:pPr>
        <w:spacing w:after="60"/>
        <w:ind w:firstLine="567"/>
        <w:jc w:val="both"/>
      </w:pPr>
      <w:r>
        <w:rPr>
          <w:rFonts w:ascii="Arial" w:cs="Arial" w:eastAsia="Arial" w:hAnsi="Arial"/>
          <w:sz w:val="24"/>
          <w:szCs w:val="24"/>
        </w:rPr>
        <w:t xml:space="preserve">16) дача согласия на назначение кандидатов, представленных Президентом, председателями Конституционного суда и Верховного суда из состава судей сроком на 5 лет не менее половиной голосов от общего числа депутатов Жогорку Кенеша;</w:t>
      </w:r>
    </w:p>
    <w:p>
      <w:pPr>
        <w:spacing w:after="60"/>
        <w:ind w:firstLine="567"/>
        <w:jc w:val="both"/>
      </w:pPr>
      <w:r>
        <w:rPr>
          <w:rFonts w:ascii="Arial" w:cs="Arial" w:eastAsia="Arial" w:hAnsi="Arial"/>
          <w:sz w:val="24"/>
          <w:szCs w:val="24"/>
        </w:rPr>
        <w:t xml:space="preserve">17) дача согласия по представлению Президента на основании предложения Совета судей на освобождение от занимаемой должности председателей Конституционного суда и Верховного суда в случаях, предусмотренных конституционными законами;</w:t>
      </w:r>
    </w:p>
    <w:p>
      <w:pPr>
        <w:spacing w:after="60"/>
        <w:ind w:firstLine="567"/>
        <w:jc w:val="both"/>
      </w:pPr>
      <w:r>
        <w:rPr>
          <w:rFonts w:ascii="Arial" w:cs="Arial" w:eastAsia="Arial" w:hAnsi="Arial"/>
          <w:sz w:val="24"/>
          <w:szCs w:val="24"/>
        </w:rPr>
        <w:t xml:space="preserve">18) утверждение состава Совета по делам правосудия в порядке, предусмотренном конституционным законом и настоящим Регламентом;</w:t>
      </w:r>
    </w:p>
    <w:p>
      <w:pPr>
        <w:spacing w:after="60"/>
        <w:ind w:firstLine="567"/>
        <w:jc w:val="both"/>
      </w:pPr>
      <w:r>
        <w:rPr>
          <w:rFonts w:ascii="Arial" w:cs="Arial" w:eastAsia="Arial" w:hAnsi="Arial"/>
          <w:sz w:val="24"/>
          <w:szCs w:val="24"/>
        </w:rPr>
        <w:t xml:space="preserve">19) избрание по представлению Президента председателя Национального банка Кыргызской Республики (далее - Национальный банк); освобождение его от должности в случаях, предусмотренных законом;</w:t>
      </w:r>
    </w:p>
    <w:p>
      <w:pPr>
        <w:spacing w:after="60"/>
        <w:ind w:firstLine="567"/>
        <w:jc w:val="both"/>
      </w:pPr>
      <w:r>
        <w:rPr>
          <w:rFonts w:ascii="Arial" w:cs="Arial" w:eastAsia="Arial" w:hAnsi="Arial"/>
          <w:sz w:val="24"/>
          <w:szCs w:val="24"/>
        </w:rPr>
        <w:t xml:space="preserve">20) избрание по представлению Президента половины состава Центральной избирательной комиссии, другой половины - по собственной инициативе; освобождение их от должности в случаях, предусмотренных законом;</w:t>
      </w:r>
    </w:p>
    <w:p>
      <w:pPr>
        <w:spacing w:after="60"/>
        <w:ind w:firstLine="567"/>
        <w:jc w:val="both"/>
      </w:pPr>
      <w:r>
        <w:rPr>
          <w:rFonts w:ascii="Arial" w:cs="Arial" w:eastAsia="Arial" w:hAnsi="Arial"/>
          <w:sz w:val="24"/>
          <w:szCs w:val="24"/>
        </w:rPr>
        <w:t xml:space="preserve">21) избрание по представлению Президента одной трети состава Счетной палаты, две трети - по собственной инициативе; освобождение их от должности в случаях, предусмотренных законом;</w:t>
      </w:r>
    </w:p>
    <w:p>
      <w:pPr>
        <w:spacing w:after="60"/>
        <w:ind w:firstLine="567"/>
        <w:jc w:val="both"/>
      </w:pPr>
      <w:r>
        <w:rPr>
          <w:rFonts w:ascii="Arial" w:cs="Arial" w:eastAsia="Arial" w:hAnsi="Arial"/>
          <w:sz w:val="24"/>
          <w:szCs w:val="24"/>
        </w:rPr>
        <w:t xml:space="preserve">22) избрание Акыйкатчы (Омбудсмена) и освобождение его от должности в случаях, предусмотренных законом; дача согласия на привлечение его к уголовной ответственности;</w:t>
      </w:r>
    </w:p>
    <w:p>
      <w:pPr>
        <w:spacing w:after="60"/>
        <w:ind w:firstLine="567"/>
        <w:jc w:val="both"/>
      </w:pPr>
      <w:r>
        <w:rPr>
          <w:rFonts w:ascii="Arial" w:cs="Arial" w:eastAsia="Arial" w:hAnsi="Arial"/>
          <w:sz w:val="24"/>
          <w:szCs w:val="24"/>
        </w:rPr>
        <w:t xml:space="preserve">23) избрание заместителей Акыйкатчы (Омбудсмена) по представлению Акыйкатчы (Омбудсмена) и освобождение их от должности в случаях, предусмотренных законом; дача согласия на привлечение их к уголовной ответственности;</w:t>
      </w:r>
    </w:p>
    <w:p>
      <w:pPr>
        <w:spacing w:after="60"/>
        <w:ind w:firstLine="567"/>
        <w:jc w:val="both"/>
      </w:pPr>
      <w:r>
        <w:rPr>
          <w:rFonts w:ascii="Arial" w:cs="Arial" w:eastAsia="Arial" w:hAnsi="Arial"/>
          <w:sz w:val="24"/>
          <w:szCs w:val="24"/>
        </w:rPr>
        <w:t xml:space="preserve">24) избрание, в случаях, предусмотренных законом, досрочный отзыв членов Координационного совета Национального центра Кыргызской Республики по предупреждению пыток и других жестоких, бесчеловечных или унижающих достоинство видов обращения и наказания (далее - Национальный центр) из числа депутатов Жогорку Кенеша;</w:t>
      </w:r>
    </w:p>
    <w:p>
      <w:pPr>
        <w:spacing w:after="60"/>
        <w:ind w:firstLine="567"/>
        <w:jc w:val="both"/>
      </w:pPr>
      <w:r>
        <w:rPr>
          <w:rFonts w:ascii="Arial" w:cs="Arial" w:eastAsia="Arial" w:hAnsi="Arial"/>
          <w:sz w:val="24"/>
          <w:szCs w:val="24"/>
        </w:rPr>
        <w:t xml:space="preserve">25) дача согласия на назначение, освобождение и привлечение к уголовной ответственности по представлению Президента Генерального прокурора Кыргызской Республики (далее - Генеральный прокурор) не менее чем половиной голосов от общего числа депутатов Жогорку Кенеша;</w:t>
      </w:r>
    </w:p>
    <w:p>
      <w:pPr>
        <w:spacing w:after="60"/>
        <w:ind w:firstLine="567"/>
        <w:jc w:val="both"/>
      </w:pPr>
      <w:r>
        <w:rPr>
          <w:rFonts w:ascii="Arial" w:cs="Arial" w:eastAsia="Arial" w:hAnsi="Arial"/>
          <w:sz w:val="24"/>
          <w:szCs w:val="24"/>
        </w:rPr>
        <w:t xml:space="preserve">26) одобрение большинством не менее двух третей голосов от общего числа депутатов Жогорку Кенеша инициативы одной трети от общего числа депутатов Жогорку Кенеша об освобождения от должности Генерального прокурора в случаях, предусмотренных законом;</w:t>
      </w:r>
    </w:p>
    <w:p>
      <w:pPr>
        <w:spacing w:after="60"/>
        <w:ind w:firstLine="567"/>
        <w:jc w:val="both"/>
      </w:pPr>
      <w:r>
        <w:rPr>
          <w:rFonts w:ascii="Arial" w:cs="Arial" w:eastAsia="Arial" w:hAnsi="Arial"/>
          <w:sz w:val="24"/>
          <w:szCs w:val="24"/>
        </w:rPr>
        <w:t xml:space="preserve">27) введение чрезвычайного положения в порядке и случаях, предусмотренных конституционным законом; утверждение или отмена указов Президента по этому вопросу;</w:t>
      </w:r>
    </w:p>
    <w:p>
      <w:pPr>
        <w:spacing w:after="60"/>
        <w:ind w:firstLine="567"/>
        <w:jc w:val="both"/>
      </w:pPr>
      <w:r>
        <w:rPr>
          <w:rFonts w:ascii="Arial" w:cs="Arial" w:eastAsia="Arial" w:hAnsi="Arial"/>
          <w:sz w:val="24"/>
          <w:szCs w:val="24"/>
        </w:rPr>
        <w:t xml:space="preserve">28) решение вопросов войны и мира; введение военного положения; объявление состояния войны; утверждение или отмена указов Президента по этим вопросам;</w:t>
      </w:r>
    </w:p>
    <w:p>
      <w:pPr>
        <w:spacing w:after="60"/>
        <w:ind w:firstLine="567"/>
        <w:jc w:val="both"/>
      </w:pPr>
      <w:r>
        <w:rPr>
          <w:rFonts w:ascii="Arial" w:cs="Arial" w:eastAsia="Arial" w:hAnsi="Arial"/>
          <w:sz w:val="24"/>
          <w:szCs w:val="24"/>
        </w:rPr>
        <w:t xml:space="preserve">29) решение вопроса о возможности использования Вооруженных Сил Кыргызской Республики за ее пределами при необходимости выполнения межгосударственных договорных обязательств по поддержанию мира и безопасности;</w:t>
      </w:r>
    </w:p>
    <w:p>
      <w:pPr>
        <w:spacing w:after="60"/>
        <w:ind w:firstLine="567"/>
        <w:jc w:val="both"/>
      </w:pPr>
      <w:r>
        <w:rPr>
          <w:rFonts w:ascii="Arial" w:cs="Arial" w:eastAsia="Arial" w:hAnsi="Arial"/>
          <w:sz w:val="24"/>
          <w:szCs w:val="24"/>
        </w:rPr>
        <w:t xml:space="preserve">30) установление воинских званий, дипломатических рангов и иных специальных званий Кыргызской Республики;</w:t>
      </w:r>
    </w:p>
    <w:p>
      <w:pPr>
        <w:spacing w:after="60"/>
        <w:ind w:firstLine="567"/>
        <w:jc w:val="both"/>
      </w:pPr>
      <w:r>
        <w:rPr>
          <w:rFonts w:ascii="Arial" w:cs="Arial" w:eastAsia="Arial" w:hAnsi="Arial"/>
          <w:sz w:val="24"/>
          <w:szCs w:val="24"/>
        </w:rPr>
        <w:t xml:space="preserve">31) учреждение государственных наград, государственных премий и почетных званий Кыргызской Республики;</w:t>
      </w:r>
    </w:p>
    <w:p>
      <w:pPr>
        <w:spacing w:after="60"/>
        <w:ind w:firstLine="567"/>
        <w:jc w:val="both"/>
      </w:pPr>
      <w:r>
        <w:rPr>
          <w:rFonts w:ascii="Arial" w:cs="Arial" w:eastAsia="Arial" w:hAnsi="Arial"/>
          <w:sz w:val="24"/>
          <w:szCs w:val="24"/>
        </w:rPr>
        <w:t xml:space="preserve">32) заслушивание ежегодных посланий, информации Президента и выступлений представителей иностранных государств, международных организаций;</w:t>
      </w:r>
    </w:p>
    <w:p>
      <w:pPr>
        <w:spacing w:after="60"/>
        <w:ind w:firstLine="567"/>
        <w:jc w:val="both"/>
      </w:pPr>
      <w:r>
        <w:rPr>
          <w:rFonts w:ascii="Arial" w:cs="Arial" w:eastAsia="Arial" w:hAnsi="Arial"/>
          <w:sz w:val="24"/>
          <w:szCs w:val="24"/>
        </w:rPr>
        <w:t xml:space="preserve">33) заслушивание ежегодного доклада председателя Центральной избирательной комиссии;</w:t>
      </w:r>
    </w:p>
    <w:p>
      <w:pPr>
        <w:spacing w:after="60"/>
        <w:ind w:firstLine="567"/>
        <w:jc w:val="both"/>
      </w:pPr>
      <w:r>
        <w:rPr>
          <w:rFonts w:ascii="Arial" w:cs="Arial" w:eastAsia="Arial" w:hAnsi="Arial"/>
          <w:sz w:val="24"/>
          <w:szCs w:val="24"/>
        </w:rPr>
        <w:t xml:space="preserve">34) заслушивание ежегодного и специальных докладов Акыйкатчы (Омбудсмена);</w:t>
      </w:r>
    </w:p>
    <w:p>
      <w:pPr>
        <w:spacing w:after="60"/>
        <w:ind w:firstLine="567"/>
        <w:jc w:val="both"/>
      </w:pPr>
      <w:r>
        <w:rPr>
          <w:rFonts w:ascii="Arial" w:cs="Arial" w:eastAsia="Arial" w:hAnsi="Arial"/>
          <w:sz w:val="24"/>
          <w:szCs w:val="24"/>
        </w:rPr>
        <w:t xml:space="preserve">35) заслушивание ежегодного и специальных докладов Национального центра;</w:t>
      </w:r>
    </w:p>
    <w:p>
      <w:pPr>
        <w:spacing w:after="60"/>
        <w:ind w:firstLine="567"/>
        <w:jc w:val="both"/>
      </w:pPr>
      <w:r>
        <w:rPr>
          <w:rFonts w:ascii="Arial" w:cs="Arial" w:eastAsia="Arial" w:hAnsi="Arial"/>
          <w:sz w:val="24"/>
          <w:szCs w:val="24"/>
        </w:rPr>
        <w:t xml:space="preserve">36) заслушивание ежегодных отчетов Генерального прокурора, председателей Национального банка, Счетной палаты;</w:t>
      </w:r>
    </w:p>
    <w:p>
      <w:pPr>
        <w:spacing w:after="60"/>
        <w:ind w:firstLine="567"/>
        <w:jc w:val="both"/>
      </w:pPr>
      <w:r>
        <w:rPr>
          <w:rFonts w:ascii="Arial" w:cs="Arial" w:eastAsia="Arial" w:hAnsi="Arial"/>
          <w:sz w:val="24"/>
          <w:szCs w:val="24"/>
        </w:rPr>
        <w:t xml:space="preserve">37) рассмотрение информации Верховного суда о деятельности судебной системы Кыргызской Республики, предоставляемой в письменном (электронном) виде;</w:t>
      </w:r>
    </w:p>
    <w:p>
      <w:pPr>
        <w:spacing w:after="60"/>
        <w:ind w:firstLine="567"/>
        <w:jc w:val="both"/>
      </w:pPr>
      <w:r>
        <w:rPr>
          <w:rFonts w:ascii="Arial" w:cs="Arial" w:eastAsia="Arial" w:hAnsi="Arial"/>
          <w:sz w:val="24"/>
          <w:szCs w:val="24"/>
        </w:rPr>
        <w:t xml:space="preserve">38) выдвижение обвинений против Президента; принятие решения об отрешении Президента от должности в порядке, предусмотренном </w:t>
      </w:r>
      <w:hyperlink w:history="1" r:id="rIdgtrnopyqro57ao7cchio2">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39) создание государственной медицинской комиссии в случае невозможности осуществления Президентом своих обязанностей по болезни;</w:t>
      </w:r>
    </w:p>
    <w:p>
      <w:pPr>
        <w:spacing w:after="60"/>
        <w:ind w:firstLine="567"/>
        <w:jc w:val="both"/>
      </w:pPr>
      <w:r>
        <w:rPr>
          <w:rFonts w:ascii="Arial" w:cs="Arial" w:eastAsia="Arial" w:hAnsi="Arial"/>
          <w:sz w:val="24"/>
          <w:szCs w:val="24"/>
        </w:rPr>
        <w:t xml:space="preserve">40) принятие решения о досрочном освобождении Президента от должности на основании заключения государственной медицинской комиссии не менее чем двумя третями голосов от общего числа депутатов Жогорку Кенеша;</w:t>
      </w:r>
    </w:p>
    <w:p>
      <w:pPr>
        <w:spacing w:after="60"/>
        <w:ind w:firstLine="567"/>
        <w:jc w:val="both"/>
      </w:pPr>
      <w:r>
        <w:rPr>
          <w:rFonts w:ascii="Arial" w:cs="Arial" w:eastAsia="Arial" w:hAnsi="Arial"/>
          <w:sz w:val="24"/>
          <w:szCs w:val="24"/>
        </w:rPr>
        <w:t xml:space="preserve">41) заслушивание раз в два года доклада о воздействии законодательства на развитие местного самоуправления в Кыргызской Республике, вносимого на рассмотрение Жогорку Кенеша объединением органов местного самоуправления (ассоциацией, союзом), которое объединяет не менее половины от общего числа органов местного самоуправления;</w:t>
      </w:r>
    </w:p>
    <w:p>
      <w:pPr>
        <w:spacing w:after="60"/>
        <w:ind w:firstLine="567"/>
        <w:jc w:val="both"/>
      </w:pPr>
      <w:r>
        <w:rPr>
          <w:rFonts w:ascii="Arial" w:cs="Arial" w:eastAsia="Arial" w:hAnsi="Arial"/>
          <w:sz w:val="24"/>
          <w:szCs w:val="24"/>
        </w:rPr>
        <w:t xml:space="preserve">42) избрание Торага (Торайым) Жогорку Кенеша (далее - Торага), его заместителей, председателей комитетов и их заместителей; образование комитетов, временных комиссий и формирование их составов; заслушивание ежегодных отчетов должностных лиц Жогорку Кенеша, их отзыв;</w:t>
      </w:r>
    </w:p>
    <w:p>
      <w:pPr>
        <w:spacing w:after="60"/>
        <w:ind w:firstLine="567"/>
        <w:jc w:val="both"/>
      </w:pPr>
      <w:r>
        <w:rPr>
          <w:rFonts w:ascii="Arial" w:cs="Arial" w:eastAsia="Arial" w:hAnsi="Arial"/>
          <w:sz w:val="24"/>
          <w:szCs w:val="24"/>
        </w:rPr>
        <w:t xml:space="preserve">43) принятие решения о самороспуске.</w:t>
      </w:r>
    </w:p>
    <w:p>
      <w:pPr>
        <w:spacing w:after="60"/>
        <w:ind w:firstLine="567"/>
        <w:jc w:val="both"/>
      </w:pPr>
      <w:r>
        <w:rPr>
          <w:rFonts w:ascii="Arial" w:cs="Arial" w:eastAsia="Arial" w:hAnsi="Arial"/>
          <w:sz w:val="24"/>
          <w:szCs w:val="24"/>
        </w:rPr>
        <w:t xml:space="preserve">2. Полномочия Жогорку Кенеша, предусмотренные пунктами 3-9, 11-12, 30-31 части 1 настоящей статьи, реализуются посредством принятия законов, другие полномочия, за исключением пунктов 32 и 41 - постановлений.</w:t>
      </w:r>
    </w:p>
    <w:p>
      <w:pPr>
        <w:spacing w:after="60"/>
        <w:ind w:firstLine="567"/>
        <w:jc w:val="both"/>
      </w:pPr>
      <w:r>
        <w:rPr>
          <w:rFonts w:ascii="Arial" w:cs="Arial" w:eastAsia="Arial" w:hAnsi="Arial"/>
          <w:sz w:val="24"/>
          <w:szCs w:val="24"/>
        </w:rPr>
        <w:t xml:space="preserve">3. Заслушивание ежегодных отчетов и докладов должностных лиц государственных органов, указанных в настоящей статье, осуществляется с учетом положений </w:t>
      </w:r>
      <w:hyperlink w:history="1" r:id="rIdak-zzmhan9dep5luofji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законов о самостоятельности и независимости государственных органов и их должностных лиц.</w:t>
      </w:r>
    </w:p>
    <w:p>
      <w:pPr>
        <w:spacing w:after="60"/>
        <w:ind w:firstLine="567"/>
        <w:jc w:val="both"/>
      </w:pPr>
      <w:r>
        <w:rPr>
          <w:rFonts w:ascii="Arial" w:cs="Arial" w:eastAsia="Arial" w:hAnsi="Arial"/>
          <w:sz w:val="24"/>
          <w:szCs w:val="24"/>
        </w:rPr>
        <w:t xml:space="preserve">4. Жогорку Кенеш реализует иные полномочия, предусмотренные </w:t>
      </w:r>
      <w:hyperlink w:history="1" r:id="rIdrrogjrriti5kude0_lumb">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Кыргызской Республики.</w:t>
      </w:r>
    </w:p>
    <w:p>
      <w:pPr>
        <w:spacing w:after="60" w:before="200"/>
        <w:ind w:firstLine="567"/>
        <w:jc w:val="both"/>
      </w:pPr>
      <w:r>
        <w:rPr>
          <w:rFonts w:ascii="Arial" w:cs="Arial" w:eastAsia="Arial" w:hAnsi="Arial"/>
          <w:b/>
          <w:bCs/>
          <w:sz w:val="24"/>
          <w:szCs w:val="24"/>
        </w:rPr>
        <w:t xml:space="preserve">Статья 4. Принципы деятельности Жогорку Кенеша</w:t>
      </w:r>
    </w:p>
    <w:p>
      <w:pPr>
        <w:spacing w:after="60"/>
        <w:ind w:firstLine="567"/>
        <w:jc w:val="both"/>
      </w:pPr>
      <w:r>
        <w:rPr>
          <w:rFonts w:ascii="Arial" w:cs="Arial" w:eastAsia="Arial" w:hAnsi="Arial"/>
          <w:sz w:val="24"/>
          <w:szCs w:val="24"/>
        </w:rPr>
        <w:t xml:space="preserve">Жогорку Кенеш осуществляет свою деятельность, основываясь на принципах:</w:t>
      </w:r>
    </w:p>
    <w:p>
      <w:pPr>
        <w:spacing w:after="60"/>
        <w:ind w:firstLine="567"/>
        <w:jc w:val="both"/>
      </w:pPr>
      <w:r>
        <w:rPr>
          <w:rFonts w:ascii="Arial" w:cs="Arial" w:eastAsia="Arial" w:hAnsi="Arial"/>
          <w:sz w:val="24"/>
          <w:szCs w:val="24"/>
        </w:rPr>
        <w:t xml:space="preserve">1) открытости, за исключением случаев, установленных настоящим Регламентом;</w:t>
      </w:r>
    </w:p>
    <w:p>
      <w:pPr>
        <w:spacing w:after="60"/>
        <w:ind w:firstLine="567"/>
        <w:jc w:val="both"/>
      </w:pPr>
      <w:r>
        <w:rPr>
          <w:rFonts w:ascii="Arial" w:cs="Arial" w:eastAsia="Arial" w:hAnsi="Arial"/>
          <w:sz w:val="24"/>
          <w:szCs w:val="24"/>
        </w:rPr>
        <w:t xml:space="preserve">2) исполнения своих полномочий в интересах народа;</w:t>
      </w:r>
    </w:p>
    <w:p>
      <w:pPr>
        <w:spacing w:after="60"/>
        <w:ind w:firstLine="567"/>
        <w:jc w:val="both"/>
      </w:pPr>
      <w:r>
        <w:rPr>
          <w:rFonts w:ascii="Arial" w:cs="Arial" w:eastAsia="Arial" w:hAnsi="Arial"/>
          <w:sz w:val="24"/>
          <w:szCs w:val="24"/>
        </w:rPr>
        <w:t xml:space="preserve">3) ответственности перед народом и своими избирателями;</w:t>
      </w:r>
    </w:p>
    <w:p>
      <w:pPr>
        <w:spacing w:after="60"/>
        <w:ind w:firstLine="567"/>
        <w:jc w:val="both"/>
      </w:pPr>
      <w:r>
        <w:rPr>
          <w:rFonts w:ascii="Arial" w:cs="Arial" w:eastAsia="Arial" w:hAnsi="Arial"/>
          <w:sz w:val="24"/>
          <w:szCs w:val="24"/>
        </w:rPr>
        <w:t xml:space="preserve">4) соблюдения и уважения общепризнанных норм международного права;</w:t>
      </w:r>
    </w:p>
    <w:p>
      <w:pPr>
        <w:spacing w:after="60"/>
        <w:ind w:firstLine="567"/>
        <w:jc w:val="both"/>
      </w:pPr>
      <w:r>
        <w:rPr>
          <w:rFonts w:ascii="Arial" w:cs="Arial" w:eastAsia="Arial" w:hAnsi="Arial"/>
          <w:sz w:val="24"/>
          <w:szCs w:val="24"/>
        </w:rPr>
        <w:t xml:space="preserve">5) соблюдения </w:t>
      </w:r>
      <w:hyperlink w:history="1" r:id="rId3tapoplio5nlcvmtyh-e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законов, настоящего Регламента и других нормативных правовых актов Кыргызской Республики;</w:t>
      </w:r>
    </w:p>
    <w:p>
      <w:pPr>
        <w:spacing w:after="60"/>
        <w:ind w:firstLine="567"/>
        <w:jc w:val="both"/>
      </w:pPr>
      <w:r>
        <w:rPr>
          <w:rFonts w:ascii="Arial" w:cs="Arial" w:eastAsia="Arial" w:hAnsi="Arial"/>
          <w:sz w:val="24"/>
          <w:szCs w:val="24"/>
        </w:rPr>
        <w:t xml:space="preserve">6) свободного выражения мнений и коллегиального принятия решений;</w:t>
      </w:r>
    </w:p>
    <w:p>
      <w:pPr>
        <w:spacing w:after="60"/>
        <w:ind w:firstLine="567"/>
        <w:jc w:val="both"/>
      </w:pPr>
      <w:r>
        <w:rPr>
          <w:rFonts w:ascii="Arial" w:cs="Arial" w:eastAsia="Arial" w:hAnsi="Arial"/>
          <w:sz w:val="24"/>
          <w:szCs w:val="24"/>
        </w:rPr>
        <w:t xml:space="preserve">7) политического многообразия и многопартийности;</w:t>
      </w:r>
    </w:p>
    <w:p>
      <w:pPr>
        <w:spacing w:after="60"/>
        <w:ind w:firstLine="567"/>
        <w:jc w:val="both"/>
      </w:pPr>
      <w:r>
        <w:rPr>
          <w:rFonts w:ascii="Arial" w:cs="Arial" w:eastAsia="Arial" w:hAnsi="Arial"/>
          <w:sz w:val="24"/>
          <w:szCs w:val="24"/>
        </w:rPr>
        <w:t xml:space="preserve">8) соблюдения пропорциональности представительства фракций и депутатских групп в руководстве Жогорку Кенеша и его органах;</w:t>
      </w:r>
    </w:p>
    <w:p>
      <w:pPr>
        <w:spacing w:after="60"/>
        <w:ind w:firstLine="567"/>
        <w:jc w:val="both"/>
      </w:pPr>
      <w:r>
        <w:rPr>
          <w:rFonts w:ascii="Arial" w:cs="Arial" w:eastAsia="Arial" w:hAnsi="Arial"/>
          <w:sz w:val="24"/>
          <w:szCs w:val="24"/>
        </w:rPr>
        <w:t xml:space="preserve">9) обеспечения представительства не более 70 процентов лиц одного пола в органах Жогорку Кенеша.</w:t>
      </w:r>
    </w:p>
    <w:p>
      <w:pPr>
        <w:spacing w:after="60" w:before="200"/>
        <w:ind w:firstLine="567"/>
        <w:jc w:val="both"/>
      </w:pPr>
      <w:r>
        <w:rPr>
          <w:rFonts w:ascii="Arial" w:cs="Arial" w:eastAsia="Arial" w:hAnsi="Arial"/>
          <w:b/>
          <w:bCs/>
          <w:sz w:val="24"/>
          <w:szCs w:val="24"/>
        </w:rPr>
        <w:t xml:space="preserve">Статья 5. Местонахождение Жогорку Кенеша</w:t>
      </w:r>
    </w:p>
    <w:p>
      <w:pPr>
        <w:spacing w:after="60"/>
        <w:ind w:firstLine="567"/>
        <w:jc w:val="both"/>
      </w:pPr>
      <w:r>
        <w:rPr>
          <w:rFonts w:ascii="Arial" w:cs="Arial" w:eastAsia="Arial" w:hAnsi="Arial"/>
          <w:sz w:val="24"/>
          <w:szCs w:val="24"/>
        </w:rPr>
        <w:t xml:space="preserve">1. Постоянным местонахождением Жогорку Кенеша является столица Кыргызской Республики - город Бишкек.</w:t>
      </w:r>
    </w:p>
    <w:p>
      <w:pPr>
        <w:spacing w:after="60"/>
        <w:ind w:firstLine="567"/>
        <w:jc w:val="both"/>
      </w:pPr>
      <w:r>
        <w:rPr>
          <w:rFonts w:ascii="Arial" w:cs="Arial" w:eastAsia="Arial" w:hAnsi="Arial"/>
          <w:sz w:val="24"/>
          <w:szCs w:val="24"/>
        </w:rPr>
        <w:t xml:space="preserve">2. В необходимых случаях по решению Торага заседания Жогорку Кенеша могут проводиться в другом месте.</w:t>
      </w:r>
    </w:p>
    <w:p>
      <w:pPr>
        <w:spacing w:after="60"/>
        <w:ind w:firstLine="567"/>
        <w:jc w:val="both"/>
      </w:pPr>
      <w:r>
        <w:rPr>
          <w:rFonts w:ascii="Arial" w:cs="Arial" w:eastAsia="Arial" w:hAnsi="Arial"/>
          <w:sz w:val="24"/>
          <w:szCs w:val="24"/>
        </w:rPr>
        <w:t xml:space="preserve">Заседания Жогорку Кенеша и его органов во время чрезвычайной ситуации или действия чрезвычайного положения на всей территории Кыргызской Республики либо на ее части, охватывающей место проведения заседаний Жогорку Кенеша и его органов, могут проводиться в режиме видеоконференции.</w:t>
      </w:r>
    </w:p>
    <w:p>
      <w:pPr>
        <w:spacing w:after="60"/>
        <w:ind w:firstLine="567"/>
        <w:jc w:val="both"/>
      </w:pPr>
      <w:r>
        <w:rPr>
          <w:rFonts w:ascii="Arial" w:cs="Arial" w:eastAsia="Arial" w:hAnsi="Arial"/>
          <w:sz w:val="24"/>
          <w:szCs w:val="24"/>
        </w:rPr>
        <w:t xml:space="preserve">Решение о проведении заседания в режиме видеоконференции принимается Торага или не менее одной третью голосов от общего числа депутатов.</w:t>
      </w:r>
    </w:p>
    <w:p>
      <w:pPr>
        <w:spacing w:after="60"/>
        <w:ind w:firstLine="567"/>
        <w:jc w:val="both"/>
      </w:pPr>
      <w:r>
        <w:rPr>
          <w:rFonts w:ascii="Arial" w:cs="Arial" w:eastAsia="Arial" w:hAnsi="Arial"/>
          <w:sz w:val="24"/>
          <w:szCs w:val="24"/>
        </w:rPr>
        <w:t xml:space="preserve">3. Размещение в здании Жогорку Кенеша и на его территории других органов и организаций допускается с согласия Жогорку Кенеша.</w:t>
      </w:r>
    </w:p>
    <w:p>
      <w:pPr>
        <w:spacing w:after="60"/>
        <w:ind w:firstLine="567"/>
        <w:jc w:val="both"/>
      </w:pPr>
      <w:r>
        <w:rPr>
          <w:rFonts w:ascii="Arial" w:cs="Arial" w:eastAsia="Arial" w:hAnsi="Arial"/>
          <w:sz w:val="24"/>
          <w:szCs w:val="24"/>
        </w:rPr>
        <w:t xml:space="preserve">4. Порядок нахождения и пребывания в зданиях и на территориях, находящихся в ведении Жогорку Кенеша, определяется положением, утверждаемым Жогорку Кенешем.</w:t>
      </w:r>
    </w:p>
    <w:p>
      <w:pPr>
        <w:spacing w:after="200" w:before="200"/>
        <w:ind w:firstLine="397"/>
        <w:jc w:val="center"/>
      </w:pPr>
      <w:r>
        <w:rPr>
          <w:rFonts w:ascii="Arial" w:cs="Arial" w:eastAsia="Arial" w:hAnsi="Arial"/>
          <w:b/>
          <w:bCs/>
          <w:sz w:val="24"/>
          <w:szCs w:val="24"/>
        </w:rPr>
        <w:t xml:space="preserve">Глава 2. Подготовка и открытие первой сессии нового созыва Жогорку Кенеша</w:t>
      </w:r>
    </w:p>
    <w:p>
      <w:pPr>
        <w:spacing w:after="60" w:before="200"/>
        <w:ind w:firstLine="567"/>
        <w:jc w:val="both"/>
      </w:pPr>
      <w:r>
        <w:rPr>
          <w:rFonts w:ascii="Arial" w:cs="Arial" w:eastAsia="Arial" w:hAnsi="Arial"/>
          <w:b/>
          <w:bCs/>
          <w:sz w:val="24"/>
          <w:szCs w:val="24"/>
        </w:rPr>
        <w:t xml:space="preserve">Статья 6. Формирование и организация работы подготовительной группы</w:t>
      </w:r>
    </w:p>
    <w:p>
      <w:pPr>
        <w:spacing w:after="60"/>
        <w:ind w:firstLine="567"/>
        <w:jc w:val="both"/>
      </w:pPr>
      <w:r>
        <w:rPr>
          <w:rFonts w:ascii="Arial" w:cs="Arial" w:eastAsia="Arial" w:hAnsi="Arial"/>
          <w:sz w:val="24"/>
          <w:szCs w:val="24"/>
        </w:rPr>
        <w:t xml:space="preserve">1. Для организации первого заседания Жогорку Кенеша по инициативе партий, преодолевших избирательный порог, и депутатов, избранных по одномандатным округам, в явочном порядке формируется Подготовительная группа из депутатов Жогорку Кенеша.</w:t>
      </w:r>
    </w:p>
    <w:p>
      <w:pPr>
        <w:spacing w:after="60"/>
        <w:ind w:firstLine="567"/>
        <w:jc w:val="both"/>
      </w:pPr>
      <w:r>
        <w:rPr>
          <w:rFonts w:ascii="Arial" w:cs="Arial" w:eastAsia="Arial" w:hAnsi="Arial"/>
          <w:sz w:val="24"/>
          <w:szCs w:val="24"/>
        </w:rPr>
        <w:t xml:space="preserve">2. Подготовительную группу возглавляет старейший по возрасту избранный депутат Жогорку Кенеша.</w:t>
      </w:r>
    </w:p>
    <w:p>
      <w:pPr>
        <w:spacing w:after="60"/>
        <w:ind w:firstLine="567"/>
        <w:jc w:val="both"/>
      </w:pPr>
      <w:r>
        <w:rPr>
          <w:rFonts w:ascii="Arial" w:cs="Arial" w:eastAsia="Arial" w:hAnsi="Arial"/>
          <w:sz w:val="24"/>
          <w:szCs w:val="24"/>
        </w:rPr>
        <w:t xml:space="preserve">3. Подготовительная группа работает в порядке, установленном настоящим Регламентом для комитетов Жогорку Кенеша, за исключением контрольных полномочий и проведения закрытых заседаний, и прекращает свою деятельность после окончания первого заседания.</w:t>
      </w:r>
    </w:p>
    <w:p>
      <w:pPr>
        <w:spacing w:after="60"/>
        <w:ind w:firstLine="567"/>
        <w:jc w:val="both"/>
      </w:pPr>
      <w:r>
        <w:rPr>
          <w:rFonts w:ascii="Arial" w:cs="Arial" w:eastAsia="Arial" w:hAnsi="Arial"/>
          <w:sz w:val="24"/>
          <w:szCs w:val="24"/>
        </w:rPr>
        <w:t xml:space="preserve">4. О проведенной работе Подготовительная группа докладывает на первом заседании Жогорку Кенеша нового созыва.</w:t>
      </w:r>
    </w:p>
    <w:p>
      <w:pPr>
        <w:spacing w:after="60" w:before="200"/>
        <w:ind w:firstLine="567"/>
        <w:jc w:val="both"/>
      </w:pPr>
      <w:r>
        <w:rPr>
          <w:rFonts w:ascii="Arial" w:cs="Arial" w:eastAsia="Arial" w:hAnsi="Arial"/>
          <w:b/>
          <w:bCs/>
          <w:sz w:val="24"/>
          <w:szCs w:val="24"/>
        </w:rPr>
        <w:t xml:space="preserve">Статья 7. Информационное обеспечение избранных депутатов для участия в первом заседании</w:t>
      </w:r>
    </w:p>
    <w:p>
      <w:pPr>
        <w:spacing w:after="60"/>
        <w:ind w:firstLine="567"/>
        <w:jc w:val="both"/>
      </w:pPr>
      <w:r>
        <w:rPr>
          <w:rFonts w:ascii="Arial" w:cs="Arial" w:eastAsia="Arial" w:hAnsi="Arial"/>
          <w:sz w:val="24"/>
          <w:szCs w:val="24"/>
        </w:rPr>
        <w:t xml:space="preserve">Депутат Жогорку Кенеша за 3 дня до первого заседания может запросить у соответствующего отдела Аппарата Жогорку Кенеша (далее - Аппарат) следующие материалы:</w:t>
      </w:r>
    </w:p>
    <w:p>
      <w:pPr>
        <w:spacing w:after="60"/>
        <w:ind w:firstLine="567"/>
        <w:jc w:val="both"/>
      </w:pPr>
      <w:r>
        <w:rPr>
          <w:rFonts w:ascii="Arial" w:cs="Arial" w:eastAsia="Arial" w:hAnsi="Arial"/>
          <w:sz w:val="24"/>
          <w:szCs w:val="24"/>
        </w:rPr>
        <w:t xml:space="preserve">1) текст </w:t>
      </w:r>
      <w:hyperlink w:history="1" r:id="rIdemzazf0kivlhlr41wqfl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текст закона о статусе депутата Жогорку Кенеша;</w:t>
      </w:r>
    </w:p>
    <w:p>
      <w:pPr>
        <w:spacing w:after="60"/>
        <w:ind w:firstLine="567"/>
        <w:jc w:val="both"/>
      </w:pPr>
      <w:r>
        <w:rPr>
          <w:rFonts w:ascii="Arial" w:cs="Arial" w:eastAsia="Arial" w:hAnsi="Arial"/>
          <w:sz w:val="24"/>
          <w:szCs w:val="24"/>
        </w:rPr>
        <w:t xml:space="preserve">3) текст Регламента Жогорку Кенеша;</w:t>
      </w:r>
    </w:p>
    <w:p>
      <w:pPr>
        <w:spacing w:after="60"/>
        <w:ind w:firstLine="567"/>
        <w:jc w:val="both"/>
      </w:pPr>
      <w:r>
        <w:rPr>
          <w:rFonts w:ascii="Arial" w:cs="Arial" w:eastAsia="Arial" w:hAnsi="Arial"/>
          <w:sz w:val="24"/>
          <w:szCs w:val="24"/>
        </w:rPr>
        <w:t xml:space="preserve">4) структуры Жогорку Кенеша и Аппарата;</w:t>
      </w:r>
    </w:p>
    <w:p>
      <w:pPr>
        <w:spacing w:after="60"/>
        <w:ind w:firstLine="567"/>
        <w:jc w:val="both"/>
      </w:pPr>
      <w:r>
        <w:rPr>
          <w:rFonts w:ascii="Arial" w:cs="Arial" w:eastAsia="Arial" w:hAnsi="Arial"/>
          <w:sz w:val="24"/>
          <w:szCs w:val="24"/>
        </w:rPr>
        <w:t xml:space="preserve">5) сведения о вновь избранных депутатах;</w:t>
      </w:r>
    </w:p>
    <w:p>
      <w:pPr>
        <w:spacing w:after="60"/>
        <w:ind w:firstLine="567"/>
        <w:jc w:val="both"/>
      </w:pPr>
      <w:r>
        <w:rPr>
          <w:rFonts w:ascii="Arial" w:cs="Arial" w:eastAsia="Arial" w:hAnsi="Arial"/>
          <w:sz w:val="24"/>
          <w:szCs w:val="24"/>
        </w:rPr>
        <w:t xml:space="preserve">6) список должностных лиц Аппарата, их контактные данные.</w:t>
      </w:r>
    </w:p>
    <w:p>
      <w:pPr>
        <w:spacing w:after="60" w:before="200"/>
        <w:ind w:firstLine="567"/>
        <w:jc w:val="both"/>
      </w:pPr>
      <w:r>
        <w:rPr>
          <w:rFonts w:ascii="Arial" w:cs="Arial" w:eastAsia="Arial" w:hAnsi="Arial"/>
          <w:b/>
          <w:bCs/>
          <w:sz w:val="24"/>
          <w:szCs w:val="24"/>
        </w:rPr>
        <w:t xml:space="preserve">Статья 8. Первое заседание Жогорку Кенеша</w:t>
      </w:r>
    </w:p>
    <w:p>
      <w:pPr>
        <w:spacing w:after="60"/>
        <w:ind w:firstLine="567"/>
        <w:jc w:val="both"/>
      </w:pPr>
      <w:r>
        <w:rPr>
          <w:rFonts w:ascii="Arial" w:cs="Arial" w:eastAsia="Arial" w:hAnsi="Arial"/>
          <w:sz w:val="24"/>
          <w:szCs w:val="24"/>
        </w:rPr>
        <w:t xml:space="preserve">1. Первое заседание Жогорку Кенеша нового созыва проводится не позднее 15 календарных дней после определения официальных результатов выборов.</w:t>
      </w:r>
    </w:p>
    <w:p>
      <w:pPr>
        <w:spacing w:after="60"/>
        <w:ind w:firstLine="567"/>
        <w:jc w:val="both"/>
      </w:pPr>
      <w:r>
        <w:rPr>
          <w:rFonts w:ascii="Arial" w:cs="Arial" w:eastAsia="Arial" w:hAnsi="Arial"/>
          <w:sz w:val="24"/>
          <w:szCs w:val="24"/>
        </w:rPr>
        <w:t xml:space="preserve">2. Первое заседание Жогорку Кенеша открывает старейший по возрасту избранный депутат, который выполняет функции председательствующего до избрания Торага.</w:t>
      </w:r>
    </w:p>
    <w:p>
      <w:pPr>
        <w:spacing w:after="60"/>
        <w:ind w:firstLine="567"/>
        <w:jc w:val="both"/>
      </w:pPr>
      <w:r>
        <w:rPr>
          <w:rFonts w:ascii="Arial" w:cs="Arial" w:eastAsia="Arial" w:hAnsi="Arial"/>
          <w:sz w:val="24"/>
          <w:szCs w:val="24"/>
        </w:rPr>
        <w:t xml:space="preserve">Заседание Жогорку Кенеша начинается с исполнения Государственного гимна Кыргызской Республики.</w:t>
      </w:r>
    </w:p>
    <w:p>
      <w:pPr>
        <w:spacing w:after="60"/>
        <w:ind w:firstLine="567"/>
        <w:jc w:val="both"/>
      </w:pPr>
      <w:r>
        <w:rPr>
          <w:rFonts w:ascii="Arial" w:cs="Arial" w:eastAsia="Arial" w:hAnsi="Arial"/>
          <w:sz w:val="24"/>
          <w:szCs w:val="24"/>
        </w:rPr>
        <w:t xml:space="preserve">3. Председательствующий предоставляет слово председателю Центральной избирательной комиссии для оглашения результатов выборов в Жогорку Кенеш и вручения депутатам удостоверения и нагрудного знака установленного образца.</w:t>
      </w:r>
    </w:p>
    <w:p>
      <w:pPr>
        <w:spacing w:after="60"/>
        <w:ind w:firstLine="567"/>
        <w:jc w:val="both"/>
      </w:pPr>
      <w:r>
        <w:rPr>
          <w:rFonts w:ascii="Arial" w:cs="Arial" w:eastAsia="Arial" w:hAnsi="Arial"/>
          <w:sz w:val="24"/>
          <w:szCs w:val="24"/>
        </w:rPr>
        <w:t xml:space="preserve">4. Избранный депутат, положив правую руку на текст </w:t>
      </w:r>
      <w:hyperlink w:history="1" r:id="rId1bjwbnzvj-v5xxj5djjb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приносит перед Жогорку Кенешем присягу следующего содержания:</w:t>
      </w:r>
    </w:p>
    <w:p>
      <w:pPr>
        <w:spacing w:after="60"/>
        <w:ind w:firstLine="567"/>
        <w:jc w:val="both"/>
      </w:pPr>
      <w:r>
        <w:rPr>
          <w:rFonts w:ascii="Arial" w:cs="Arial" w:eastAsia="Arial" w:hAnsi="Arial"/>
          <w:sz w:val="24"/>
          <w:szCs w:val="24"/>
        </w:rPr>
        <w:t xml:space="preserve">"Я, ..., приступая к исполнению полномочий депутата Жогорку Кенеша Кыргызской Республики, присягаю на верность Кыргызской Республике и клянусь соблюдать </w:t>
      </w:r>
      <w:hyperlink w:history="1" r:id="rIdelenx1qfs9j58kivvcdfc">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и законы Кыргызской Республики, ответственно исполнять свои обязанности в интересах всего народа, защищать суверенитет, территориальную целостность и независимость кыргызского государства".</w:t>
      </w:r>
    </w:p>
    <w:p>
      <w:pPr>
        <w:spacing w:after="60"/>
        <w:ind w:firstLine="567"/>
        <w:jc w:val="both"/>
      </w:pPr>
      <w:r>
        <w:rPr>
          <w:rFonts w:ascii="Arial" w:cs="Arial" w:eastAsia="Arial" w:hAnsi="Arial"/>
          <w:sz w:val="24"/>
          <w:szCs w:val="24"/>
        </w:rPr>
        <w:t xml:space="preserve">5. Отступления от текста присяги и процедуры ее принесения не допускаются. В случае отступления присяга приносится повторно.</w:t>
      </w:r>
    </w:p>
    <w:p>
      <w:pPr>
        <w:spacing w:after="60"/>
        <w:ind w:firstLine="567"/>
        <w:jc w:val="both"/>
      </w:pPr>
      <w:r>
        <w:rPr>
          <w:rFonts w:ascii="Arial" w:cs="Arial" w:eastAsia="Arial" w:hAnsi="Arial"/>
          <w:sz w:val="24"/>
          <w:szCs w:val="24"/>
        </w:rPr>
        <w:t xml:space="preserve">6. Контроль соблюдения процедуры принесения присяги осуществляет Подготовительная группа Жогорку Кенеша.</w:t>
      </w:r>
    </w:p>
    <w:p>
      <w:pPr>
        <w:spacing w:after="60"/>
        <w:ind w:firstLine="567"/>
        <w:jc w:val="both"/>
      </w:pPr>
      <w:r>
        <w:rPr>
          <w:rFonts w:ascii="Arial" w:cs="Arial" w:eastAsia="Arial" w:hAnsi="Arial"/>
          <w:sz w:val="24"/>
          <w:szCs w:val="24"/>
        </w:rPr>
        <w:t xml:space="preserve">7. Порядок принесения присяги депутатом, пришедшим на место депутата, досрочно прекратившего полномочия, осуществляется в соответствии с частью 4 настоящей статьи.</w:t>
      </w:r>
    </w:p>
    <w:p>
      <w:pPr>
        <w:spacing w:after="60"/>
        <w:ind w:firstLine="567"/>
        <w:jc w:val="both"/>
      </w:pPr>
      <w:r>
        <w:rPr>
          <w:rFonts w:ascii="Arial" w:cs="Arial" w:eastAsia="Arial" w:hAnsi="Arial"/>
          <w:sz w:val="24"/>
          <w:szCs w:val="24"/>
        </w:rPr>
        <w:t xml:space="preserve">8. Полномочия депутата Жогорку Кенеша начинаются со дня принесения им присяги.</w:t>
      </w:r>
    </w:p>
    <w:p>
      <w:pPr>
        <w:spacing w:after="60" w:before="200"/>
        <w:ind w:firstLine="567"/>
        <w:jc w:val="both"/>
      </w:pPr>
      <w:r>
        <w:rPr>
          <w:rFonts w:ascii="Arial" w:cs="Arial" w:eastAsia="Arial" w:hAnsi="Arial"/>
          <w:b/>
          <w:bCs/>
          <w:sz w:val="24"/>
          <w:szCs w:val="24"/>
        </w:rPr>
        <w:t xml:space="preserve">Статья 9. Вопросы, подлежащие первоочередному рассмотрению Жогорку Кенешем</w:t>
      </w:r>
    </w:p>
    <w:p>
      <w:pPr>
        <w:spacing w:after="60"/>
        <w:ind w:firstLine="567"/>
        <w:jc w:val="both"/>
      </w:pPr>
      <w:r>
        <w:rPr>
          <w:rFonts w:ascii="Arial" w:cs="Arial" w:eastAsia="Arial" w:hAnsi="Arial"/>
          <w:sz w:val="24"/>
          <w:szCs w:val="24"/>
        </w:rPr>
        <w:t xml:space="preserve">1. После вступления в полномочия депутатов Жогорку Кенеша нового созыва первоочередному рассмотрению подлежат следующие вопросы:</w:t>
      </w:r>
    </w:p>
    <w:p>
      <w:pPr>
        <w:spacing w:after="60"/>
        <w:ind w:firstLine="567"/>
        <w:jc w:val="both"/>
      </w:pPr>
      <w:r>
        <w:rPr>
          <w:rFonts w:ascii="Arial" w:cs="Arial" w:eastAsia="Arial" w:hAnsi="Arial"/>
          <w:sz w:val="24"/>
          <w:szCs w:val="24"/>
        </w:rPr>
        <w:t xml:space="preserve">1) формирование счетной комиссии для избрания Торага и его заместителей;</w:t>
      </w:r>
    </w:p>
    <w:p>
      <w:pPr>
        <w:spacing w:after="60"/>
        <w:ind w:firstLine="567"/>
        <w:jc w:val="both"/>
      </w:pPr>
      <w:r>
        <w:rPr>
          <w:rFonts w:ascii="Arial" w:cs="Arial" w:eastAsia="Arial" w:hAnsi="Arial"/>
          <w:sz w:val="24"/>
          <w:szCs w:val="24"/>
        </w:rPr>
        <w:t xml:space="preserve">2) формирование постоянной комиссии по контролю электронной системы голосования;</w:t>
      </w:r>
    </w:p>
    <w:p>
      <w:pPr>
        <w:spacing w:after="60"/>
        <w:ind w:firstLine="567"/>
        <w:jc w:val="both"/>
      </w:pPr>
      <w:r>
        <w:rPr>
          <w:rFonts w:ascii="Arial" w:cs="Arial" w:eastAsia="Arial" w:hAnsi="Arial"/>
          <w:sz w:val="24"/>
          <w:szCs w:val="24"/>
        </w:rPr>
        <w:t xml:space="preserve">3) избрание Торага и его заместителей;</w:t>
      </w:r>
    </w:p>
    <w:p>
      <w:pPr>
        <w:spacing w:after="60"/>
        <w:ind w:firstLine="567"/>
        <w:jc w:val="both"/>
      </w:pPr>
      <w:r>
        <w:rPr>
          <w:rFonts w:ascii="Arial" w:cs="Arial" w:eastAsia="Arial" w:hAnsi="Arial"/>
          <w:sz w:val="24"/>
          <w:szCs w:val="24"/>
        </w:rPr>
        <w:t xml:space="preserve">4) утверждение структуры Жогорку Кенеша;</w:t>
      </w:r>
    </w:p>
    <w:p>
      <w:pPr>
        <w:spacing w:after="60"/>
        <w:ind w:firstLine="567"/>
        <w:jc w:val="both"/>
      </w:pPr>
      <w:r>
        <w:rPr>
          <w:rFonts w:ascii="Arial" w:cs="Arial" w:eastAsia="Arial" w:hAnsi="Arial"/>
          <w:sz w:val="24"/>
          <w:szCs w:val="24"/>
        </w:rPr>
        <w:t xml:space="preserve">5) избрание председателей комитетов и их заместителей;</w:t>
      </w:r>
    </w:p>
    <w:p>
      <w:pPr>
        <w:spacing w:after="60"/>
        <w:ind w:firstLine="567"/>
        <w:jc w:val="both"/>
      </w:pPr>
      <w:r>
        <w:rPr>
          <w:rFonts w:ascii="Arial" w:cs="Arial" w:eastAsia="Arial" w:hAnsi="Arial"/>
          <w:sz w:val="24"/>
          <w:szCs w:val="24"/>
        </w:rPr>
        <w:t xml:space="preserve">6) формирование составов комитетов Жогорку Кенеша.</w:t>
      </w:r>
    </w:p>
    <w:p>
      <w:pPr>
        <w:spacing w:after="60"/>
        <w:ind w:firstLine="567"/>
        <w:jc w:val="both"/>
      </w:pPr>
      <w:r>
        <w:rPr>
          <w:rFonts w:ascii="Arial" w:cs="Arial" w:eastAsia="Arial" w:hAnsi="Arial"/>
          <w:sz w:val="24"/>
          <w:szCs w:val="24"/>
        </w:rPr>
        <w:t xml:space="preserve">2. Последовательность рассмотрения вышеуказанных вопросов определяется повесткой дня заседания.</w:t>
      </w:r>
    </w:p>
    <w:p>
      <w:pPr>
        <w:spacing w:after="60"/>
        <w:ind w:firstLine="567"/>
        <w:jc w:val="both"/>
      </w:pPr>
      <w:r>
        <w:rPr>
          <w:rFonts w:ascii="Arial" w:cs="Arial" w:eastAsia="Arial" w:hAnsi="Arial"/>
          <w:sz w:val="24"/>
          <w:szCs w:val="24"/>
        </w:rPr>
        <w:t xml:space="preserve">По решению Жогорку Кенеша к вопросам первоочередного рассмотрения могут быть отнесены и иные вопросы.</w:t>
      </w:r>
    </w:p>
    <w:p>
      <w:pPr>
        <w:spacing w:after="200" w:before="200"/>
        <w:ind w:firstLine="397"/>
        <w:jc w:val="center"/>
      </w:pPr>
      <w:r>
        <w:rPr>
          <w:rFonts w:ascii="Arial" w:cs="Arial" w:eastAsia="Arial" w:hAnsi="Arial"/>
          <w:b/>
          <w:bCs/>
          <w:sz w:val="24"/>
          <w:szCs w:val="24"/>
        </w:rPr>
        <w:t xml:space="preserve">Глава 3. Парламентские фракции, депутатские группы, депутаты, избранные по одномандатным округам</w:t>
      </w:r>
    </w:p>
    <w:p>
      <w:pPr>
        <w:spacing w:after="60" w:before="200"/>
        <w:ind w:firstLine="567"/>
        <w:jc w:val="both"/>
      </w:pPr>
      <w:r>
        <w:rPr>
          <w:rFonts w:ascii="Arial" w:cs="Arial" w:eastAsia="Arial" w:hAnsi="Arial"/>
          <w:b/>
          <w:bCs/>
          <w:sz w:val="24"/>
          <w:szCs w:val="24"/>
        </w:rPr>
        <w:t xml:space="preserve">Статья 10. Парламентская фракция</w:t>
      </w:r>
    </w:p>
    <w:p>
      <w:pPr>
        <w:spacing w:after="60"/>
        <w:ind w:firstLine="567"/>
        <w:jc w:val="both"/>
      </w:pPr>
      <w:r>
        <w:rPr>
          <w:rFonts w:ascii="Arial" w:cs="Arial" w:eastAsia="Arial" w:hAnsi="Arial"/>
          <w:sz w:val="24"/>
          <w:szCs w:val="24"/>
        </w:rPr>
        <w:t xml:space="preserve">1. </w:t>
      </w:r>
      <w:r>
        <w:rPr>
          <w:rFonts w:ascii="Arial" w:cs="Arial" w:eastAsia="Arial" w:hAnsi="Arial"/>
          <w:sz w:val="24"/>
          <w:szCs w:val="24"/>
        </w:rPr>
        <w:t xml:space="preserve">Парламентская фракция (далее - фракция) - объединение депутатов Жогорку Кенеша, избранных по списку политической партии. В парламентскую фракцию вправе входить депутаты Жогорку Кенеша, избранные по одномандатному избирательному округу.</w:t>
      </w:r>
    </w:p>
    <w:p>
      <w:pPr>
        <w:spacing w:after="60"/>
        <w:ind w:firstLine="567"/>
        <w:jc w:val="both"/>
      </w:pPr>
      <w:r>
        <w:rPr>
          <w:rFonts w:ascii="Arial" w:cs="Arial" w:eastAsia="Arial" w:hAnsi="Arial"/>
          <w:sz w:val="24"/>
          <w:szCs w:val="24"/>
        </w:rPr>
        <w:t xml:space="preserve">2. Фракция приобретает официальный статус с момента объявления о ее создании, наименования, списочного состава, лидера и других руководителей фракции на заседании Жогорку Кенеша. Решение фракции представляется в письменном виде председательствующему.</w:t>
      </w:r>
    </w:p>
    <w:p>
      <w:pPr>
        <w:spacing w:after="60"/>
        <w:ind w:firstLine="567"/>
        <w:jc w:val="both"/>
      </w:pPr>
      <w:r>
        <w:rPr>
          <w:rFonts w:ascii="Arial" w:cs="Arial" w:eastAsia="Arial" w:hAnsi="Arial"/>
          <w:sz w:val="24"/>
          <w:szCs w:val="24"/>
        </w:rPr>
        <w:t xml:space="preserve">3. Депутат, избранный по партийному списку, замещающий досрочно выбывшего депутата, становится членом соответствующей фракции с момента принесения присяги.</w:t>
      </w:r>
    </w:p>
    <w:p>
      <w:pPr>
        <w:spacing w:after="60"/>
        <w:ind w:firstLine="567"/>
        <w:jc w:val="both"/>
      </w:pPr>
      <w:r>
        <w:rPr>
          <w:rFonts w:ascii="Arial" w:cs="Arial" w:eastAsia="Arial" w:hAnsi="Arial"/>
          <w:sz w:val="24"/>
          <w:szCs w:val="24"/>
        </w:rPr>
        <w:t xml:space="preserve">4. Отказ депутата, избранного по партийному списку, от вступления во фракцию и выход из фракции этой же партии не допускается.</w:t>
      </w:r>
    </w:p>
    <w:p>
      <w:pPr>
        <w:spacing w:after="60"/>
        <w:ind w:firstLine="567"/>
        <w:jc w:val="both"/>
      </w:pPr>
      <w:r>
        <w:rPr>
          <w:rFonts w:ascii="Arial" w:cs="Arial" w:eastAsia="Arial" w:hAnsi="Arial"/>
          <w:sz w:val="24"/>
          <w:szCs w:val="24"/>
        </w:rPr>
        <w:t xml:space="preserve">5. Фракция осуществляет свою деятельность самостоятельно и действует на основе положения о фракции, не противоречащего настоящему Регламенту.</w:t>
      </w:r>
    </w:p>
    <w:p>
      <w:pPr>
        <w:spacing w:after="60"/>
        <w:ind w:firstLine="567"/>
        <w:jc w:val="both"/>
      </w:pPr>
      <w:r>
        <w:rPr>
          <w:rFonts w:ascii="Arial" w:cs="Arial" w:eastAsia="Arial" w:hAnsi="Arial"/>
          <w:sz w:val="24"/>
          <w:szCs w:val="24"/>
        </w:rPr>
        <w:t xml:space="preserve">6. Фракция вправе предварительно рассматривать вопросы, подлежащие рассмотрению Жогорку Кенешем, для определения своей политической позиции по ним. По результатам их рассмотрения фракция принимает решения, обязательные для членов фракции. Фракция вправе уполномочивать своих членов для озвучивания поправок в порядке, установленном настоящим Регламентом.</w:t>
      </w:r>
    </w:p>
    <w:p>
      <w:pPr>
        <w:spacing w:after="60"/>
        <w:ind w:firstLine="567"/>
        <w:jc w:val="both"/>
      </w:pPr>
      <w:r>
        <w:rPr>
          <w:rFonts w:ascii="Arial" w:cs="Arial" w:eastAsia="Arial" w:hAnsi="Arial"/>
          <w:sz w:val="24"/>
          <w:szCs w:val="24"/>
        </w:rPr>
        <w:t xml:space="preserve">7. Деятельность фракции прекращается в случаях:</w:t>
      </w:r>
    </w:p>
    <w:p>
      <w:pPr>
        <w:spacing w:after="60"/>
        <w:ind w:firstLine="567"/>
        <w:jc w:val="both"/>
      </w:pPr>
      <w:r>
        <w:rPr>
          <w:rFonts w:ascii="Arial" w:cs="Arial" w:eastAsia="Arial" w:hAnsi="Arial"/>
          <w:sz w:val="24"/>
          <w:szCs w:val="24"/>
        </w:rPr>
        <w:t xml:space="preserve">1) прекращения полномочий Жогорку Кенеша;</w:t>
      </w:r>
    </w:p>
    <w:p>
      <w:pPr>
        <w:spacing w:after="60"/>
        <w:ind w:firstLine="567"/>
        <w:jc w:val="both"/>
      </w:pPr>
      <w:r>
        <w:rPr>
          <w:rFonts w:ascii="Arial" w:cs="Arial" w:eastAsia="Arial" w:hAnsi="Arial"/>
          <w:sz w:val="24"/>
          <w:szCs w:val="24"/>
        </w:rPr>
        <w:t xml:space="preserve">2) самороспуска Жогорку Кенеша.</w:t>
      </w:r>
    </w:p>
    <w:p>
      <w:pPr>
        <w:spacing w:after="60"/>
        <w:ind w:firstLine="567"/>
        <w:jc w:val="both"/>
      </w:pPr>
      <w:r>
        <w:rPr>
          <w:rFonts w:ascii="Arial" w:cs="Arial" w:eastAsia="Arial" w:hAnsi="Arial"/>
          <w:sz w:val="24"/>
          <w:szCs w:val="24"/>
        </w:rPr>
        <w:t xml:space="preserve">8. Прекращение или приостановление деятельности партии не влияет на правовое положение ее фракции в Жогорку Кенеше.</w:t>
      </w:r>
    </w:p>
    <w:p>
      <w:pPr>
        <w:spacing w:after="60"/>
        <w:ind w:firstLine="567"/>
        <w:jc w:val="both"/>
      </w:pPr>
      <w:r>
        <w:rPr>
          <w:rFonts w:ascii="Arial" w:cs="Arial" w:eastAsia="Arial" w:hAnsi="Arial"/>
          <w:i/>
          <w:iCs/>
          <w:sz w:val="24"/>
          <w:szCs w:val="24"/>
        </w:rPr>
        <w:t xml:space="preserve">(В редакции Закона КР от </w:t>
      </w:r>
      <w:hyperlink w:history="1" r:id="rId16klrko27nzh0zqg7ysui">
        <w:r>
          <w:rPr>
            <w:rFonts w:ascii="Arial" w:cs="Arial" w:eastAsia="Arial" w:hAnsi="Arial"/>
            <w:i/>
            <w:iCs/>
            <w:color w:val="1D4ED8"/>
            <w:sz w:val="24"/>
            <w:szCs w:val="24"/>
            <w:u w:val="single"/>
          </w:rPr>
          <w:t xml:space="preserve">18 декабря 2024 года № 205</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11. Депутатская группа</w:t>
      </w:r>
    </w:p>
    <w:p>
      <w:pPr>
        <w:spacing w:after="60"/>
        <w:ind w:firstLine="567"/>
        <w:jc w:val="both"/>
      </w:pPr>
      <w:r>
        <w:rPr>
          <w:rFonts w:ascii="Arial" w:cs="Arial" w:eastAsia="Arial" w:hAnsi="Arial"/>
          <w:sz w:val="24"/>
          <w:szCs w:val="24"/>
        </w:rPr>
        <w:t xml:space="preserve">1. Депутатские группы - объединение депутатов Жогорку Кенеша, избранных по одномандатным округам, не вошедших в состав фракций.</w:t>
      </w:r>
    </w:p>
    <w:p>
      <w:pPr>
        <w:spacing w:after="60"/>
        <w:ind w:firstLine="567"/>
        <w:jc w:val="both"/>
      </w:pPr>
      <w:r>
        <w:rPr>
          <w:rFonts w:ascii="Arial" w:cs="Arial" w:eastAsia="Arial" w:hAnsi="Arial"/>
          <w:sz w:val="24"/>
          <w:szCs w:val="24"/>
        </w:rPr>
        <w:t xml:space="preserve">2. Депутаты Жогорку Кенеша, избранные по одномандатным округам, вправе создавать депутатские группы из не менее 7 депутатов.</w:t>
      </w:r>
    </w:p>
    <w:p>
      <w:pPr>
        <w:spacing w:after="60"/>
        <w:ind w:firstLine="567"/>
        <w:jc w:val="both"/>
      </w:pPr>
      <w:r>
        <w:rPr>
          <w:rFonts w:ascii="Arial" w:cs="Arial" w:eastAsia="Arial" w:hAnsi="Arial"/>
          <w:sz w:val="24"/>
          <w:szCs w:val="24"/>
        </w:rPr>
        <w:t xml:space="preserve">3. Депутат Жогорку Кенеша имеет право быть членом только одной депутатской группы.</w:t>
      </w:r>
    </w:p>
    <w:p>
      <w:pPr>
        <w:spacing w:after="60"/>
        <w:ind w:firstLine="567"/>
        <w:jc w:val="both"/>
      </w:pPr>
      <w:r>
        <w:rPr>
          <w:rFonts w:ascii="Arial" w:cs="Arial" w:eastAsia="Arial" w:hAnsi="Arial"/>
          <w:sz w:val="24"/>
          <w:szCs w:val="24"/>
        </w:rPr>
        <w:t xml:space="preserve">4. Депутатские группы имеют те же права, что и фракции.</w:t>
      </w:r>
    </w:p>
    <w:p>
      <w:pPr>
        <w:spacing w:after="60"/>
        <w:ind w:firstLine="567"/>
        <w:jc w:val="both"/>
      </w:pPr>
      <w:r>
        <w:rPr>
          <w:rFonts w:ascii="Arial" w:cs="Arial" w:eastAsia="Arial" w:hAnsi="Arial"/>
          <w:sz w:val="24"/>
          <w:szCs w:val="24"/>
        </w:rPr>
        <w:t xml:space="preserve">5. Депутатская группа с момента объявления о ее образовании, наименования, списочного состава, руководителя на заседании Жогорку Кенеша приобретает официальный статус. Письменное решение депутатской группы представляется председательствующему.</w:t>
      </w:r>
    </w:p>
    <w:p>
      <w:pPr>
        <w:spacing w:after="60"/>
        <w:ind w:firstLine="567"/>
        <w:jc w:val="both"/>
      </w:pPr>
      <w:r>
        <w:rPr>
          <w:rFonts w:ascii="Arial" w:cs="Arial" w:eastAsia="Arial" w:hAnsi="Arial"/>
          <w:sz w:val="24"/>
          <w:szCs w:val="24"/>
        </w:rPr>
        <w:t xml:space="preserve">6. Депутатские группы осуществляют работу на основании положения о депутатских группах, не противоречащего настоящему Регламенту.</w:t>
      </w:r>
    </w:p>
    <w:p>
      <w:pPr>
        <w:spacing w:after="60"/>
        <w:ind w:firstLine="567"/>
        <w:jc w:val="both"/>
      </w:pPr>
      <w:r>
        <w:rPr>
          <w:rFonts w:ascii="Arial" w:cs="Arial" w:eastAsia="Arial" w:hAnsi="Arial"/>
          <w:sz w:val="24"/>
          <w:szCs w:val="24"/>
        </w:rPr>
        <w:t xml:space="preserve">7. Депутатские группы прекращают свою деятельность в следующих случаях:</w:t>
      </w:r>
    </w:p>
    <w:p>
      <w:pPr>
        <w:spacing w:after="60"/>
        <w:ind w:firstLine="567"/>
        <w:jc w:val="both"/>
      </w:pPr>
      <w:r>
        <w:rPr>
          <w:rFonts w:ascii="Arial" w:cs="Arial" w:eastAsia="Arial" w:hAnsi="Arial"/>
          <w:sz w:val="24"/>
          <w:szCs w:val="24"/>
        </w:rPr>
        <w:t xml:space="preserve">1) прекращение полномочий Жогорку Кенеша;</w:t>
      </w:r>
    </w:p>
    <w:p>
      <w:pPr>
        <w:spacing w:after="60"/>
        <w:ind w:firstLine="567"/>
        <w:jc w:val="both"/>
      </w:pPr>
      <w:r>
        <w:rPr>
          <w:rFonts w:ascii="Arial" w:cs="Arial" w:eastAsia="Arial" w:hAnsi="Arial"/>
          <w:sz w:val="24"/>
          <w:szCs w:val="24"/>
        </w:rPr>
        <w:t xml:space="preserve">2) самороспуск Жогорку Кенеша;</w:t>
      </w:r>
    </w:p>
    <w:p>
      <w:pPr>
        <w:spacing w:after="60"/>
        <w:ind w:firstLine="567"/>
        <w:jc w:val="both"/>
      </w:pPr>
      <w:r>
        <w:rPr>
          <w:rFonts w:ascii="Arial" w:cs="Arial" w:eastAsia="Arial" w:hAnsi="Arial"/>
          <w:sz w:val="24"/>
          <w:szCs w:val="24"/>
        </w:rPr>
        <w:t xml:space="preserve">3) если численность депутатской группы менее 7 депутатов.</w:t>
      </w:r>
    </w:p>
    <w:p>
      <w:pPr>
        <w:spacing w:after="60" w:before="200"/>
        <w:ind w:firstLine="567"/>
        <w:jc w:val="both"/>
      </w:pPr>
      <w:r>
        <w:rPr>
          <w:rFonts w:ascii="Arial" w:cs="Arial" w:eastAsia="Arial" w:hAnsi="Arial"/>
          <w:b/>
          <w:bCs/>
          <w:sz w:val="24"/>
          <w:szCs w:val="24"/>
        </w:rPr>
        <w:t xml:space="preserve">Статья 12. Руководство фракции и депутатской группы</w:t>
      </w:r>
    </w:p>
    <w:p>
      <w:pPr>
        <w:spacing w:after="60"/>
        <w:ind w:firstLine="567"/>
        <w:jc w:val="both"/>
      </w:pPr>
      <w:r>
        <w:rPr>
          <w:rFonts w:ascii="Arial" w:cs="Arial" w:eastAsia="Arial" w:hAnsi="Arial"/>
          <w:sz w:val="24"/>
          <w:szCs w:val="24"/>
        </w:rPr>
        <w:t xml:space="preserve">1. Фракцию возглавляет избранный ею лидер, а депутатскую группу - избранный ею руководитель.</w:t>
      </w:r>
    </w:p>
    <w:p>
      <w:pPr>
        <w:spacing w:after="60"/>
        <w:ind w:firstLine="567"/>
        <w:jc w:val="both"/>
      </w:pPr>
      <w:r>
        <w:rPr>
          <w:rFonts w:ascii="Arial" w:cs="Arial" w:eastAsia="Arial" w:hAnsi="Arial"/>
          <w:sz w:val="24"/>
          <w:szCs w:val="24"/>
        </w:rPr>
        <w:t xml:space="preserve">2. Кандидатура лидера фракции и руководителя депутатской группы представляется по инициативе одной трети от общего числа членов фракции, депутатской группы и избирается большинством голосов от их общего числа.</w:t>
      </w:r>
    </w:p>
    <w:p>
      <w:pPr>
        <w:spacing w:after="60"/>
        <w:ind w:firstLine="567"/>
        <w:jc w:val="both"/>
      </w:pPr>
      <w:r>
        <w:rPr>
          <w:rFonts w:ascii="Arial" w:cs="Arial" w:eastAsia="Arial" w:hAnsi="Arial"/>
          <w:sz w:val="24"/>
          <w:szCs w:val="24"/>
        </w:rPr>
        <w:t xml:space="preserve">3. Предложение об освобождении лидера фракции или руководителя депутатской группы вносится по инициативе одной трети от общего числа членов фракции, депутатской группы и принимается большинством голосов от их общего числа.</w:t>
      </w:r>
    </w:p>
    <w:p>
      <w:pPr>
        <w:spacing w:after="60"/>
        <w:ind w:firstLine="567"/>
        <w:jc w:val="both"/>
      </w:pPr>
      <w:r>
        <w:rPr>
          <w:rFonts w:ascii="Arial" w:cs="Arial" w:eastAsia="Arial" w:hAnsi="Arial"/>
          <w:sz w:val="24"/>
          <w:szCs w:val="24"/>
        </w:rPr>
        <w:t xml:space="preserve">4. Полномочия лидера фракции и (или) руководителя депутатской группы:</w:t>
      </w:r>
    </w:p>
    <w:p>
      <w:pPr>
        <w:spacing w:after="60"/>
        <w:ind w:firstLine="567"/>
        <w:jc w:val="both"/>
      </w:pPr>
      <w:r>
        <w:rPr>
          <w:rFonts w:ascii="Arial" w:cs="Arial" w:eastAsia="Arial" w:hAnsi="Arial"/>
          <w:sz w:val="24"/>
          <w:szCs w:val="24"/>
        </w:rPr>
        <w:t xml:space="preserve">1) представляет фракцию, депутатскую группу в Жогорку Кенеше и за его пределами;</w:t>
      </w:r>
    </w:p>
    <w:p>
      <w:pPr>
        <w:spacing w:after="60"/>
        <w:ind w:firstLine="567"/>
        <w:jc w:val="both"/>
      </w:pPr>
      <w:r>
        <w:rPr>
          <w:rFonts w:ascii="Arial" w:cs="Arial" w:eastAsia="Arial" w:hAnsi="Arial"/>
          <w:sz w:val="24"/>
          <w:szCs w:val="24"/>
        </w:rPr>
        <w:t xml:space="preserve">2) организует и координирует работу фракции и (или) депутатской группы;</w:t>
      </w:r>
    </w:p>
    <w:p>
      <w:pPr>
        <w:spacing w:after="60"/>
        <w:ind w:firstLine="567"/>
        <w:jc w:val="both"/>
      </w:pPr>
      <w:r>
        <w:rPr>
          <w:rFonts w:ascii="Arial" w:cs="Arial" w:eastAsia="Arial" w:hAnsi="Arial"/>
          <w:sz w:val="24"/>
          <w:szCs w:val="24"/>
        </w:rPr>
        <w:t xml:space="preserve">3) подписывает решения фракции и (или) депутатской группы;</w:t>
      </w:r>
    </w:p>
    <w:p>
      <w:pPr>
        <w:spacing w:after="60"/>
        <w:ind w:firstLine="567"/>
        <w:jc w:val="both"/>
      </w:pPr>
      <w:r>
        <w:rPr>
          <w:rFonts w:ascii="Arial" w:cs="Arial" w:eastAsia="Arial" w:hAnsi="Arial"/>
          <w:sz w:val="24"/>
          <w:szCs w:val="24"/>
        </w:rPr>
        <w:t xml:space="preserve">4) осуществляет контроль за соблюдением внутрифракционной и (или) внутригрупповой дисциплины;</w:t>
      </w:r>
    </w:p>
    <w:p>
      <w:pPr>
        <w:spacing w:after="60"/>
        <w:ind w:firstLine="567"/>
        <w:jc w:val="both"/>
      </w:pPr>
      <w:r>
        <w:rPr>
          <w:rFonts w:ascii="Arial" w:cs="Arial" w:eastAsia="Arial" w:hAnsi="Arial"/>
          <w:sz w:val="24"/>
          <w:szCs w:val="24"/>
        </w:rPr>
        <w:t xml:space="preserve">5) по решению фракции и (или) депутатской группы предлагает кандидатуры в структуру Жогорку Кенеша;</w:t>
      </w:r>
    </w:p>
    <w:p>
      <w:pPr>
        <w:spacing w:after="60"/>
        <w:ind w:firstLine="567"/>
        <w:jc w:val="both"/>
      </w:pPr>
      <w:r>
        <w:rPr>
          <w:rFonts w:ascii="Arial" w:cs="Arial" w:eastAsia="Arial" w:hAnsi="Arial"/>
          <w:sz w:val="24"/>
          <w:szCs w:val="24"/>
        </w:rPr>
        <w:t xml:space="preserve">6) контролирует исполнение решений фракции и (или) депутатской группы;</w:t>
      </w:r>
    </w:p>
    <w:p>
      <w:pPr>
        <w:spacing w:after="60"/>
        <w:ind w:firstLine="567"/>
        <w:jc w:val="both"/>
      </w:pPr>
      <w:r>
        <w:rPr>
          <w:rFonts w:ascii="Arial" w:cs="Arial" w:eastAsia="Arial" w:hAnsi="Arial"/>
          <w:sz w:val="24"/>
          <w:szCs w:val="24"/>
        </w:rPr>
        <w:t xml:space="preserve">7) по решению фракции и (или) депутатской группы оглашает их политическую позицию по обсуждаемому вопросу на заседании;</w:t>
      </w:r>
    </w:p>
    <w:p>
      <w:pPr>
        <w:spacing w:after="60"/>
        <w:ind w:firstLine="567"/>
        <w:jc w:val="both"/>
      </w:pPr>
      <w:r>
        <w:rPr>
          <w:rFonts w:ascii="Arial" w:cs="Arial" w:eastAsia="Arial" w:hAnsi="Arial"/>
          <w:sz w:val="24"/>
          <w:szCs w:val="24"/>
        </w:rPr>
        <w:t xml:space="preserve">8) обеспечивает взаимодействие фракции, депутатской группы с руководством Жогорку Кенеша и другими ветвями государственной власти;</w:t>
      </w:r>
    </w:p>
    <w:p>
      <w:pPr>
        <w:spacing w:after="60"/>
        <w:ind w:firstLine="567"/>
        <w:jc w:val="both"/>
      </w:pPr>
      <w:r>
        <w:rPr>
          <w:rFonts w:ascii="Arial" w:cs="Arial" w:eastAsia="Arial" w:hAnsi="Arial"/>
          <w:sz w:val="24"/>
          <w:szCs w:val="24"/>
        </w:rPr>
        <w:t xml:space="preserve">9) предлагает представителей в состав счетной комиссии и постоянной комиссии по контролю электронной системы голосования;</w:t>
      </w:r>
    </w:p>
    <w:p>
      <w:pPr>
        <w:spacing w:after="60"/>
        <w:ind w:firstLine="567"/>
        <w:jc w:val="both"/>
      </w:pPr>
      <w:r>
        <w:rPr>
          <w:rFonts w:ascii="Arial" w:cs="Arial" w:eastAsia="Arial" w:hAnsi="Arial"/>
          <w:sz w:val="24"/>
          <w:szCs w:val="24"/>
        </w:rPr>
        <w:t xml:space="preserve">10) обеспечивает участие членов фракции, депутатской группы в заседаниях Жогорку Кенеша, комитетов, временных комиссий, а также в мероприятиях Жогорку Кенеша;</w:t>
      </w:r>
    </w:p>
    <w:p>
      <w:pPr>
        <w:spacing w:after="60"/>
        <w:ind w:firstLine="567"/>
        <w:jc w:val="both"/>
      </w:pPr>
      <w:r>
        <w:rPr>
          <w:rFonts w:ascii="Arial" w:cs="Arial" w:eastAsia="Arial" w:hAnsi="Arial"/>
          <w:sz w:val="24"/>
          <w:szCs w:val="24"/>
        </w:rPr>
        <w:t xml:space="preserve">11) представляет кандидатуры для назначения в секретариаты фракции, депутатской группы и осуществляет над ними общее руководство;</w:t>
      </w:r>
    </w:p>
    <w:p>
      <w:pPr>
        <w:spacing w:after="60"/>
        <w:ind w:firstLine="567"/>
        <w:jc w:val="both"/>
      </w:pPr>
      <w:r>
        <w:rPr>
          <w:rFonts w:ascii="Arial" w:cs="Arial" w:eastAsia="Arial" w:hAnsi="Arial"/>
          <w:sz w:val="24"/>
          <w:szCs w:val="24"/>
        </w:rPr>
        <w:t xml:space="preserve">12) осуществляет иные полномочия в соответствии с положением о фракции, депутатской группе.</w:t>
      </w:r>
    </w:p>
    <w:p>
      <w:pPr>
        <w:spacing w:after="60"/>
        <w:ind w:firstLine="567"/>
        <w:jc w:val="both"/>
      </w:pPr>
      <w:r>
        <w:rPr>
          <w:rFonts w:ascii="Arial" w:cs="Arial" w:eastAsia="Arial" w:hAnsi="Arial"/>
          <w:sz w:val="24"/>
          <w:szCs w:val="24"/>
        </w:rPr>
        <w:t xml:space="preserve">5. Лидер фракции и (или) руководитель депутатской группы не может занимать одновременно должности Торага, заместителя Торага, председателя и заместителя председателя комитета и временной комиссии.</w:t>
      </w:r>
    </w:p>
    <w:p>
      <w:pPr>
        <w:spacing w:after="60" w:before="200"/>
        <w:ind w:firstLine="567"/>
        <w:jc w:val="both"/>
      </w:pPr>
      <w:r>
        <w:rPr>
          <w:rFonts w:ascii="Arial" w:cs="Arial" w:eastAsia="Arial" w:hAnsi="Arial"/>
          <w:b/>
          <w:bCs/>
          <w:sz w:val="24"/>
          <w:szCs w:val="24"/>
        </w:rPr>
        <w:t xml:space="preserve">Статья 13. Права фракции, депутатской группы и депутатов, избранных по одномандатным округам и не вошедших во фракции и депутатские группы</w:t>
      </w:r>
    </w:p>
    <w:p>
      <w:pPr>
        <w:spacing w:after="60"/>
        <w:ind w:firstLine="567"/>
        <w:jc w:val="both"/>
      </w:pPr>
      <w:r>
        <w:rPr>
          <w:rFonts w:ascii="Arial" w:cs="Arial" w:eastAsia="Arial" w:hAnsi="Arial"/>
          <w:sz w:val="24"/>
          <w:szCs w:val="24"/>
        </w:rPr>
        <w:t xml:space="preserve">1. Фракция, депутатская группа имеют право:</w:t>
      </w:r>
    </w:p>
    <w:p>
      <w:pPr>
        <w:spacing w:after="60"/>
        <w:ind w:firstLine="567"/>
        <w:jc w:val="both"/>
      </w:pPr>
      <w:r>
        <w:rPr>
          <w:rFonts w:ascii="Arial" w:cs="Arial" w:eastAsia="Arial" w:hAnsi="Arial"/>
          <w:sz w:val="24"/>
          <w:szCs w:val="24"/>
        </w:rPr>
        <w:t xml:space="preserve">1) выражать политическую позицию по рассматриваемым Жогорку Кенешем вопросам, а также объявлять о своей оппозиции;</w:t>
      </w:r>
    </w:p>
    <w:p>
      <w:pPr>
        <w:spacing w:after="60"/>
        <w:ind w:firstLine="567"/>
        <w:jc w:val="both"/>
      </w:pPr>
      <w:r>
        <w:rPr>
          <w:rFonts w:ascii="Arial" w:cs="Arial" w:eastAsia="Arial" w:hAnsi="Arial"/>
          <w:sz w:val="24"/>
          <w:szCs w:val="24"/>
        </w:rPr>
        <w:t xml:space="preserve">2) делегировать представителя фракции, депутатской группы выступать с заявлением, докладами, содокладами, сообщениями и предложениями от имени фракции, депутатской группы;</w:t>
      </w:r>
    </w:p>
    <w:p>
      <w:pPr>
        <w:spacing w:after="60"/>
        <w:ind w:firstLine="567"/>
        <w:jc w:val="both"/>
      </w:pPr>
      <w:r>
        <w:rPr>
          <w:rFonts w:ascii="Arial" w:cs="Arial" w:eastAsia="Arial" w:hAnsi="Arial"/>
          <w:sz w:val="24"/>
          <w:szCs w:val="24"/>
        </w:rPr>
        <w:t xml:space="preserve">3) участвовать в совместных с другими фракциями, депутатскими группами заседаниях, приглашать на заседания фракции, депутатской группы заинтересованных лиц, консультироваться с экспертами и специалистами;</w:t>
      </w:r>
    </w:p>
    <w:p>
      <w:pPr>
        <w:spacing w:after="60"/>
        <w:ind w:firstLine="567"/>
        <w:jc w:val="both"/>
      </w:pPr>
      <w:r>
        <w:rPr>
          <w:rFonts w:ascii="Arial" w:cs="Arial" w:eastAsia="Arial" w:hAnsi="Arial"/>
          <w:sz w:val="24"/>
          <w:szCs w:val="24"/>
        </w:rPr>
        <w:t xml:space="preserve">4) вносить предложения по плану законотворческой деятельности и ежегодному плану работы Жогорку Кенеша;</w:t>
      </w:r>
    </w:p>
    <w:p>
      <w:pPr>
        <w:spacing w:after="60"/>
        <w:ind w:firstLine="567"/>
        <w:jc w:val="both"/>
      </w:pPr>
      <w:r>
        <w:rPr>
          <w:rFonts w:ascii="Arial" w:cs="Arial" w:eastAsia="Arial" w:hAnsi="Arial"/>
          <w:sz w:val="24"/>
          <w:szCs w:val="24"/>
        </w:rPr>
        <w:t xml:space="preserve">5) предлагать кандидатуры членов фракции, депутатской группы в составы комитетов и временных комиссий Жогорку Кенеша и вносить предложения по их отзыву;</w:t>
      </w:r>
    </w:p>
    <w:p>
      <w:pPr>
        <w:spacing w:after="60"/>
        <w:ind w:firstLine="567"/>
        <w:jc w:val="both"/>
      </w:pPr>
      <w:r>
        <w:rPr>
          <w:rFonts w:ascii="Arial" w:cs="Arial" w:eastAsia="Arial" w:hAnsi="Arial"/>
          <w:sz w:val="24"/>
          <w:szCs w:val="24"/>
        </w:rPr>
        <w:t xml:space="preserve">6) вносить предложения по включению (отзыву) членов фракции, депутатской группы в составы парламентских делегаций, групп дружбы с соблюдением принципа пропорционального представительства всех фракций, депутатских групп;</w:t>
      </w:r>
    </w:p>
    <w:p>
      <w:pPr>
        <w:spacing w:after="60"/>
        <w:ind w:firstLine="567"/>
        <w:jc w:val="both"/>
      </w:pPr>
      <w:r>
        <w:rPr>
          <w:rFonts w:ascii="Arial" w:cs="Arial" w:eastAsia="Arial" w:hAnsi="Arial"/>
          <w:sz w:val="24"/>
          <w:szCs w:val="24"/>
        </w:rPr>
        <w:t xml:space="preserve">7) вносить предложения о создании рабочих групп по изучению отдельных вопросов;</w:t>
      </w:r>
    </w:p>
    <w:p>
      <w:pPr>
        <w:spacing w:after="60"/>
        <w:ind w:firstLine="567"/>
        <w:jc w:val="both"/>
      </w:pPr>
      <w:r>
        <w:rPr>
          <w:rFonts w:ascii="Arial" w:cs="Arial" w:eastAsia="Arial" w:hAnsi="Arial"/>
          <w:sz w:val="24"/>
          <w:szCs w:val="24"/>
        </w:rPr>
        <w:t xml:space="preserve">8) вносить предложения в Жогорку Кенеш и комитеты о проведении парламентских слушаний;</w:t>
      </w:r>
    </w:p>
    <w:p>
      <w:pPr>
        <w:spacing w:after="60"/>
        <w:ind w:firstLine="567"/>
        <w:jc w:val="both"/>
      </w:pPr>
      <w:r>
        <w:rPr>
          <w:rFonts w:ascii="Arial" w:cs="Arial" w:eastAsia="Arial" w:hAnsi="Arial"/>
          <w:sz w:val="24"/>
          <w:szCs w:val="24"/>
        </w:rPr>
        <w:t xml:space="preserve">9) вносить предложения по досрочному прекращению депутатских полномочий членов фракции, депутатской группы по основаниям, предусмотренным пунктами 1-4, 6-11 части 2 </w:t>
      </w:r>
      <w:hyperlink w:history="1" r:id="rIdvt8fx05pgi2bvsnz4rra-">
        <w:r>
          <w:rPr>
            <w:rFonts w:ascii="Arial" w:cs="Arial" w:eastAsia="Arial" w:hAnsi="Arial"/>
            <w:color w:val="1D4ED8"/>
            <w:sz w:val="24"/>
            <w:szCs w:val="24"/>
            <w:u w:val="single"/>
          </w:rPr>
          <w:t xml:space="preserve">статьи 79</w:t>
        </w:r>
      </w:hyperlink>
      <w:r>
        <w:rPr>
          <w:rFonts w:ascii="Arial" w:cs="Arial" w:eastAsia="Arial" w:hAnsi="Arial"/>
          <w:sz w:val="24"/>
          <w:szCs w:val="24"/>
        </w:rPr>
        <w:t xml:space="preserve"> Конституции;</w:t>
      </w:r>
    </w:p>
    <w:p>
      <w:pPr>
        <w:spacing w:after="60"/>
        <w:ind w:firstLine="567"/>
        <w:jc w:val="both"/>
      </w:pPr>
      <w:r>
        <w:rPr>
          <w:rFonts w:ascii="Arial" w:cs="Arial" w:eastAsia="Arial" w:hAnsi="Arial"/>
          <w:sz w:val="24"/>
          <w:szCs w:val="24"/>
        </w:rPr>
        <w:t xml:space="preserve">10) представлять для внесения в протокол заседания Жогорку Кенеша особое мнение фракции, депутатской группы по обсуждаемому вопросу;</w:t>
      </w:r>
    </w:p>
    <w:p>
      <w:pPr>
        <w:spacing w:after="60"/>
        <w:ind w:firstLine="567"/>
        <w:jc w:val="both"/>
      </w:pPr>
      <w:r>
        <w:rPr>
          <w:rFonts w:ascii="Arial" w:cs="Arial" w:eastAsia="Arial" w:hAnsi="Arial"/>
          <w:sz w:val="24"/>
          <w:szCs w:val="24"/>
        </w:rPr>
        <w:t xml:space="preserve">11) публиковать материалы и документы фракции, депутатской группы в средствах массовой информации, а также размещать их на официальном сайте Жогорку Кенеша;</w:t>
      </w:r>
    </w:p>
    <w:p>
      <w:pPr>
        <w:spacing w:after="60"/>
        <w:ind w:firstLine="567"/>
        <w:jc w:val="both"/>
      </w:pPr>
      <w:r>
        <w:rPr>
          <w:rFonts w:ascii="Arial" w:cs="Arial" w:eastAsia="Arial" w:hAnsi="Arial"/>
          <w:sz w:val="24"/>
          <w:szCs w:val="24"/>
        </w:rPr>
        <w:t xml:space="preserve">12) рассматривать обращения избирателей на действия членов фракции, депутатской группы и принимать необходимые меры в целях усиления внутрифракционной, внутригрупповой дисциплины;</w:t>
      </w:r>
    </w:p>
    <w:p>
      <w:pPr>
        <w:spacing w:after="60"/>
        <w:ind w:firstLine="567"/>
        <w:jc w:val="both"/>
      </w:pPr>
      <w:r>
        <w:rPr>
          <w:rFonts w:ascii="Arial" w:cs="Arial" w:eastAsia="Arial" w:hAnsi="Arial"/>
          <w:sz w:val="24"/>
          <w:szCs w:val="24"/>
        </w:rPr>
        <w:t xml:space="preserve">13) направлять законодательное предложение Кабинету Министров о необходимости разработки проекта закона с кратким изложением концепции, цели и задач;</w:t>
      </w:r>
    </w:p>
    <w:p>
      <w:pPr>
        <w:spacing w:after="60"/>
        <w:ind w:firstLine="567"/>
        <w:jc w:val="both"/>
      </w:pPr>
      <w:r>
        <w:rPr>
          <w:rFonts w:ascii="Arial" w:cs="Arial" w:eastAsia="Arial" w:hAnsi="Arial"/>
          <w:sz w:val="24"/>
          <w:szCs w:val="24"/>
        </w:rPr>
        <w:t xml:space="preserve">14) отзывать своего представителя с должности председателя или заместителя председателя комитета, временной комиссии;</w:t>
      </w:r>
    </w:p>
    <w:p>
      <w:pPr>
        <w:spacing w:after="60"/>
        <w:ind w:firstLine="567"/>
        <w:jc w:val="both"/>
      </w:pPr>
      <w:r>
        <w:rPr>
          <w:rFonts w:ascii="Arial" w:cs="Arial" w:eastAsia="Arial" w:hAnsi="Arial"/>
          <w:sz w:val="24"/>
          <w:szCs w:val="24"/>
        </w:rPr>
        <w:t xml:space="preserve">15) применять меры воздействия на своих членов в соответствии с положением о фракции, депутатской группе;</w:t>
      </w:r>
    </w:p>
    <w:p>
      <w:pPr>
        <w:spacing w:after="60"/>
        <w:ind w:firstLine="567"/>
        <w:jc w:val="both"/>
      </w:pPr>
      <w:r>
        <w:rPr>
          <w:rFonts w:ascii="Arial" w:cs="Arial" w:eastAsia="Arial" w:hAnsi="Arial"/>
          <w:sz w:val="24"/>
          <w:szCs w:val="24"/>
        </w:rPr>
        <w:t xml:space="preserve">16) пользоваться иными правами, предусмотренными </w:t>
      </w:r>
      <w:hyperlink w:history="1" r:id="rIdgsfc0_cp_s9tkh7vjo3p6">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настоящим Регламентом.</w:t>
      </w:r>
    </w:p>
    <w:p>
      <w:pPr>
        <w:spacing w:after="60"/>
        <w:ind w:firstLine="567"/>
        <w:jc w:val="both"/>
      </w:pPr>
      <w:r>
        <w:rPr>
          <w:rFonts w:ascii="Arial" w:cs="Arial" w:eastAsia="Arial" w:hAnsi="Arial"/>
          <w:sz w:val="24"/>
          <w:szCs w:val="24"/>
        </w:rPr>
        <w:t xml:space="preserve">2. Депутаты, избранные по одномандатным округам и не вошедшие во фракции и депутатские группы, пользуются теми же правами, что и депутаты фракций и депутатских групп.</w:t>
      </w:r>
    </w:p>
    <w:p>
      <w:pPr>
        <w:spacing w:after="60" w:before="200"/>
        <w:ind w:firstLine="567"/>
        <w:jc w:val="both"/>
      </w:pPr>
      <w:r>
        <w:rPr>
          <w:rFonts w:ascii="Arial" w:cs="Arial" w:eastAsia="Arial" w:hAnsi="Arial"/>
          <w:b/>
          <w:bCs/>
          <w:sz w:val="24"/>
          <w:szCs w:val="24"/>
        </w:rPr>
        <w:t xml:space="preserve">Статья 14. Обеспечение деятельности фракций, депутатских групп</w:t>
      </w:r>
    </w:p>
    <w:p>
      <w:pPr>
        <w:spacing w:after="60"/>
        <w:ind w:firstLine="567"/>
        <w:jc w:val="both"/>
      </w:pPr>
      <w:r>
        <w:rPr>
          <w:rFonts w:ascii="Arial" w:cs="Arial" w:eastAsia="Arial" w:hAnsi="Arial"/>
          <w:sz w:val="24"/>
          <w:szCs w:val="24"/>
        </w:rPr>
        <w:t xml:space="preserve">1. Деятельность фракций и депутатских групп обеспечивается секретариатами, структура и штатная численность которых определяются Жогорку Кенешем в пределах сметы расходов, утвержденной Жогорку Кенешем, с учетом принципа пропорционального представительства фракций, депутатских групп в Жогорку Кенеше.</w:t>
      </w:r>
    </w:p>
    <w:p>
      <w:pPr>
        <w:spacing w:after="60"/>
        <w:ind w:firstLine="567"/>
        <w:jc w:val="both"/>
      </w:pPr>
      <w:r>
        <w:rPr>
          <w:rFonts w:ascii="Arial" w:cs="Arial" w:eastAsia="Arial" w:hAnsi="Arial"/>
          <w:sz w:val="24"/>
          <w:szCs w:val="24"/>
        </w:rPr>
        <w:t xml:space="preserve">2. Секретариаты обеспечиваются помещением, оргтехникой и иными условиями, необходимыми для работы.</w:t>
      </w:r>
    </w:p>
    <w:p>
      <w:pPr>
        <w:spacing w:after="60" w:before="200"/>
        <w:ind w:firstLine="567"/>
        <w:jc w:val="both"/>
      </w:pPr>
      <w:r>
        <w:rPr>
          <w:rFonts w:ascii="Arial" w:cs="Arial" w:eastAsia="Arial" w:hAnsi="Arial"/>
          <w:b/>
          <w:bCs/>
          <w:sz w:val="24"/>
          <w:szCs w:val="24"/>
        </w:rPr>
        <w:t xml:space="preserve">Статья 15. Парламентская оппозиция</w:t>
      </w:r>
    </w:p>
    <w:p>
      <w:pPr>
        <w:spacing w:after="60"/>
        <w:ind w:firstLine="567"/>
        <w:jc w:val="both"/>
      </w:pPr>
      <w:r>
        <w:rPr>
          <w:rFonts w:ascii="Arial" w:cs="Arial" w:eastAsia="Arial" w:hAnsi="Arial"/>
          <w:sz w:val="24"/>
          <w:szCs w:val="24"/>
        </w:rPr>
        <w:t xml:space="preserve">1. Парламентской оппозицией является фракция или депутатская группа, официально объявившая о своей оппозиции на заседании Жогорку Кенеша.</w:t>
      </w:r>
    </w:p>
    <w:p>
      <w:pPr>
        <w:spacing w:after="120"/>
        <w:ind w:firstLine="567"/>
        <w:jc w:val="both"/>
      </w:pPr>
      <w:r>
        <w:rPr>
          <w:rFonts w:ascii="Arial" w:cs="Arial" w:eastAsia="Arial" w:hAnsi="Arial"/>
          <w:sz w:val="24"/>
          <w:szCs w:val="24"/>
        </w:rPr>
        <w:t xml:space="preserve">2. Фракция или депутатская группа утрачивает статус парламентской оппозиции с момента официального объявления на заседании Жогорку Кенеша об отказе от статуса парламентской оппозиции.</w:t>
      </w:r>
    </w:p>
    <w:p>
      <w:pPr>
        <w:spacing w:after="120"/>
        <w:ind w:firstLine="567"/>
        <w:jc w:val="both"/>
      </w:pPr>
      <w:r>
        <w:rPr>
          <w:rFonts w:ascii="Arial" w:cs="Arial" w:eastAsia="Arial" w:hAnsi="Arial"/>
          <w:sz w:val="24"/>
          <w:szCs w:val="24"/>
        </w:rPr>
        <w:t xml:space="preserve"/>
      </w:r>
    </w:p>
    <w:p>
      <w:pPr>
        <w:spacing w:before="200"/>
        <w:ind w:firstLine="397"/>
        <w:jc w:val="center"/>
      </w:pPr>
      <w:r>
        <w:rPr>
          <w:rFonts w:ascii="Arial" w:cs="Arial" w:eastAsia="Arial" w:hAnsi="Arial"/>
          <w:b/>
          <w:bCs/>
          <w:sz w:val="24"/>
          <w:szCs w:val="24"/>
        </w:rPr>
        <w:t xml:space="preserve">Глава 4. Должностные лица Жогорку Кенеша</w:t>
      </w:r>
    </w:p>
    <w:p>
      <w:pPr>
        <w:spacing/>
        <w:ind w:firstLine="397"/>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16. Руководство Жогорку Кенеша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Руководство Жогорку Кенеша состоит из Торага</w:t>
      </w:r>
      <w:r>
        <w:rPr>
          <w:rFonts w:ascii="Arial" w:cs="Arial" w:eastAsia="Arial" w:hAnsi="Arial"/>
          <w:sz w:val="24"/>
          <w:szCs w:val="24"/>
        </w:rPr>
        <w:t xml:space="preserve">, его первого заместителя и заместителей</w:t>
      </w:r>
      <w:r>
        <w:rPr>
          <w:rFonts w:ascii="Arial" w:cs="Arial" w:eastAsia="Arial" w:hAnsi="Arial"/>
          <w:sz w:val="24"/>
          <w:szCs w:val="24"/>
        </w:rPr>
        <w:t xml:space="preserve">.</w:t>
      </w:r>
    </w:p>
    <w:p>
      <w:pPr>
        <w:spacing w:after="120"/>
        <w:ind w:firstLine="567"/>
        <w:jc w:val="both"/>
      </w:pPr>
      <w:r>
        <w:rPr>
          <w:rFonts w:ascii="Arial" w:cs="Arial" w:eastAsia="Arial" w:hAnsi="Arial"/>
          <w:i/>
          <w:iCs/>
          <w:sz w:val="24"/>
          <w:szCs w:val="24"/>
        </w:rPr>
        <w:t xml:space="preserve">(В редакции </w:t>
      </w:r>
      <w:hyperlink w:history="1" r:id="rIdvreiaqcseoyg6yoignr0j">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14 января 2026 года № 1</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17. Порядок избрания Торага</w:t>
      </w:r>
    </w:p>
    <w:p>
      <w:pPr>
        <w:spacing w:after="60"/>
        <w:ind w:firstLine="567"/>
        <w:jc w:val="both"/>
      </w:pPr>
      <w:r>
        <w:rPr>
          <w:rFonts w:ascii="Arial" w:cs="Arial" w:eastAsia="Arial" w:hAnsi="Arial"/>
          <w:sz w:val="24"/>
          <w:szCs w:val="24"/>
        </w:rPr>
        <w:t xml:space="preserve">1. Жогорку Кенеш тайным голосованием с использованием бюллетеней избирает из своего состава Торага.</w:t>
      </w:r>
    </w:p>
    <w:p>
      <w:pPr>
        <w:spacing w:after="60"/>
        <w:ind w:firstLine="567"/>
        <w:jc w:val="both"/>
      </w:pPr>
      <w:r>
        <w:rPr>
          <w:rFonts w:ascii="Arial" w:cs="Arial" w:eastAsia="Arial" w:hAnsi="Arial"/>
          <w:sz w:val="24"/>
          <w:szCs w:val="24"/>
        </w:rPr>
        <w:t xml:space="preserve">2. Право выдвигать кандидатуру для избрания на должность Торага имеют фракции, депутатские группы и депутаты с обоснованием их решения о выдвижении или самовыдвижении.</w:t>
      </w:r>
    </w:p>
    <w:p>
      <w:pPr>
        <w:spacing w:after="60"/>
        <w:ind w:firstLine="567"/>
        <w:jc w:val="both"/>
      </w:pPr>
      <w:r>
        <w:rPr>
          <w:rFonts w:ascii="Arial" w:cs="Arial" w:eastAsia="Arial" w:hAnsi="Arial"/>
          <w:sz w:val="24"/>
          <w:szCs w:val="24"/>
        </w:rPr>
        <w:t xml:space="preserve">3. Письменное представление о выдвижении кандидатов на должность Торага представляется фракциями, депутатскими группами, депутатами председательствующему на заседании Жогорку Кенеша, который составляет единый список кандидатов по очередности выдвижения и оглашает его.</w:t>
      </w:r>
    </w:p>
    <w:p>
      <w:pPr>
        <w:spacing w:after="60"/>
        <w:ind w:firstLine="567"/>
        <w:jc w:val="both"/>
      </w:pPr>
      <w:r>
        <w:rPr>
          <w:rFonts w:ascii="Arial" w:cs="Arial" w:eastAsia="Arial" w:hAnsi="Arial"/>
          <w:sz w:val="24"/>
          <w:szCs w:val="24"/>
        </w:rPr>
        <w:t xml:space="preserve">4. После завершения представления кандидатур заседание Жогорку Кенеша переходит в режим заседания Комитета всего Жогорку Кенеша для дачи заключения в случае рассмотрения вопросов, указанных в </w:t>
      </w:r>
      <w:hyperlink w:history="1" r:id="rIdcqwtgedqbchiwq6ygqouf">
        <w:r>
          <w:rPr>
            <w:rFonts w:ascii="Arial" w:cs="Arial" w:eastAsia="Arial" w:hAnsi="Arial"/>
            <w:color w:val="1D4ED8"/>
            <w:sz w:val="24"/>
            <w:szCs w:val="24"/>
            <w:u w:val="single"/>
          </w:rPr>
          <w:t xml:space="preserve">статье 9</w:t>
        </w:r>
      </w:hyperlink>
      <w:r>
        <w:rPr>
          <w:rFonts w:ascii="Arial" w:cs="Arial" w:eastAsia="Arial" w:hAnsi="Arial"/>
          <w:sz w:val="24"/>
          <w:szCs w:val="24"/>
        </w:rPr>
        <w:t xml:space="preserve"> настоящего Регламента,</w:t>
      </w:r>
    </w:p>
    <w:p>
      <w:pPr>
        <w:spacing w:after="60"/>
        <w:ind w:firstLine="567"/>
        <w:jc w:val="both"/>
      </w:pPr>
      <w:r>
        <w:rPr>
          <w:rFonts w:ascii="Arial" w:cs="Arial" w:eastAsia="Arial" w:hAnsi="Arial"/>
          <w:sz w:val="24"/>
          <w:szCs w:val="24"/>
        </w:rPr>
        <w:t xml:space="preserve">5. На заседании Комитета всего Жогорку Кенеша рассмотрение кандидатур осуществляется в порядке, предусмотренном главами </w:t>
      </w:r>
      <w:hyperlink w:history="1" r:id="rId_7trs5xq16zzigvwe0xm9">
        <w:r>
          <w:rPr>
            <w:rFonts w:ascii="Arial" w:cs="Arial" w:eastAsia="Arial" w:hAnsi="Arial"/>
            <w:color w:val="1D4ED8"/>
            <w:sz w:val="24"/>
            <w:szCs w:val="24"/>
            <w:u w:val="single"/>
          </w:rPr>
          <w:t xml:space="preserve">14</w:t>
        </w:r>
      </w:hyperlink>
      <w:r>
        <w:rPr>
          <w:rFonts w:ascii="Arial" w:cs="Arial" w:eastAsia="Arial" w:hAnsi="Arial"/>
          <w:sz w:val="24"/>
          <w:szCs w:val="24"/>
        </w:rPr>
        <w:t xml:space="preserve"> и </w:t>
      </w:r>
      <w:hyperlink w:history="1" r:id="rIdfy-5mfmlacszojo9o3omc">
        <w:r>
          <w:rPr>
            <w:rFonts w:ascii="Arial" w:cs="Arial" w:eastAsia="Arial" w:hAnsi="Arial"/>
            <w:color w:val="1D4ED8"/>
            <w:sz w:val="24"/>
            <w:szCs w:val="24"/>
            <w:u w:val="single"/>
          </w:rPr>
          <w:t xml:space="preserve">15</w:t>
        </w:r>
      </w:hyperlink>
      <w:r>
        <w:rPr>
          <w:rFonts w:ascii="Arial" w:cs="Arial" w:eastAsia="Arial" w:hAnsi="Arial"/>
          <w:sz w:val="24"/>
          <w:szCs w:val="24"/>
        </w:rPr>
        <w:t xml:space="preserve"> настоящего Регламента.</w:t>
      </w:r>
    </w:p>
    <w:p>
      <w:pPr>
        <w:spacing w:after="60"/>
        <w:ind w:firstLine="567"/>
        <w:jc w:val="both"/>
      </w:pPr>
      <w:r>
        <w:rPr>
          <w:rFonts w:ascii="Arial" w:cs="Arial" w:eastAsia="Arial" w:hAnsi="Arial"/>
          <w:sz w:val="24"/>
          <w:szCs w:val="24"/>
        </w:rPr>
        <w:t xml:space="preserve">6. После принятия Комитетом всего Жогорку Кенеша заключения по представленным кандидатурам Жогорку Кенеш возвращается в режим заседания Жогорку Кенеша.</w:t>
      </w:r>
    </w:p>
    <w:p>
      <w:pPr>
        <w:spacing w:after="60"/>
        <w:ind w:firstLine="567"/>
        <w:jc w:val="both"/>
      </w:pPr>
      <w:r>
        <w:rPr>
          <w:rFonts w:ascii="Arial" w:cs="Arial" w:eastAsia="Arial" w:hAnsi="Arial"/>
          <w:sz w:val="24"/>
          <w:szCs w:val="24"/>
        </w:rPr>
        <w:t xml:space="preserve">7. Председательствующий на заседании Жогорку Кенеша объявляет о переходе к процедуре тайного голосования с использованием бюллетеней.</w:t>
      </w:r>
    </w:p>
    <w:p>
      <w:pPr>
        <w:spacing w:after="60"/>
        <w:ind w:firstLine="567"/>
        <w:jc w:val="both"/>
      </w:pPr>
      <w:r>
        <w:rPr>
          <w:rFonts w:ascii="Arial" w:cs="Arial" w:eastAsia="Arial" w:hAnsi="Arial"/>
          <w:sz w:val="24"/>
          <w:szCs w:val="24"/>
        </w:rPr>
        <w:t xml:space="preserve">8. В бюллетень для тайного голосования вносятся все рассмотренные Комитетом всего Жогорку Кенеша кандидатуры, за исключением лиц, взявших самоотвод.</w:t>
      </w:r>
    </w:p>
    <w:p>
      <w:pPr>
        <w:spacing w:after="60"/>
        <w:ind w:firstLine="567"/>
        <w:jc w:val="both"/>
      </w:pPr>
      <w:r>
        <w:rPr>
          <w:rFonts w:ascii="Arial" w:cs="Arial" w:eastAsia="Arial" w:hAnsi="Arial"/>
          <w:sz w:val="24"/>
          <w:szCs w:val="24"/>
        </w:rPr>
        <w:t xml:space="preserve">9. Каждый кандидат до включения своей кандидатуры в бюллетень вправе заявить самоотвод.</w:t>
      </w:r>
    </w:p>
    <w:p>
      <w:pPr>
        <w:spacing w:after="60"/>
        <w:ind w:firstLine="567"/>
        <w:jc w:val="both"/>
      </w:pPr>
      <w:r>
        <w:rPr>
          <w:rFonts w:ascii="Arial" w:cs="Arial" w:eastAsia="Arial" w:hAnsi="Arial"/>
          <w:sz w:val="24"/>
          <w:szCs w:val="24"/>
        </w:rPr>
        <w:t xml:space="preserve">10. Избранным считается кандидат, за которого проголосовало большинство от общего числа депутатов Жогорку Кенеша.</w:t>
      </w:r>
    </w:p>
    <w:p>
      <w:pPr>
        <w:spacing w:after="60"/>
        <w:ind w:firstLine="567"/>
        <w:jc w:val="both"/>
      </w:pPr>
      <w:r>
        <w:rPr>
          <w:rFonts w:ascii="Arial" w:cs="Arial" w:eastAsia="Arial" w:hAnsi="Arial"/>
          <w:sz w:val="24"/>
          <w:szCs w:val="24"/>
        </w:rPr>
        <w:t xml:space="preserve">11. Если в выборах Торага участвовал один кандидат и он не был избран, проводятся повторные выборы с выдвижением новых кандидатур.</w:t>
      </w:r>
    </w:p>
    <w:p>
      <w:pPr>
        <w:spacing w:after="60"/>
        <w:ind w:firstLine="567"/>
        <w:jc w:val="both"/>
      </w:pPr>
      <w:r>
        <w:rPr>
          <w:rFonts w:ascii="Arial" w:cs="Arial" w:eastAsia="Arial" w:hAnsi="Arial"/>
          <w:sz w:val="24"/>
          <w:szCs w:val="24"/>
        </w:rPr>
        <w:t xml:space="preserve">12. Если в выборах Торага участвовали два кандидата и ни один из них не набрал необходимого числа голосов, за кандидата, набравшего большее число голосов, проводится повторное голосование. Если он и в этом случае не набрал необходимого числа голосов, проводятся повторные выборы с выдвижением новых кандидатур.</w:t>
      </w:r>
    </w:p>
    <w:p>
      <w:pPr>
        <w:spacing w:after="60"/>
        <w:ind w:firstLine="567"/>
        <w:jc w:val="both"/>
      </w:pPr>
      <w:r>
        <w:rPr>
          <w:rFonts w:ascii="Arial" w:cs="Arial" w:eastAsia="Arial" w:hAnsi="Arial"/>
          <w:sz w:val="24"/>
          <w:szCs w:val="24"/>
        </w:rPr>
        <w:t xml:space="preserve">13. Если в выборах Торага участвовали два кандидата, которые набрали одинаковое число голосов, то проводятся повторные выборы с выдвижением новых кандидатур.</w:t>
      </w:r>
    </w:p>
    <w:p>
      <w:pPr>
        <w:spacing w:after="60"/>
        <w:ind w:firstLine="567"/>
        <w:jc w:val="both"/>
      </w:pPr>
      <w:r>
        <w:rPr>
          <w:rFonts w:ascii="Arial" w:cs="Arial" w:eastAsia="Arial" w:hAnsi="Arial"/>
          <w:sz w:val="24"/>
          <w:szCs w:val="24"/>
        </w:rPr>
        <w:t xml:space="preserve">14. Если в выборах Торага участвовали более двух кандидатов и ни один из них не набрал необходимое число голосов, проводится следующий тур выборов среди двух кандидатов, набравших наибольшее число голосов. Если ни один из них не набрал необходимое число голосов, за кандидата, набравшего большее число голосов, проводится повторное голосование. Если кандидат и в этом случае не наберет необходимое число голосов, проводятся повторные выборы с выдвижением новых кандидатур. Если кандидат, прошедший в следующий тур, снимет свою кандидатуру, голосование проводится за следующего по числу набранных голосов кандидата.</w:t>
      </w:r>
    </w:p>
    <w:p>
      <w:pPr>
        <w:spacing w:after="60"/>
        <w:ind w:firstLine="567"/>
        <w:jc w:val="both"/>
      </w:pPr>
      <w:r>
        <w:rPr>
          <w:rFonts w:ascii="Arial" w:cs="Arial" w:eastAsia="Arial" w:hAnsi="Arial"/>
          <w:sz w:val="24"/>
          <w:szCs w:val="24"/>
        </w:rPr>
        <w:t xml:space="preserve">15. В случае досрочного прекращения полномочий Торага, начиная со дня образования вакансии в течение 10 рабочих дней, фракции, депутатские группы, депутаты, избранные по одномандатным округам, не вошедшие во фракции и депутатские группы, выдвигают кандидата на должность Торага.</w:t>
      </w:r>
    </w:p>
    <w:p>
      <w:pPr>
        <w:spacing w:after="60" w:before="200"/>
        <w:ind w:firstLine="567"/>
        <w:jc w:val="both"/>
      </w:pPr>
      <w:r>
        <w:rPr>
          <w:rFonts w:ascii="Arial" w:cs="Arial" w:eastAsia="Arial" w:hAnsi="Arial"/>
          <w:b/>
          <w:bCs/>
          <w:sz w:val="24"/>
          <w:szCs w:val="24"/>
        </w:rPr>
        <w:t xml:space="preserve">Статья 18. Полномочия Торага</w:t>
      </w:r>
    </w:p>
    <w:p>
      <w:pPr>
        <w:spacing w:after="60"/>
        <w:ind w:firstLine="567"/>
        <w:jc w:val="both"/>
      </w:pPr>
      <w:r>
        <w:rPr>
          <w:rFonts w:ascii="Arial" w:cs="Arial" w:eastAsia="Arial" w:hAnsi="Arial"/>
          <w:sz w:val="24"/>
          <w:szCs w:val="24"/>
        </w:rPr>
        <w:t xml:space="preserve">1. Торага:</w:t>
      </w:r>
    </w:p>
    <w:p>
      <w:pPr>
        <w:spacing w:after="60"/>
        <w:ind w:firstLine="567"/>
        <w:jc w:val="both"/>
      </w:pPr>
      <w:r>
        <w:rPr>
          <w:rFonts w:ascii="Arial" w:cs="Arial" w:eastAsia="Arial" w:hAnsi="Arial"/>
          <w:sz w:val="24"/>
          <w:szCs w:val="24"/>
        </w:rPr>
        <w:t xml:space="preserve">1) ведет заседания Жогорку Кенеша;</w:t>
      </w:r>
    </w:p>
    <w:p>
      <w:pPr>
        <w:spacing w:after="60"/>
        <w:ind w:firstLine="567"/>
        <w:jc w:val="both"/>
      </w:pPr>
      <w:r>
        <w:rPr>
          <w:rFonts w:ascii="Arial" w:cs="Arial" w:eastAsia="Arial" w:hAnsi="Arial"/>
          <w:sz w:val="24"/>
          <w:szCs w:val="24"/>
        </w:rPr>
        <w:t xml:space="preserve">2) осуществляет общее руководство подготовкой вопросов к рассмотрению на заседаниях Жогорку Кенеша;</w:t>
      </w:r>
    </w:p>
    <w:p>
      <w:pPr>
        <w:spacing w:after="60"/>
        <w:ind w:firstLine="567"/>
        <w:jc w:val="both"/>
      </w:pPr>
      <w:r>
        <w:rPr>
          <w:rFonts w:ascii="Arial" w:cs="Arial" w:eastAsia="Arial" w:hAnsi="Arial"/>
          <w:sz w:val="24"/>
          <w:szCs w:val="24"/>
        </w:rPr>
        <w:t xml:space="preserve">3) подписывает акты, принятые Жогорку Кенешем;</w:t>
      </w:r>
    </w:p>
    <w:p>
      <w:pPr>
        <w:spacing w:after="60"/>
        <w:ind w:firstLine="567"/>
        <w:jc w:val="both"/>
      </w:pPr>
      <w:r>
        <w:rPr>
          <w:rFonts w:ascii="Arial" w:cs="Arial" w:eastAsia="Arial" w:hAnsi="Arial"/>
          <w:sz w:val="24"/>
          <w:szCs w:val="24"/>
        </w:rPr>
        <w:t xml:space="preserve">4) представляет Жогорку Кенеш в Кыргызской Республике и за ее пределами, обеспечивает взаимодействие Жогорку Кенеша с Президентом, Кабинетом Министров, Народным Курултаем, органами исполнительной и судебной ветвей государственной власти, органами местного самоуправления;</w:t>
      </w:r>
    </w:p>
    <w:p>
      <w:pPr>
        <w:spacing w:after="60"/>
        <w:ind w:firstLine="567"/>
        <w:jc w:val="both"/>
      </w:pPr>
      <w:r>
        <w:rPr>
          <w:rFonts w:ascii="Arial" w:cs="Arial" w:eastAsia="Arial" w:hAnsi="Arial"/>
          <w:sz w:val="24"/>
          <w:szCs w:val="24"/>
        </w:rPr>
        <w:t xml:space="preserve">5) осуществляет общее руководство и контроль деятельности Аппарата;</w:t>
      </w:r>
    </w:p>
    <w:p>
      <w:pPr>
        <w:spacing w:after="60"/>
        <w:ind w:firstLine="567"/>
        <w:jc w:val="both"/>
      </w:pPr>
      <w:r>
        <w:rPr>
          <w:rFonts w:ascii="Arial" w:cs="Arial" w:eastAsia="Arial" w:hAnsi="Arial"/>
          <w:sz w:val="24"/>
          <w:szCs w:val="24"/>
        </w:rPr>
        <w:t xml:space="preserve">6) созывает внеочередные сессии и заседания Жогорку Кенеша;</w:t>
      </w:r>
    </w:p>
    <w:p>
      <w:pPr>
        <w:spacing w:after="60"/>
        <w:ind w:firstLine="567"/>
        <w:jc w:val="both"/>
      </w:pPr>
      <w:r>
        <w:rPr>
          <w:rFonts w:ascii="Arial" w:cs="Arial" w:eastAsia="Arial" w:hAnsi="Arial"/>
          <w:sz w:val="24"/>
          <w:szCs w:val="24"/>
        </w:rPr>
        <w:t xml:space="preserve">7) в случаях, установленных </w:t>
      </w:r>
      <w:hyperlink w:history="1" r:id="rIdadaypsfweddcz9qxpowwc">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исполняет полномочия Президента;</w:t>
      </w:r>
    </w:p>
    <w:p>
      <w:pPr>
        <w:spacing w:after="60"/>
        <w:ind w:firstLine="567"/>
        <w:jc w:val="both"/>
      </w:pPr>
      <w:r>
        <w:rPr>
          <w:rFonts w:ascii="Arial" w:cs="Arial" w:eastAsia="Arial" w:hAnsi="Arial"/>
          <w:sz w:val="24"/>
          <w:szCs w:val="24"/>
        </w:rPr>
        <w:t xml:space="preserve">8) включает в повестку дня заседания Жогорку Кенеша вопросы, подлежащие внеочередному рассмотрению;</w:t>
      </w:r>
    </w:p>
    <w:p>
      <w:pPr>
        <w:spacing w:after="60"/>
        <w:ind w:firstLine="567"/>
        <w:jc w:val="both"/>
      </w:pPr>
      <w:r>
        <w:rPr>
          <w:rFonts w:ascii="Arial" w:cs="Arial" w:eastAsia="Arial" w:hAnsi="Arial"/>
          <w:sz w:val="24"/>
          <w:szCs w:val="24"/>
        </w:rPr>
        <w:t xml:space="preserve">9) выполняет поручения Жогорку Кенеша;</w:t>
      </w:r>
    </w:p>
    <w:p>
      <w:pPr>
        <w:spacing w:after="60"/>
        <w:ind w:firstLine="567"/>
        <w:jc w:val="both"/>
      </w:pPr>
      <w:r>
        <w:rPr>
          <w:rFonts w:ascii="Arial" w:cs="Arial" w:eastAsia="Arial" w:hAnsi="Arial"/>
          <w:sz w:val="24"/>
          <w:szCs w:val="24"/>
        </w:rPr>
        <w:t xml:space="preserve">10) принимает меры по охране и защите деловой репутации Жогорку Кенеша;</w:t>
      </w:r>
    </w:p>
    <w:p>
      <w:pPr>
        <w:spacing w:after="60"/>
        <w:ind w:firstLine="567"/>
        <w:jc w:val="both"/>
      </w:pPr>
      <w:r>
        <w:rPr>
          <w:rFonts w:ascii="Arial" w:cs="Arial" w:eastAsia="Arial" w:hAnsi="Arial"/>
          <w:sz w:val="24"/>
          <w:szCs w:val="24"/>
        </w:rPr>
        <w:t xml:space="preserve">11) контролирует исполнение решений Жогорку Кенеша;</w:t>
      </w:r>
    </w:p>
    <w:p>
      <w:pPr>
        <w:spacing w:after="60"/>
        <w:ind w:firstLine="567"/>
        <w:jc w:val="both"/>
      </w:pPr>
      <w:r>
        <w:rPr>
          <w:rFonts w:ascii="Arial" w:cs="Arial" w:eastAsia="Arial" w:hAnsi="Arial"/>
          <w:sz w:val="24"/>
          <w:szCs w:val="24"/>
        </w:rPr>
        <w:t xml:space="preserve">12) председательствует на Координационном совете, за исключением случаев, указанных настоящим Регламентом;</w:t>
      </w:r>
    </w:p>
    <w:p>
      <w:pPr>
        <w:spacing w:after="60"/>
        <w:ind w:firstLine="567"/>
        <w:jc w:val="both"/>
      </w:pPr>
      <w:r>
        <w:rPr>
          <w:rFonts w:ascii="Arial" w:cs="Arial" w:eastAsia="Arial" w:hAnsi="Arial"/>
          <w:sz w:val="24"/>
          <w:szCs w:val="24"/>
        </w:rPr>
        <w:t xml:space="preserve">13) производит назначение должностных лиц Аппарата в соответствии с настоящим Регламентом с соблюдением принципа представительства не более 70 процентов лиц одного пола;</w:t>
      </w:r>
    </w:p>
    <w:p>
      <w:pPr>
        <w:spacing w:after="60"/>
        <w:ind w:firstLine="567"/>
        <w:jc w:val="both"/>
      </w:pPr>
      <w:r>
        <w:rPr>
          <w:rFonts w:ascii="Arial" w:cs="Arial" w:eastAsia="Arial" w:hAnsi="Arial"/>
          <w:sz w:val="24"/>
          <w:szCs w:val="24"/>
        </w:rPr>
        <w:t xml:space="preserve">14) назначает и освобождает от должности полномочных представителей Жогорку Кенеша в международных парламентских организациях в порядке, установленном настоящим Регламентом;</w:t>
      </w:r>
    </w:p>
    <w:p>
      <w:pPr>
        <w:spacing w:after="60"/>
        <w:ind w:firstLine="567"/>
        <w:jc w:val="both"/>
      </w:pPr>
      <w:r>
        <w:rPr>
          <w:rFonts w:ascii="Arial" w:cs="Arial" w:eastAsia="Arial" w:hAnsi="Arial"/>
          <w:sz w:val="24"/>
          <w:szCs w:val="24"/>
        </w:rPr>
        <w:t xml:space="preserve">15) образует консультативные советы при Торага;</w:t>
      </w:r>
    </w:p>
    <w:p>
      <w:pPr>
        <w:spacing w:after="60"/>
        <w:ind w:firstLine="567"/>
        <w:jc w:val="both"/>
      </w:pPr>
      <w:r>
        <w:rPr>
          <w:rFonts w:ascii="Arial" w:cs="Arial" w:eastAsia="Arial" w:hAnsi="Arial"/>
          <w:sz w:val="24"/>
          <w:szCs w:val="24"/>
        </w:rPr>
        <w:t xml:space="preserve">16) распоряжается средствами, выделенными Жогорку Кенешу согласно утвержденному бюджету и смете расходов Жогорку Кенеша;</w:t>
      </w:r>
    </w:p>
    <w:p>
      <w:pPr>
        <w:spacing w:after="60"/>
        <w:ind w:firstLine="567"/>
        <w:jc w:val="both"/>
      </w:pPr>
      <w:r>
        <w:rPr>
          <w:rFonts w:ascii="Arial" w:cs="Arial" w:eastAsia="Arial" w:hAnsi="Arial"/>
          <w:sz w:val="24"/>
          <w:szCs w:val="24"/>
        </w:rPr>
        <w:t xml:space="preserve">17) обеспечивает подготовку проекта сметы расходов Жогорку Кенеша и не позднее чем за 3 месяца до окончания бюджетного года представляет его на рассмотрение Жогорку Кенеша;</w:t>
      </w:r>
    </w:p>
    <w:p>
      <w:pPr>
        <w:spacing w:after="60"/>
        <w:ind w:firstLine="567"/>
        <w:jc w:val="both"/>
      </w:pPr>
      <w:r>
        <w:rPr>
          <w:rFonts w:ascii="Arial" w:cs="Arial" w:eastAsia="Arial" w:hAnsi="Arial"/>
          <w:sz w:val="24"/>
          <w:szCs w:val="24"/>
        </w:rPr>
        <w:t xml:space="preserve">18) распределяет обязанности между своими заместителями;</w:t>
      </w:r>
    </w:p>
    <w:p>
      <w:pPr>
        <w:spacing w:after="60"/>
        <w:ind w:firstLine="567"/>
        <w:jc w:val="both"/>
      </w:pPr>
      <w:r>
        <w:rPr>
          <w:rFonts w:ascii="Arial" w:cs="Arial" w:eastAsia="Arial" w:hAnsi="Arial"/>
          <w:sz w:val="24"/>
          <w:szCs w:val="24"/>
        </w:rPr>
        <w:t xml:space="preserve">19) издает распоряжения по организации работы Жогорку Кенеша;</w:t>
      </w:r>
    </w:p>
    <w:p>
      <w:pPr>
        <w:spacing w:after="60"/>
        <w:ind w:firstLine="567"/>
        <w:jc w:val="both"/>
      </w:pPr>
      <w:r>
        <w:rPr>
          <w:rFonts w:ascii="Arial" w:cs="Arial" w:eastAsia="Arial" w:hAnsi="Arial"/>
          <w:sz w:val="24"/>
          <w:szCs w:val="24"/>
        </w:rPr>
        <w:t xml:space="preserve">20) издает распоряжения о командировках депутатов Жогорку Кенеша и утверждает их отчеты;</w:t>
      </w:r>
    </w:p>
    <w:p>
      <w:pPr>
        <w:spacing w:after="60"/>
        <w:ind w:firstLine="567"/>
        <w:jc w:val="both"/>
      </w:pPr>
      <w:r>
        <w:rPr>
          <w:rFonts w:ascii="Arial" w:cs="Arial" w:eastAsia="Arial" w:hAnsi="Arial"/>
          <w:sz w:val="24"/>
          <w:szCs w:val="24"/>
        </w:rPr>
        <w:t xml:space="preserve">21) принимает меры по обеспечению бесперебойной работы электронной системы голосования;</w:t>
      </w:r>
    </w:p>
    <w:p>
      <w:pPr>
        <w:spacing w:after="60"/>
        <w:ind w:firstLine="567"/>
        <w:jc w:val="both"/>
      </w:pPr>
      <w:r>
        <w:rPr>
          <w:rFonts w:ascii="Arial" w:cs="Arial" w:eastAsia="Arial" w:hAnsi="Arial"/>
          <w:sz w:val="24"/>
          <w:szCs w:val="24"/>
        </w:rPr>
        <w:t xml:space="preserve">22) обеспечивает порядок и дисциплину в зале заседаний, принимает к нарушителям меры воздействия, предусмотренные настоящим Регламентом;</w:t>
      </w:r>
    </w:p>
    <w:p>
      <w:pPr>
        <w:spacing w:after="60"/>
        <w:ind w:firstLine="567"/>
        <w:jc w:val="both"/>
      </w:pPr>
      <w:r>
        <w:rPr>
          <w:rFonts w:ascii="Arial" w:cs="Arial" w:eastAsia="Arial" w:hAnsi="Arial"/>
          <w:sz w:val="24"/>
          <w:szCs w:val="24"/>
        </w:rPr>
        <w:t xml:space="preserve">23) осуществляет контроль за использованием имущества Жогорку Кенеша;</w:t>
      </w:r>
    </w:p>
    <w:p>
      <w:pPr>
        <w:spacing w:after="60"/>
        <w:ind w:firstLine="567"/>
        <w:jc w:val="both"/>
      </w:pPr>
      <w:r>
        <w:rPr>
          <w:rFonts w:ascii="Arial" w:cs="Arial" w:eastAsia="Arial" w:hAnsi="Arial"/>
          <w:sz w:val="24"/>
          <w:szCs w:val="24"/>
        </w:rPr>
        <w:t xml:space="preserve">24) обеспечивает равные условия для деятельности фракций и депутатских групп;</w:t>
      </w:r>
    </w:p>
    <w:p>
      <w:pPr>
        <w:spacing w:after="60"/>
        <w:ind w:firstLine="567"/>
        <w:jc w:val="both"/>
      </w:pPr>
      <w:r>
        <w:rPr>
          <w:rFonts w:ascii="Arial" w:cs="Arial" w:eastAsia="Arial" w:hAnsi="Arial"/>
          <w:sz w:val="24"/>
          <w:szCs w:val="24"/>
        </w:rPr>
        <w:t xml:space="preserve">25) принимает меры по обеспечению безопасности в Жогорку Кенеше и объектах, находящихся в его ведении;</w:t>
      </w:r>
    </w:p>
    <w:p>
      <w:pPr>
        <w:spacing w:after="60"/>
        <w:ind w:firstLine="567"/>
        <w:jc w:val="both"/>
      </w:pPr>
      <w:r>
        <w:rPr>
          <w:rFonts w:ascii="Arial" w:cs="Arial" w:eastAsia="Arial" w:hAnsi="Arial"/>
          <w:sz w:val="24"/>
          <w:szCs w:val="24"/>
        </w:rPr>
        <w:t xml:space="preserve">26) награждает Почетной грамотой и другими наградами Жогорку Кенеша;</w:t>
      </w:r>
    </w:p>
    <w:p>
      <w:pPr>
        <w:spacing w:after="60"/>
        <w:ind w:firstLine="567"/>
        <w:jc w:val="both"/>
      </w:pPr>
      <w:r>
        <w:rPr>
          <w:rFonts w:ascii="Arial" w:cs="Arial" w:eastAsia="Arial" w:hAnsi="Arial"/>
          <w:sz w:val="24"/>
          <w:szCs w:val="24"/>
        </w:rPr>
        <w:t xml:space="preserve">27) награждает наградным оружием с согласия Координационного совета;</w:t>
      </w:r>
    </w:p>
    <w:p>
      <w:pPr>
        <w:spacing w:after="60"/>
        <w:ind w:firstLine="567"/>
        <w:jc w:val="both"/>
      </w:pPr>
      <w:r>
        <w:rPr>
          <w:rFonts w:ascii="Arial" w:cs="Arial" w:eastAsia="Arial" w:hAnsi="Arial"/>
          <w:sz w:val="24"/>
          <w:szCs w:val="24"/>
        </w:rPr>
        <w:t xml:space="preserve">28) представляет депутатов, сотрудников Аппарата к государственным наградам, присвоению высших воинских и специальных званий, дипломатических рангов;</w:t>
      </w:r>
    </w:p>
    <w:p>
      <w:pPr>
        <w:spacing w:after="60"/>
        <w:ind w:firstLine="567"/>
        <w:jc w:val="both"/>
      </w:pPr>
      <w:r>
        <w:rPr>
          <w:rFonts w:ascii="Arial" w:cs="Arial" w:eastAsia="Arial" w:hAnsi="Arial"/>
          <w:sz w:val="24"/>
          <w:szCs w:val="24"/>
        </w:rPr>
        <w:t xml:space="preserve">29) осуществляет иные полномочия по организации деятельности Жогорку Кенеша, возложенные на него настоящим Регламентом.</w:t>
      </w:r>
    </w:p>
    <w:p>
      <w:pPr>
        <w:spacing w:after="60"/>
        <w:ind w:firstLine="567"/>
        <w:jc w:val="both"/>
      </w:pPr>
      <w:r>
        <w:rPr>
          <w:rFonts w:ascii="Arial" w:cs="Arial" w:eastAsia="Arial" w:hAnsi="Arial"/>
          <w:sz w:val="24"/>
          <w:szCs w:val="24"/>
        </w:rPr>
        <w:t xml:space="preserve">2. Распоряжения Торага, противоречащие нормам </w:t>
      </w:r>
      <w:hyperlink w:history="1" r:id="rIdhgp6rjm46hdqppnod0lx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законам Кыргызской Республики, могут быть изменены или отменены решением Жогорку Кенеша.</w:t>
      </w:r>
    </w:p>
    <w:p>
      <w:pPr>
        <w:spacing w:after="60"/>
        <w:ind w:firstLine="567"/>
        <w:jc w:val="both"/>
      </w:pPr>
      <w:r>
        <w:rPr>
          <w:rFonts w:ascii="Arial" w:cs="Arial" w:eastAsia="Arial" w:hAnsi="Arial"/>
          <w:sz w:val="24"/>
          <w:szCs w:val="24"/>
        </w:rPr>
        <w:t xml:space="preserve">3. Ежегодно, в сентябре, Торага представляет Жогорку Кенешу отчет о деятельности Жогорку Кенеша за предыдущий сессионный период.</w:t>
      </w:r>
    </w:p>
    <w:p>
      <w:pPr>
        <w:spacing w:after="60"/>
        <w:ind w:firstLine="567"/>
        <w:jc w:val="both"/>
      </w:pPr>
      <w:r>
        <w:rPr>
          <w:rFonts w:ascii="Arial" w:cs="Arial" w:eastAsia="Arial" w:hAnsi="Arial"/>
          <w:sz w:val="24"/>
          <w:szCs w:val="24"/>
        </w:rPr>
        <w:t xml:space="preserve">4. Торага не вправе состоять в комитетах и временных комиссиях Жогорку Кенеша, за исключением случая, установленного </w:t>
      </w:r>
      <w:hyperlink w:history="1" r:id="rIdcof_9eu5xqfw3wre5dktx">
        <w:r>
          <w:rPr>
            <w:rFonts w:ascii="Arial" w:cs="Arial" w:eastAsia="Arial" w:hAnsi="Arial"/>
            <w:color w:val="1D4ED8"/>
            <w:sz w:val="24"/>
            <w:szCs w:val="24"/>
            <w:u w:val="single"/>
          </w:rPr>
          <w:t xml:space="preserve">статьей 30</w:t>
        </w:r>
      </w:hyperlink>
      <w:r>
        <w:rPr>
          <w:rFonts w:ascii="Arial" w:cs="Arial" w:eastAsia="Arial" w:hAnsi="Arial"/>
          <w:sz w:val="24"/>
          <w:szCs w:val="24"/>
        </w:rPr>
        <w:t xml:space="preserve"> настоящего Регламента.</w:t>
      </w:r>
    </w:p>
    <w:p>
      <w:pPr>
        <w:spacing w:after="60"/>
        <w:ind w:firstLine="567"/>
        <w:jc w:val="both"/>
      </w:pPr>
      <w:r>
        <w:rPr>
          <w:rFonts w:ascii="Arial" w:cs="Arial" w:eastAsia="Arial" w:hAnsi="Arial"/>
          <w:sz w:val="24"/>
          <w:szCs w:val="24"/>
        </w:rPr>
        <w:t xml:space="preserve">5. Торага при исполнении своих полномочий руководствуется </w:t>
      </w:r>
      <w:hyperlink w:history="1" r:id="rIddel3ip-avxvf1kx-wj8_v">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настоящим Регламентом и нормативными правовыми актами Кыргызской Республики.</w:t>
      </w:r>
    </w:p>
    <w:p>
      <w:pPr>
        <w:spacing w:after="60" w:before="200"/>
        <w:ind w:firstLine="567"/>
        <w:jc w:val="both"/>
      </w:pPr>
      <w:r>
        <w:rPr>
          <w:rFonts w:ascii="Arial" w:cs="Arial" w:eastAsia="Arial" w:hAnsi="Arial"/>
          <w:b/>
          <w:bCs/>
          <w:sz w:val="24"/>
          <w:szCs w:val="24"/>
        </w:rPr>
        <w:t xml:space="preserve">Статья 19. Порядок избрания заместителей Торага</w:t>
      </w:r>
    </w:p>
    <w:p>
      <w:pPr>
        <w:spacing w:after="60"/>
        <w:ind w:firstLine="567"/>
        <w:jc w:val="both"/>
      </w:pPr>
      <w:r>
        <w:rPr>
          <w:rFonts w:ascii="Arial" w:cs="Arial" w:eastAsia="Arial" w:hAnsi="Arial"/>
          <w:sz w:val="24"/>
          <w:szCs w:val="24"/>
        </w:rPr>
        <w:t xml:space="preserve">1. Жогорку Кенеш тайным голосованием с использованием бюллетеней из своего состава избирает заместителей Торага.</w:t>
      </w:r>
    </w:p>
    <w:p>
      <w:pPr>
        <w:spacing w:after="60"/>
        <w:ind w:firstLine="567"/>
        <w:jc w:val="both"/>
      </w:pPr>
      <w:r>
        <w:rPr>
          <w:rFonts w:ascii="Arial" w:cs="Arial" w:eastAsia="Arial" w:hAnsi="Arial"/>
          <w:sz w:val="24"/>
          <w:szCs w:val="24"/>
        </w:rPr>
        <w:t xml:space="preserve">2. Кандидатура на должность заместителя Торага в течение 10 рабочих дней со дня образования вакансии представляется фракцией, депутатской группой или в порядке самовыдвижения депутатом, избранным по одномандатному округу, не вошедшим во фракции и депутатские группы.</w:t>
      </w:r>
    </w:p>
    <w:p>
      <w:pPr>
        <w:spacing w:after="60"/>
        <w:ind w:firstLine="567"/>
        <w:jc w:val="both"/>
      </w:pPr>
      <w:r>
        <w:rPr>
          <w:rFonts w:ascii="Arial" w:cs="Arial" w:eastAsia="Arial" w:hAnsi="Arial"/>
          <w:sz w:val="24"/>
          <w:szCs w:val="24"/>
        </w:rPr>
        <w:t xml:space="preserve">3. При согласии всех фракций, депутатских групп, депутатов, избранных по одномандатным округам, не вошедших во фракции и депутатские группы, избрание заместителей Торага может проводиться на безальтернативной основе единым списком. При этом фракция, депутатская группа вправе выдвинуть лишь одну кандидатуру. В остальных случаях избрание осуществляется тайным голосованием с использованием бюллетеней.</w:t>
      </w:r>
    </w:p>
    <w:p>
      <w:pPr>
        <w:spacing w:after="60"/>
        <w:ind w:firstLine="567"/>
        <w:jc w:val="both"/>
      </w:pPr>
      <w:r>
        <w:rPr>
          <w:rFonts w:ascii="Arial" w:cs="Arial" w:eastAsia="Arial" w:hAnsi="Arial"/>
          <w:sz w:val="24"/>
          <w:szCs w:val="24"/>
        </w:rPr>
        <w:t xml:space="preserve">Избранным считается кандидат, набравший большинство голосов от общего числа депутатов Жогорку Кенеша.</w:t>
      </w:r>
    </w:p>
    <w:p>
      <w:pPr>
        <w:spacing w:after="60" w:before="200"/>
        <w:ind w:firstLine="567"/>
        <w:jc w:val="both"/>
      </w:pPr>
      <w:r>
        <w:rPr>
          <w:rFonts w:ascii="Arial" w:cs="Arial" w:eastAsia="Arial" w:hAnsi="Arial"/>
          <w:b/>
          <w:bCs/>
          <w:sz w:val="24"/>
          <w:szCs w:val="24"/>
        </w:rPr>
        <w:t xml:space="preserve">Статья 20. Полномочия заместителей Торага</w:t>
      </w:r>
    </w:p>
    <w:p>
      <w:pPr>
        <w:spacing w:after="60"/>
        <w:ind w:firstLine="567"/>
        <w:jc w:val="both"/>
      </w:pPr>
      <w:r>
        <w:rPr>
          <w:rFonts w:ascii="Arial" w:cs="Arial" w:eastAsia="Arial" w:hAnsi="Arial"/>
          <w:sz w:val="24"/>
          <w:szCs w:val="24"/>
        </w:rPr>
        <w:t xml:space="preserve">1. Заместители Торага выполняют отдельные полномочия Торага в соответствии с его распоряжением о распределении обязанностей.</w:t>
      </w:r>
    </w:p>
    <w:p>
      <w:pPr>
        <w:spacing w:after="60"/>
        <w:ind w:firstLine="567"/>
        <w:jc w:val="both"/>
      </w:pPr>
      <w:r>
        <w:rPr>
          <w:rFonts w:ascii="Arial" w:cs="Arial" w:eastAsia="Arial" w:hAnsi="Arial"/>
          <w:sz w:val="24"/>
          <w:szCs w:val="24"/>
        </w:rPr>
        <w:t xml:space="preserve">2. Обязанности Торага в случае его отсутствия или временной нетрудоспособности исполняет один из его заместителей в соответствии с распоряжением Торага.</w:t>
      </w:r>
    </w:p>
    <w:p>
      <w:pPr>
        <w:spacing w:after="60"/>
        <w:ind w:firstLine="567"/>
        <w:jc w:val="both"/>
      </w:pPr>
      <w:r>
        <w:rPr>
          <w:rFonts w:ascii="Arial" w:cs="Arial" w:eastAsia="Arial" w:hAnsi="Arial"/>
          <w:sz w:val="24"/>
          <w:szCs w:val="24"/>
        </w:rPr>
        <w:t xml:space="preserve">3. Обязанности Торага в случае досрочного прекращения его полномочий исполняет один из его заместителей до избрания нового Торага.</w:t>
      </w:r>
    </w:p>
    <w:p>
      <w:pPr>
        <w:spacing w:after="60"/>
        <w:ind w:firstLine="567"/>
        <w:jc w:val="both"/>
      </w:pPr>
      <w:r>
        <w:rPr>
          <w:rFonts w:ascii="Arial" w:cs="Arial" w:eastAsia="Arial" w:hAnsi="Arial"/>
          <w:sz w:val="24"/>
          <w:szCs w:val="24"/>
        </w:rPr>
        <w:t xml:space="preserve">4. Заместители Торага входят в состав комитета, в ведении которого находятся вопросы регламента.</w:t>
      </w:r>
    </w:p>
    <w:p>
      <w:pPr>
        <w:spacing w:after="60"/>
        <w:ind w:firstLine="567"/>
        <w:jc w:val="both"/>
      </w:pPr>
      <w:r>
        <w:rPr>
          <w:rFonts w:ascii="Arial" w:cs="Arial" w:eastAsia="Arial" w:hAnsi="Arial"/>
          <w:sz w:val="24"/>
          <w:szCs w:val="24"/>
        </w:rPr>
        <w:t xml:space="preserve">5. Заместители Торага не вправе состоять во временных комиссиях Жогорку Кенеша.</w:t>
      </w:r>
    </w:p>
    <w:p>
      <w:pPr>
        <w:spacing w:after="60"/>
        <w:ind w:firstLine="567"/>
        <w:jc w:val="both"/>
      </w:pPr>
      <w:r>
        <w:rPr>
          <w:rFonts w:ascii="Arial" w:cs="Arial" w:eastAsia="Arial" w:hAnsi="Arial"/>
          <w:sz w:val="24"/>
          <w:szCs w:val="24"/>
        </w:rPr>
        <w:t xml:space="preserve">6. Заместители Торага представляют Жогорку Кенешу ежегодный отчет по вопросам своего ведения.</w:t>
      </w:r>
    </w:p>
    <w:p>
      <w:pPr>
        <w:spacing w:after="60"/>
        <w:ind w:firstLine="567"/>
        <w:jc w:val="both"/>
      </w:pPr>
      <w:r>
        <w:rPr>
          <w:rFonts w:ascii="Arial" w:cs="Arial" w:eastAsia="Arial" w:hAnsi="Arial"/>
          <w:i/>
          <w:iCs/>
          <w:sz w:val="24"/>
          <w:szCs w:val="24"/>
        </w:rPr>
        <w:t xml:space="preserve">(В редакции Закона КР от </w:t>
      </w:r>
      <w:hyperlink w:history="1" r:id="rIdtz8jvw9smy60ctngi6apa">
        <w:r>
          <w:rPr>
            <w:rFonts w:ascii="Arial" w:cs="Arial" w:eastAsia="Arial" w:hAnsi="Arial"/>
            <w:i/>
            <w:iCs/>
            <w:color w:val="1D4ED8"/>
            <w:sz w:val="24"/>
            <w:szCs w:val="24"/>
            <w:u w:val="single"/>
          </w:rPr>
          <w:t xml:space="preserve">18 декабря 2024 года № 205</w:t>
        </w:r>
      </w:hyperlink>
      <w:r>
        <w:rPr>
          <w:rFonts w:ascii="Arial" w:cs="Arial" w:eastAsia="Arial" w:hAnsi="Arial"/>
          <w:i/>
          <w:iCs/>
          <w:sz w:val="24"/>
          <w:szCs w:val="24"/>
        </w:rPr>
        <w:t xml:space="preserve">) </w:t>
      </w:r>
    </w:p>
    <w:p>
      <w:pPr>
        <w:spacing w:after="120"/>
        <w:ind w:firstLine="567"/>
        <w:jc w:val="both"/>
      </w:pPr>
      <w:hyperlink w:history="1" r:id="rId2v4dgzrg4mdv4oe8vwa5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КР от 18 декабря 2024 года № 205 внесены изменения в текст статьи 20 на государственном языке.</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21. Досрочное прекращение полномочий Торага и его заместителей</w:t>
      </w:r>
    </w:p>
    <w:p>
      <w:pPr>
        <w:spacing w:after="60"/>
        <w:ind w:firstLine="567"/>
        <w:jc w:val="both"/>
      </w:pPr>
      <w:r>
        <w:rPr>
          <w:rFonts w:ascii="Arial" w:cs="Arial" w:eastAsia="Arial" w:hAnsi="Arial"/>
          <w:sz w:val="24"/>
          <w:szCs w:val="24"/>
        </w:rPr>
        <w:t xml:space="preserve">1. Досрочное прекращение полномочий Торага или его заместителя осуществляется в случаях:</w:t>
      </w:r>
    </w:p>
    <w:p>
      <w:pPr>
        <w:spacing w:after="60"/>
        <w:ind w:firstLine="567"/>
        <w:jc w:val="both"/>
      </w:pPr>
      <w:r>
        <w:rPr>
          <w:rFonts w:ascii="Arial" w:cs="Arial" w:eastAsia="Arial" w:hAnsi="Arial"/>
          <w:sz w:val="24"/>
          <w:szCs w:val="24"/>
        </w:rPr>
        <w:t xml:space="preserve">1) подачи письменного заявления о сложении полномочий Торага или заместителя Торага (отставки);</w:t>
      </w:r>
    </w:p>
    <w:p>
      <w:pPr>
        <w:spacing w:after="60"/>
        <w:ind w:firstLine="567"/>
        <w:jc w:val="both"/>
      </w:pPr>
      <w:r>
        <w:rPr>
          <w:rFonts w:ascii="Arial" w:cs="Arial" w:eastAsia="Arial" w:hAnsi="Arial"/>
          <w:sz w:val="24"/>
          <w:szCs w:val="24"/>
        </w:rPr>
        <w:t xml:space="preserve">2) прекращения депутатских полномочий;</w:t>
      </w:r>
    </w:p>
    <w:p>
      <w:pPr>
        <w:spacing w:after="60"/>
        <w:ind w:firstLine="567"/>
        <w:jc w:val="both"/>
      </w:pPr>
      <w:r>
        <w:rPr>
          <w:rFonts w:ascii="Arial" w:cs="Arial" w:eastAsia="Arial" w:hAnsi="Arial"/>
          <w:sz w:val="24"/>
          <w:szCs w:val="24"/>
        </w:rPr>
        <w:t xml:space="preserve">3) отзыва Жогорку Кенешем.</w:t>
      </w:r>
    </w:p>
    <w:p>
      <w:pPr>
        <w:spacing w:after="60"/>
        <w:ind w:firstLine="567"/>
        <w:jc w:val="both"/>
      </w:pPr>
      <w:r>
        <w:rPr>
          <w:rFonts w:ascii="Arial" w:cs="Arial" w:eastAsia="Arial" w:hAnsi="Arial"/>
          <w:sz w:val="24"/>
          <w:szCs w:val="24"/>
        </w:rPr>
        <w:t xml:space="preserve">2. Текст письменного заявления о сложении полномочий Торага или заместителя Торага (отставка) оглашается председательствующим на заседании Жогорку Кенеша и принимается к сведению.</w:t>
      </w:r>
    </w:p>
    <w:p>
      <w:pPr>
        <w:spacing w:after="60"/>
        <w:ind w:firstLine="567"/>
        <w:jc w:val="both"/>
      </w:pPr>
      <w:r>
        <w:rPr>
          <w:rFonts w:ascii="Arial" w:cs="Arial" w:eastAsia="Arial" w:hAnsi="Arial"/>
          <w:sz w:val="24"/>
          <w:szCs w:val="24"/>
        </w:rPr>
        <w:t xml:space="preserve">3. Досрочное прекращение депутатских полномочий влечет прекращение полномочий Торага или его заместителя.</w:t>
      </w:r>
    </w:p>
    <w:p>
      <w:pPr>
        <w:spacing w:after="60"/>
        <w:ind w:firstLine="567"/>
        <w:jc w:val="both"/>
      </w:pPr>
      <w:r>
        <w:rPr>
          <w:rFonts w:ascii="Arial" w:cs="Arial" w:eastAsia="Arial" w:hAnsi="Arial"/>
          <w:sz w:val="24"/>
          <w:szCs w:val="24"/>
        </w:rPr>
        <w:t xml:space="preserve">4. Вопрос об отзыве Торага вносится в повестку дня заседания решением Жогорку Кенеша по инициативе большинства депутатов от их общего числа и должен быть рассмотрен не ранее 3 дней и не позднее пятого дня после подачи соответствующего заявления.</w:t>
      </w:r>
    </w:p>
    <w:p>
      <w:pPr>
        <w:spacing w:after="60"/>
        <w:ind w:firstLine="567"/>
        <w:jc w:val="both"/>
      </w:pPr>
      <w:r>
        <w:rPr>
          <w:rFonts w:ascii="Arial" w:cs="Arial" w:eastAsia="Arial" w:hAnsi="Arial"/>
          <w:sz w:val="24"/>
          <w:szCs w:val="24"/>
        </w:rPr>
        <w:t xml:space="preserve">5. Вопрос об отзыве заместителя Торага вносится в повестку дня заседания решением Жогорку Кенеша по инициативе фракции, депутатской группы, депутата, избранного по одномандатному округу и не вошедшего во фракции и депутатские группы, и должен быть рассмотрен не позднее срока, предусмотренного частью 4 настоящей статьи.</w:t>
      </w:r>
    </w:p>
    <w:p>
      <w:pPr>
        <w:spacing w:after="60"/>
        <w:ind w:firstLine="567"/>
        <w:jc w:val="both"/>
      </w:pPr>
      <w:r>
        <w:rPr>
          <w:rFonts w:ascii="Arial" w:cs="Arial" w:eastAsia="Arial" w:hAnsi="Arial"/>
          <w:sz w:val="24"/>
          <w:szCs w:val="24"/>
        </w:rPr>
        <w:t xml:space="preserve">6. Решение Жогорку Кенеша об отзыве Торага или его заместителей принимается большинством голосов от общего числа депутатов в порядке, установленном главами </w:t>
      </w:r>
      <w:hyperlink w:history="1" r:id="rIdirlsbfizny_h8vfhjgirq">
        <w:r>
          <w:rPr>
            <w:rFonts w:ascii="Arial" w:cs="Arial" w:eastAsia="Arial" w:hAnsi="Arial"/>
            <w:color w:val="1D4ED8"/>
            <w:sz w:val="24"/>
            <w:szCs w:val="24"/>
            <w:u w:val="single"/>
          </w:rPr>
          <w:t xml:space="preserve">14</w:t>
        </w:r>
      </w:hyperlink>
      <w:r>
        <w:rPr>
          <w:rFonts w:ascii="Arial" w:cs="Arial" w:eastAsia="Arial" w:hAnsi="Arial"/>
          <w:sz w:val="24"/>
          <w:szCs w:val="24"/>
        </w:rPr>
        <w:t xml:space="preserve"> и </w:t>
      </w:r>
      <w:hyperlink w:history="1" r:id="rIddcsj_pwwfvpa6_vuqtszz">
        <w:r>
          <w:rPr>
            <w:rFonts w:ascii="Arial" w:cs="Arial" w:eastAsia="Arial" w:hAnsi="Arial"/>
            <w:color w:val="1D4ED8"/>
            <w:sz w:val="24"/>
            <w:szCs w:val="24"/>
            <w:u w:val="single"/>
          </w:rPr>
          <w:t xml:space="preserve">15</w:t>
        </w:r>
      </w:hyperlink>
      <w:r>
        <w:rPr>
          <w:rFonts w:ascii="Arial" w:cs="Arial" w:eastAsia="Arial" w:hAnsi="Arial"/>
          <w:sz w:val="24"/>
          <w:szCs w:val="24"/>
        </w:rPr>
        <w:t xml:space="preserve"> настоящего Регламента.</w:t>
      </w:r>
    </w:p>
    <w:p>
      <w:pPr>
        <w:spacing w:after="60"/>
        <w:ind w:firstLine="567"/>
        <w:jc w:val="both"/>
      </w:pPr>
      <w:r>
        <w:rPr>
          <w:rFonts w:ascii="Arial" w:cs="Arial" w:eastAsia="Arial" w:hAnsi="Arial"/>
          <w:sz w:val="24"/>
          <w:szCs w:val="24"/>
        </w:rPr>
        <w:t xml:space="preserve">7. Предложение об отзыве Торага или его заместителя может вноситься одной и той же фракцией, депутатской группой или одним и тем же депутатом, избранным по одномандатному округу и не вошедшим во фракции и депутатские группы, не более одного раза в год.</w:t>
      </w:r>
    </w:p>
    <w:p>
      <w:pPr>
        <w:spacing w:after="60"/>
        <w:ind w:firstLine="567"/>
        <w:jc w:val="both"/>
      </w:pPr>
      <w:r>
        <w:rPr>
          <w:rFonts w:ascii="Arial" w:cs="Arial" w:eastAsia="Arial" w:hAnsi="Arial"/>
          <w:sz w:val="24"/>
          <w:szCs w:val="24"/>
        </w:rPr>
        <w:t xml:space="preserve">8. При рассмотрении Жогорку Кенешем вопроса об отзыве Торага на заседании председательствует старейший по возрасту заместитель Торага.</w:t>
      </w:r>
    </w:p>
    <w:p>
      <w:pPr>
        <w:spacing w:after="60" w:before="200"/>
        <w:ind w:firstLine="567"/>
        <w:jc w:val="both"/>
      </w:pPr>
      <w:r>
        <w:rPr>
          <w:rFonts w:ascii="Arial" w:cs="Arial" w:eastAsia="Arial" w:hAnsi="Arial"/>
          <w:b/>
          <w:bCs/>
          <w:sz w:val="24"/>
          <w:szCs w:val="24"/>
        </w:rPr>
        <w:t xml:space="preserve">Статья 22. Координационный совет</w:t>
      </w:r>
    </w:p>
    <w:p>
      <w:pPr>
        <w:spacing w:after="60"/>
        <w:ind w:firstLine="567"/>
        <w:jc w:val="both"/>
      </w:pPr>
      <w:r>
        <w:rPr>
          <w:rFonts w:ascii="Arial" w:cs="Arial" w:eastAsia="Arial" w:hAnsi="Arial"/>
          <w:sz w:val="24"/>
          <w:szCs w:val="24"/>
        </w:rPr>
        <w:t xml:space="preserve">1. Координационный совет осуществляет общее планирование деятельности Жогорку Кенеша, обсуждение и решение организационных вопросов, направленных на эффективное осуществление Жогорку Кенешем своих полномочий.</w:t>
      </w:r>
    </w:p>
    <w:p>
      <w:pPr>
        <w:spacing w:after="60"/>
        <w:ind w:firstLine="567"/>
        <w:jc w:val="both"/>
      </w:pPr>
      <w:r>
        <w:rPr>
          <w:rFonts w:ascii="Arial" w:cs="Arial" w:eastAsia="Arial" w:hAnsi="Arial"/>
          <w:sz w:val="24"/>
          <w:szCs w:val="24"/>
        </w:rPr>
        <w:t xml:space="preserve">2. В состав Координационного совета входят Торага, его заместители, председатели комитетов, лидеры фракций и руководители депутатских групп, а в случае их отсутствия - заместители.</w:t>
      </w:r>
    </w:p>
    <w:p>
      <w:pPr>
        <w:spacing w:after="60"/>
        <w:ind w:firstLine="567"/>
        <w:jc w:val="both"/>
      </w:pPr>
      <w:r>
        <w:rPr>
          <w:rFonts w:ascii="Arial" w:cs="Arial" w:eastAsia="Arial" w:hAnsi="Arial"/>
          <w:sz w:val="24"/>
          <w:szCs w:val="24"/>
        </w:rPr>
        <w:t xml:space="preserve">3. Заседания Координационного совета проводятся по решению Торага.</w:t>
      </w:r>
    </w:p>
    <w:p>
      <w:pPr>
        <w:spacing w:after="60"/>
        <w:ind w:firstLine="567"/>
        <w:jc w:val="both"/>
      </w:pPr>
      <w:r>
        <w:rPr>
          <w:rFonts w:ascii="Arial" w:cs="Arial" w:eastAsia="Arial" w:hAnsi="Arial"/>
          <w:sz w:val="24"/>
          <w:szCs w:val="24"/>
        </w:rPr>
        <w:t xml:space="preserve">4. Координационный совет осуществляет рассмотрение:</w:t>
      </w:r>
    </w:p>
    <w:p>
      <w:pPr>
        <w:spacing w:after="60"/>
        <w:ind w:firstLine="567"/>
        <w:jc w:val="both"/>
      </w:pPr>
      <w:r>
        <w:rPr>
          <w:rFonts w:ascii="Arial" w:cs="Arial" w:eastAsia="Arial" w:hAnsi="Arial"/>
          <w:sz w:val="24"/>
          <w:szCs w:val="24"/>
        </w:rPr>
        <w:t xml:space="preserve">1) проектов сессионного и ежемесячного планов работы Жогорку Кенеша для их утверждения Жогорку Кенешем;</w:t>
      </w:r>
    </w:p>
    <w:p>
      <w:pPr>
        <w:spacing w:after="60"/>
        <w:ind w:firstLine="567"/>
        <w:jc w:val="both"/>
      </w:pPr>
      <w:r>
        <w:rPr>
          <w:rFonts w:ascii="Arial" w:cs="Arial" w:eastAsia="Arial" w:hAnsi="Arial"/>
          <w:sz w:val="24"/>
          <w:szCs w:val="24"/>
        </w:rPr>
        <w:t xml:space="preserve">2) результатов мониторинга и контроля исполнения ежегодного плана работы и плана законотворческой деятельности Жогорку Кенеша;</w:t>
      </w:r>
    </w:p>
    <w:p>
      <w:pPr>
        <w:spacing w:after="60"/>
        <w:ind w:firstLine="567"/>
        <w:jc w:val="both"/>
      </w:pPr>
      <w:r>
        <w:rPr>
          <w:rFonts w:ascii="Arial" w:cs="Arial" w:eastAsia="Arial" w:hAnsi="Arial"/>
          <w:sz w:val="24"/>
          <w:szCs w:val="24"/>
        </w:rPr>
        <w:t xml:space="preserve">3) плана международного и межпарламентского сотрудничества Жогорку Кенеша;</w:t>
      </w:r>
    </w:p>
    <w:p>
      <w:pPr>
        <w:spacing w:after="60"/>
        <w:ind w:firstLine="567"/>
        <w:jc w:val="both"/>
      </w:pPr>
      <w:r>
        <w:rPr>
          <w:rFonts w:ascii="Arial" w:cs="Arial" w:eastAsia="Arial" w:hAnsi="Arial"/>
          <w:sz w:val="24"/>
          <w:szCs w:val="24"/>
        </w:rPr>
        <w:t xml:space="preserve">4) состава направляемых за рубеж официальных парламентских делегаций (объем полномочий делегаций, их руководителей и сопровождающих лиц);</w:t>
      </w:r>
    </w:p>
    <w:p>
      <w:pPr>
        <w:spacing w:after="60"/>
        <w:ind w:firstLine="567"/>
        <w:jc w:val="both"/>
      </w:pPr>
      <w:r>
        <w:rPr>
          <w:rFonts w:ascii="Arial" w:cs="Arial" w:eastAsia="Arial" w:hAnsi="Arial"/>
          <w:sz w:val="24"/>
          <w:szCs w:val="24"/>
        </w:rPr>
        <w:t xml:space="preserve">5) проекта положения о порядке проведения внутреннего аудита;</w:t>
      </w:r>
    </w:p>
    <w:p>
      <w:pPr>
        <w:spacing w:after="60"/>
        <w:ind w:firstLine="567"/>
        <w:jc w:val="both"/>
      </w:pPr>
      <w:r>
        <w:rPr>
          <w:rFonts w:ascii="Arial" w:cs="Arial" w:eastAsia="Arial" w:hAnsi="Arial"/>
          <w:sz w:val="24"/>
          <w:szCs w:val="24"/>
        </w:rPr>
        <w:t xml:space="preserve">6) форм отчетов Торага, его заместителей, председателей комитетов, консультативно-совещательных органов Жогорку Кенеша;</w:t>
      </w:r>
    </w:p>
    <w:p>
      <w:pPr>
        <w:spacing w:after="60"/>
        <w:ind w:firstLine="567"/>
        <w:jc w:val="both"/>
      </w:pPr>
      <w:r>
        <w:rPr>
          <w:rFonts w:ascii="Arial" w:cs="Arial" w:eastAsia="Arial" w:hAnsi="Arial"/>
          <w:sz w:val="24"/>
          <w:szCs w:val="24"/>
        </w:rPr>
        <w:t xml:space="preserve">7) типового положения комитета, фракции, депутатской группы и временной комиссии для их утверждения Жогорку Кенешем;</w:t>
      </w:r>
    </w:p>
    <w:p>
      <w:pPr>
        <w:spacing w:after="60"/>
        <w:ind w:firstLine="567"/>
        <w:jc w:val="both"/>
      </w:pPr>
      <w:r>
        <w:rPr>
          <w:rFonts w:ascii="Arial" w:cs="Arial" w:eastAsia="Arial" w:hAnsi="Arial"/>
          <w:sz w:val="24"/>
          <w:szCs w:val="24"/>
        </w:rPr>
        <w:t xml:space="preserve">8) информации соответствующего комитета о состоянии дисциплины, этики и посещаемости депутатами заседаний Жогорку Кенеша;</w:t>
      </w:r>
    </w:p>
    <w:p>
      <w:pPr>
        <w:spacing w:after="60"/>
        <w:ind w:firstLine="567"/>
        <w:jc w:val="both"/>
      </w:pPr>
      <w:r>
        <w:rPr>
          <w:rFonts w:ascii="Arial" w:cs="Arial" w:eastAsia="Arial" w:hAnsi="Arial"/>
          <w:sz w:val="24"/>
          <w:szCs w:val="24"/>
        </w:rPr>
        <w:t xml:space="preserve">9) иных вопросов по предложению членов Координационного совета.</w:t>
      </w:r>
    </w:p>
    <w:p>
      <w:pPr>
        <w:spacing w:after="60"/>
        <w:ind w:firstLine="567"/>
        <w:jc w:val="both"/>
      </w:pPr>
      <w:r>
        <w:rPr>
          <w:rFonts w:ascii="Arial" w:cs="Arial" w:eastAsia="Arial" w:hAnsi="Arial"/>
          <w:sz w:val="24"/>
          <w:szCs w:val="24"/>
        </w:rPr>
        <w:t xml:space="preserve">5. Решения Координационного совета направляются в Жогорку Кенеш и могут быть отменены большинством голосов от общего числа депутатов.</w:t>
      </w:r>
    </w:p>
    <w:p>
      <w:pPr>
        <w:spacing w:after="200" w:before="200"/>
        <w:ind w:firstLine="397"/>
        <w:jc w:val="center"/>
      </w:pPr>
      <w:r>
        <w:rPr>
          <w:rFonts w:ascii="Arial" w:cs="Arial" w:eastAsia="Arial" w:hAnsi="Arial"/>
          <w:b/>
          <w:bCs/>
          <w:sz w:val="24"/>
          <w:szCs w:val="24"/>
        </w:rPr>
        <w:t xml:space="preserve">Глава 5. Комитеты и временные комиссии Жогорку Кенеша</w:t>
      </w:r>
    </w:p>
    <w:p>
      <w:pPr>
        <w:spacing w:after="60" w:before="200"/>
        <w:ind w:firstLine="567"/>
        <w:jc w:val="both"/>
      </w:pPr>
      <w:r>
        <w:rPr>
          <w:rFonts w:ascii="Arial" w:cs="Arial" w:eastAsia="Arial" w:hAnsi="Arial"/>
          <w:b/>
          <w:bCs/>
          <w:sz w:val="24"/>
          <w:szCs w:val="24"/>
        </w:rPr>
        <w:t xml:space="preserve">Статья 23. Комитеты Жогорку Кенеша</w:t>
      </w:r>
    </w:p>
    <w:p>
      <w:pPr>
        <w:spacing w:after="60"/>
        <w:ind w:firstLine="567"/>
        <w:jc w:val="both"/>
      </w:pPr>
      <w:r>
        <w:rPr>
          <w:rFonts w:ascii="Arial" w:cs="Arial" w:eastAsia="Arial" w:hAnsi="Arial"/>
          <w:sz w:val="24"/>
          <w:szCs w:val="24"/>
        </w:rPr>
        <w:t xml:space="preserve">1. Комитеты Жогорку Кенеша осуществляют подготовку и предварительное рассмотрение вопросов, отнесенных к полномочиям Жогорку Кенеша, а также контроль за исполнением законов и решений, принятых Жогорку Кенешем.</w:t>
      </w:r>
    </w:p>
    <w:p>
      <w:pPr>
        <w:spacing w:after="60"/>
        <w:ind w:firstLine="567"/>
        <w:jc w:val="both"/>
      </w:pPr>
      <w:r>
        <w:rPr>
          <w:rFonts w:ascii="Arial" w:cs="Arial" w:eastAsia="Arial" w:hAnsi="Arial"/>
          <w:sz w:val="24"/>
          <w:szCs w:val="24"/>
        </w:rPr>
        <w:t xml:space="preserve">2. Жогорку Кенеш определяет количество комитетов, вопросы их ведения, а также формирует их состав.</w:t>
      </w:r>
    </w:p>
    <w:p>
      <w:pPr>
        <w:spacing w:after="60"/>
        <w:ind w:firstLine="567"/>
        <w:jc w:val="both"/>
      </w:pPr>
      <w:r>
        <w:rPr>
          <w:rFonts w:ascii="Arial" w:cs="Arial" w:eastAsia="Arial" w:hAnsi="Arial"/>
          <w:sz w:val="24"/>
          <w:szCs w:val="24"/>
        </w:rPr>
        <w:t xml:space="preserve">3. Состав комитетов формируется по представлению лидеров фракций, руководителей депутатских групп и заявлениям депутатов, избранных по одномандатным округам и не вошедших во фракции и депутатские группы.</w:t>
      </w:r>
    </w:p>
    <w:p>
      <w:pPr>
        <w:spacing w:after="60"/>
        <w:ind w:firstLine="567"/>
        <w:jc w:val="both"/>
      </w:pPr>
      <w:r>
        <w:rPr>
          <w:rFonts w:ascii="Arial" w:cs="Arial" w:eastAsia="Arial" w:hAnsi="Arial"/>
          <w:sz w:val="24"/>
          <w:szCs w:val="24"/>
        </w:rPr>
        <w:t xml:space="preserve">4. Профильные комитеты Жогорку Кенеша по вопросам своего ведения контролируют исполнение законов и решений Жогорку Кенеша в органах исполнительной власти в соответствии с законом о контрольных функциях Жогорку Кенеша.</w:t>
      </w:r>
    </w:p>
    <w:p>
      <w:pPr>
        <w:spacing w:after="60"/>
        <w:ind w:firstLine="567"/>
        <w:jc w:val="both"/>
      </w:pPr>
      <w:r>
        <w:rPr>
          <w:rFonts w:ascii="Arial" w:cs="Arial" w:eastAsia="Arial" w:hAnsi="Arial"/>
          <w:sz w:val="24"/>
          <w:szCs w:val="24"/>
        </w:rPr>
        <w:t xml:space="preserve">5. Нормативные правовые акты Жогорку Кенеша принимаются после предварительного рассмотрения их проектов соответствующими комитетами Жогорку Кенеша.</w:t>
      </w:r>
    </w:p>
    <w:p>
      <w:pPr>
        <w:spacing w:after="60"/>
        <w:ind w:firstLine="567"/>
        <w:jc w:val="both"/>
      </w:pPr>
      <w:r>
        <w:rPr>
          <w:rFonts w:ascii="Arial" w:cs="Arial" w:eastAsia="Arial" w:hAnsi="Arial"/>
          <w:sz w:val="24"/>
          <w:szCs w:val="24"/>
        </w:rPr>
        <w:t xml:space="preserve">6. Комитеты подотчетны Жогорку Кенешу.</w:t>
      </w:r>
    </w:p>
    <w:p>
      <w:pPr>
        <w:spacing w:after="60" w:before="200"/>
        <w:ind w:firstLine="567"/>
        <w:jc w:val="both"/>
      </w:pPr>
      <w:r>
        <w:rPr>
          <w:rFonts w:ascii="Arial" w:cs="Arial" w:eastAsia="Arial" w:hAnsi="Arial"/>
          <w:b/>
          <w:bCs/>
          <w:sz w:val="24"/>
          <w:szCs w:val="24"/>
        </w:rPr>
        <w:t xml:space="preserve">Статья 24. Порядок избрания председателей комитетов и их заместителей</w:t>
      </w:r>
    </w:p>
    <w:p>
      <w:pPr>
        <w:spacing w:after="60"/>
        <w:ind w:firstLine="567"/>
        <w:jc w:val="both"/>
      </w:pPr>
      <w:r>
        <w:rPr>
          <w:rFonts w:ascii="Arial" w:cs="Arial" w:eastAsia="Arial" w:hAnsi="Arial"/>
          <w:sz w:val="24"/>
          <w:szCs w:val="24"/>
        </w:rPr>
        <w:t xml:space="preserve">1. Жогорку Кенеш по представлению фракций, депутатских групп или по заявлению депутатов, избранных по одномандатным округам, не вошедших во фракции или депутатские группы, избирает председателей комитетов Жогорку Кенеша и их заместителей тайным голосованием с использованием бюллетеней, за исключением председателя Комитета всего Жогорку Кенеша.</w:t>
      </w:r>
    </w:p>
    <w:p>
      <w:pPr>
        <w:spacing w:after="60"/>
        <w:ind w:firstLine="567"/>
        <w:jc w:val="both"/>
      </w:pPr>
      <w:r>
        <w:rPr>
          <w:rFonts w:ascii="Arial" w:cs="Arial" w:eastAsia="Arial" w:hAnsi="Arial"/>
          <w:sz w:val="24"/>
          <w:szCs w:val="24"/>
        </w:rPr>
        <w:t xml:space="preserve">2. Выдвижение, рассмотрение и избрание кандидатов на должность председателей комитетов Жогорку Кенеша и их заместителей осуществляются в порядке, предусмотренном для кандидатов на должность Торага.</w:t>
      </w:r>
    </w:p>
    <w:p>
      <w:pPr>
        <w:spacing w:after="60"/>
        <w:ind w:firstLine="567"/>
        <w:jc w:val="both"/>
      </w:pPr>
      <w:r>
        <w:rPr>
          <w:rFonts w:ascii="Arial" w:cs="Arial" w:eastAsia="Arial" w:hAnsi="Arial"/>
          <w:sz w:val="24"/>
          <w:szCs w:val="24"/>
        </w:rPr>
        <w:t xml:space="preserve">3. По решению всех фракций, депутатских групп и при отсутствии возражений депутатов, избранных по одномандатным округам, не вошедших во фракции или депутатские группы, избрание председателей комитетов Жогорку Кенеша и их заместителей может проводиться на безальтернативной основе по единому списку кандидатов.</w:t>
      </w:r>
    </w:p>
    <w:p>
      <w:pPr>
        <w:spacing w:after="120"/>
        <w:ind w:firstLine="567"/>
        <w:jc w:val="both"/>
      </w:pPr>
      <w:r>
        <w:rPr>
          <w:rFonts w:ascii="Arial" w:cs="Arial" w:eastAsia="Arial" w:hAnsi="Arial"/>
          <w:sz w:val="24"/>
          <w:szCs w:val="24"/>
        </w:rPr>
        <w:t xml:space="preserve">4. Избранным считается кандидат, набравший большинство голосов от общего числа депутатов Жогорку Кенеша.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 Обязательные условия и ограничения деятельности комитета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Минимальный количественный состав комитетов Жогорку Кенеша составляет не менее 8 депутатов.</w:t>
      </w:r>
    </w:p>
    <w:p>
      <w:pPr>
        <w:spacing w:after="60"/>
        <w:ind w:firstLine="567"/>
        <w:jc w:val="both"/>
      </w:pPr>
      <w:r>
        <w:rPr>
          <w:rFonts w:ascii="Arial" w:cs="Arial" w:eastAsia="Arial" w:hAnsi="Arial"/>
          <w:sz w:val="24"/>
          <w:szCs w:val="24"/>
        </w:rPr>
        <w:t xml:space="preserve">2. Члены комитета обязаны участвовать на заседаниях комитета.</w:t>
      </w:r>
    </w:p>
    <w:p>
      <w:pPr>
        <w:spacing w:after="60"/>
        <w:ind w:firstLine="567"/>
        <w:jc w:val="both"/>
      </w:pPr>
      <w:r>
        <w:rPr>
          <w:rFonts w:ascii="Arial" w:cs="Arial" w:eastAsia="Arial" w:hAnsi="Arial"/>
          <w:sz w:val="24"/>
          <w:szCs w:val="24"/>
        </w:rPr>
        <w:t xml:space="preserve">3. Заседание комитета правомочно при участии большинства его членов. Комитет принимает решения большинством голосов от числа присутствующих членов комитета.</w:t>
      </w:r>
    </w:p>
    <w:p>
      <w:pPr>
        <w:spacing w:after="60"/>
        <w:ind w:firstLine="567"/>
        <w:jc w:val="both"/>
      </w:pPr>
      <w:r>
        <w:rPr>
          <w:rFonts w:ascii="Arial" w:cs="Arial" w:eastAsia="Arial" w:hAnsi="Arial"/>
          <w:sz w:val="24"/>
          <w:szCs w:val="24"/>
        </w:rPr>
        <w:t xml:space="preserve">4. Фракция, депутатская группа обязаны обеспечить свое представительство в каждом комитете с учетом их пропорционального представительства в Жогорку Кенеше. В состав комитета входит не более 4 членов от одной фракции, депутатской группы.</w:t>
      </w:r>
    </w:p>
    <w:p>
      <w:pPr>
        <w:spacing w:after="60"/>
        <w:ind w:firstLine="567"/>
        <w:jc w:val="both"/>
      </w:pPr>
      <w:r>
        <w:rPr>
          <w:rFonts w:ascii="Arial" w:cs="Arial" w:eastAsia="Arial" w:hAnsi="Arial"/>
          <w:sz w:val="24"/>
          <w:szCs w:val="24"/>
        </w:rPr>
        <w:t xml:space="preserve">5. Депутаты, избранные по одномандатным округам и не вошедшие во фракции и депутатские группы, обязаны входить в состав одного комитета по собственному усмотрению.</w:t>
      </w:r>
    </w:p>
    <w:p>
      <w:pPr>
        <w:spacing w:after="60"/>
        <w:ind w:firstLine="567"/>
        <w:jc w:val="both"/>
      </w:pPr>
      <w:r>
        <w:rPr>
          <w:rFonts w:ascii="Arial" w:cs="Arial" w:eastAsia="Arial" w:hAnsi="Arial"/>
          <w:sz w:val="24"/>
          <w:szCs w:val="24"/>
        </w:rPr>
        <w:t xml:space="preserve">6. Депутаты фракций, депутатских групп, численность которых не позволяет обеспечить им членство во всех комитетах, состоят по предложению их руководителей в двух комитетах с правом решающего голоса. При этом количество членов этой фракции, депутатской группы в составе комитета не превышает одного члена с решающим голосом.</w:t>
      </w:r>
    </w:p>
    <w:p>
      <w:pPr>
        <w:spacing w:after="60"/>
        <w:ind w:firstLine="567"/>
        <w:jc w:val="both"/>
      </w:pPr>
      <w:r>
        <w:rPr>
          <w:rFonts w:ascii="Arial" w:cs="Arial" w:eastAsia="Arial" w:hAnsi="Arial"/>
          <w:sz w:val="24"/>
          <w:szCs w:val="24"/>
        </w:rPr>
        <w:t xml:space="preserve">7. Депутат вправе участвовать с правом совещательного голоса на открытых заседаниях комитетов, членом которых он не является.</w:t>
      </w:r>
    </w:p>
    <w:p>
      <w:pPr>
        <w:spacing w:after="60"/>
        <w:ind w:firstLine="567"/>
        <w:jc w:val="both"/>
      </w:pPr>
      <w:r>
        <w:rPr>
          <w:rFonts w:ascii="Arial" w:cs="Arial" w:eastAsia="Arial" w:hAnsi="Arial"/>
          <w:sz w:val="24"/>
          <w:szCs w:val="24"/>
        </w:rPr>
        <w:t xml:space="preserve">8. Предварительное рассмотрение проекта закона ответственным комитетом без заключений экспертной и лингвистической служб Аппарата не допускается.</w:t>
      </w:r>
    </w:p>
    <w:p>
      <w:pPr>
        <w:spacing w:after="60"/>
        <w:ind w:firstLine="567"/>
        <w:jc w:val="both"/>
      </w:pPr>
      <w:r>
        <w:rPr>
          <w:rFonts w:ascii="Arial" w:cs="Arial" w:eastAsia="Arial" w:hAnsi="Arial"/>
          <w:sz w:val="24"/>
          <w:szCs w:val="24"/>
        </w:rPr>
        <w:t xml:space="preserve">9. Комитет оставляет без рассмотрения поправки, поступившие в письменном виде к проекту закона ко второму чтению, требующие проведения анализа регулятивного воздействия.</w:t>
      </w:r>
    </w:p>
    <w:p>
      <w:pPr>
        <w:spacing w:after="60"/>
        <w:ind w:firstLine="567"/>
        <w:jc w:val="both"/>
      </w:pPr>
      <w:r>
        <w:rPr>
          <w:rFonts w:ascii="Arial" w:cs="Arial" w:eastAsia="Arial" w:hAnsi="Arial"/>
          <w:sz w:val="24"/>
          <w:szCs w:val="24"/>
        </w:rPr>
        <w:t xml:space="preserve">10. Заседание комитета проводится открыто, если характер рассматриваемых вопросов не требует проведения закрытого заседания.</w:t>
      </w:r>
    </w:p>
    <w:p>
      <w:pPr>
        <w:spacing w:after="60"/>
        <w:ind w:firstLine="567"/>
        <w:jc w:val="both"/>
      </w:pPr>
      <w:r>
        <w:rPr>
          <w:rFonts w:ascii="Arial" w:cs="Arial" w:eastAsia="Arial" w:hAnsi="Arial"/>
          <w:sz w:val="24"/>
          <w:szCs w:val="24"/>
        </w:rPr>
        <w:t xml:space="preserve">Должностные лица, приглашенные Комитетом, обязаны участвовать на заседании.</w:t>
      </w:r>
    </w:p>
    <w:p>
      <w:pPr>
        <w:spacing w:after="60"/>
        <w:ind w:firstLine="567"/>
        <w:jc w:val="both"/>
      </w:pPr>
      <w:r>
        <w:rPr>
          <w:rFonts w:ascii="Arial" w:cs="Arial" w:eastAsia="Arial" w:hAnsi="Arial"/>
          <w:sz w:val="24"/>
          <w:szCs w:val="24"/>
        </w:rPr>
        <w:t xml:space="preserve">11. Комитеты не позднее 3 дней до дня заседания размещают информацию о повестке дня, времени и месте проведения заседания на официальном сайте Жогорку Кенеша.</w:t>
      </w:r>
    </w:p>
    <w:p>
      <w:pPr>
        <w:spacing w:after="60"/>
        <w:ind w:firstLine="567"/>
        <w:jc w:val="both"/>
      </w:pPr>
      <w:r>
        <w:rPr>
          <w:rFonts w:ascii="Arial" w:cs="Arial" w:eastAsia="Arial" w:hAnsi="Arial"/>
          <w:sz w:val="24"/>
          <w:szCs w:val="24"/>
        </w:rPr>
        <w:t xml:space="preserve">12. Президент, Председатель Кабинета Министров, постоянный представитель Президента и Кабинета Министров в Жогорку Кенеше, Акыйкатчы (Омбудсмен), председатель Координационного совета Национального центра вправе принимать участие на открытых и закрытых заседаниях комитета.</w:t>
      </w:r>
    </w:p>
    <w:p>
      <w:pPr>
        <w:spacing w:after="60"/>
        <w:ind w:firstLine="567"/>
        <w:jc w:val="both"/>
      </w:pPr>
      <w:r>
        <w:rPr>
          <w:rFonts w:ascii="Arial" w:cs="Arial" w:eastAsia="Arial" w:hAnsi="Arial"/>
          <w:sz w:val="24"/>
          <w:szCs w:val="24"/>
        </w:rPr>
        <w:t xml:space="preserve">13. На открытом заседании комитета вправе присутствовать эксперты, заинтересованные лица, а также аккредитованные в Жогорку Кенеше средства массовой информации.</w:t>
      </w:r>
    </w:p>
    <w:p>
      <w:pPr>
        <w:spacing w:after="60"/>
        <w:ind w:firstLine="567"/>
        <w:jc w:val="both"/>
      </w:pPr>
      <w:r>
        <w:rPr>
          <w:rFonts w:ascii="Arial" w:cs="Arial" w:eastAsia="Arial" w:hAnsi="Arial"/>
          <w:sz w:val="24"/>
          <w:szCs w:val="24"/>
        </w:rPr>
        <w:t xml:space="preserve">14. На заседание комитета должны быть приглашены лица, кандидатуры которых подлежат рассмотрению Жогорку Кенешем.</w:t>
      </w:r>
    </w:p>
    <w:p>
      <w:pPr>
        <w:spacing w:after="60"/>
        <w:ind w:firstLine="567"/>
        <w:jc w:val="both"/>
      </w:pPr>
      <w:r>
        <w:rPr>
          <w:rFonts w:ascii="Arial" w:cs="Arial" w:eastAsia="Arial" w:hAnsi="Arial"/>
          <w:sz w:val="24"/>
          <w:szCs w:val="24"/>
        </w:rPr>
        <w:t xml:space="preserve">15. Присутствующие на заседании комитета обязаны соблюдать требования </w:t>
      </w:r>
      <w:hyperlink w:history="1" r:id="rIdtdkihnzfoo6i27ahejc2s">
        <w:r>
          <w:rPr>
            <w:rFonts w:ascii="Arial" w:cs="Arial" w:eastAsia="Arial" w:hAnsi="Arial"/>
            <w:color w:val="1D4ED8"/>
            <w:sz w:val="24"/>
            <w:szCs w:val="24"/>
            <w:u w:val="single"/>
          </w:rPr>
          <w:t xml:space="preserve">статьи 142</w:t>
        </w:r>
      </w:hyperlink>
      <w:r>
        <w:rPr>
          <w:rFonts w:ascii="Arial" w:cs="Arial" w:eastAsia="Arial" w:hAnsi="Arial"/>
          <w:sz w:val="24"/>
          <w:szCs w:val="24"/>
        </w:rPr>
        <w:t xml:space="preserve"> настоящего Регламента.</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7972dso0ywdifogo6iofw">
        <w:r>
          <w:rPr>
            <w:rFonts w:ascii="Arial" w:cs="Arial" w:eastAsia="Arial" w:hAnsi="Arial"/>
            <w:i/>
            <w:iCs/>
            <w:color w:val="1D4ED8"/>
            <w:sz w:val="24"/>
            <w:szCs w:val="24"/>
            <w:u w:val="single"/>
          </w:rPr>
          <w:t xml:space="preserve">18 декабря 2024 года № 205</w:t>
        </w:r>
      </w:hyperlink>
      <w:r>
        <w:rPr>
          <w:rFonts w:ascii="Arial" w:cs="Arial" w:eastAsia="Arial" w:hAnsi="Arial"/>
          <w:sz w:val="24"/>
          <w:szCs w:val="24"/>
        </w:rPr>
        <w:t xml:space="preserve">,</w:t>
      </w:r>
      <w:hyperlink w:history="1" r:id="rIdke21i-wg0ugcj0te18qqt">
        <w:r>
          <w:rPr>
            <w:rFonts w:ascii="Arial" w:cs="Arial" w:eastAsia="Arial" w:hAnsi="Arial"/>
            <w:i/>
            <w:iCs/>
            <w:color w:val="1D4ED8"/>
            <w:sz w:val="24"/>
            <w:szCs w:val="24"/>
            <w:u w:val="single"/>
          </w:rPr>
          <w:t xml:space="preserve">14 января 2026 года № 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26. Досрочное прекращение полномочий председателя и заместителя председателя комитета или временной комиссии</w:t>
      </w:r>
    </w:p>
    <w:p>
      <w:pPr>
        <w:spacing w:after="60"/>
        <w:ind w:firstLine="567"/>
        <w:jc w:val="both"/>
      </w:pPr>
      <w:r>
        <w:rPr>
          <w:rFonts w:ascii="Arial" w:cs="Arial" w:eastAsia="Arial" w:hAnsi="Arial"/>
          <w:sz w:val="24"/>
          <w:szCs w:val="24"/>
        </w:rPr>
        <w:t xml:space="preserve">1. Досрочное прекращение полномочий председателя или заместителя председателя комитета, временной комиссии осуществляется в случаях:</w:t>
      </w:r>
    </w:p>
    <w:p>
      <w:pPr>
        <w:spacing w:after="60"/>
        <w:ind w:firstLine="567"/>
        <w:jc w:val="both"/>
      </w:pPr>
      <w:r>
        <w:rPr>
          <w:rFonts w:ascii="Arial" w:cs="Arial" w:eastAsia="Arial" w:hAnsi="Arial"/>
          <w:sz w:val="24"/>
          <w:szCs w:val="24"/>
        </w:rPr>
        <w:t xml:space="preserve">1) подачи им письменного заявления о сложении полномочий председателя или заместителя председателя комитета, временной комиссии (отставки);</w:t>
      </w:r>
    </w:p>
    <w:p>
      <w:pPr>
        <w:spacing w:after="60"/>
        <w:ind w:firstLine="567"/>
        <w:jc w:val="both"/>
      </w:pPr>
      <w:r>
        <w:rPr>
          <w:rFonts w:ascii="Arial" w:cs="Arial" w:eastAsia="Arial" w:hAnsi="Arial"/>
          <w:sz w:val="24"/>
          <w:szCs w:val="24"/>
        </w:rPr>
        <w:t xml:space="preserve">2) прекращения депутатских полномочий;</w:t>
      </w:r>
    </w:p>
    <w:p>
      <w:pPr>
        <w:spacing w:after="60"/>
        <w:ind w:firstLine="567"/>
        <w:jc w:val="both"/>
      </w:pPr>
      <w:r>
        <w:rPr>
          <w:rFonts w:ascii="Arial" w:cs="Arial" w:eastAsia="Arial" w:hAnsi="Arial"/>
          <w:sz w:val="24"/>
          <w:szCs w:val="24"/>
        </w:rPr>
        <w:t xml:space="preserve">3) отзыва Жогорку Кенешем.</w:t>
      </w:r>
    </w:p>
    <w:p>
      <w:pPr>
        <w:spacing w:after="60"/>
        <w:ind w:firstLine="567"/>
        <w:jc w:val="both"/>
      </w:pPr>
      <w:r>
        <w:rPr>
          <w:rFonts w:ascii="Arial" w:cs="Arial" w:eastAsia="Arial" w:hAnsi="Arial"/>
          <w:sz w:val="24"/>
          <w:szCs w:val="24"/>
        </w:rPr>
        <w:t xml:space="preserve">2. Текст письменного заявления о сложении полномочий председателя или заместителя председателя комитета, временной комиссии (отставка) оглашается председательствующим на заседании Жогорку Кенеша и принимается Жогорку Кенешем к сведению.</w:t>
      </w:r>
    </w:p>
    <w:p>
      <w:pPr>
        <w:spacing w:after="60"/>
        <w:ind w:firstLine="567"/>
        <w:jc w:val="both"/>
      </w:pPr>
      <w:r>
        <w:rPr>
          <w:rFonts w:ascii="Arial" w:cs="Arial" w:eastAsia="Arial" w:hAnsi="Arial"/>
          <w:sz w:val="24"/>
          <w:szCs w:val="24"/>
        </w:rPr>
        <w:t xml:space="preserve">3. Досрочное прекращение депутатских полномочий, отзыв депутатского мандата влечет прекращение полномочий председателя или заместителя председателя комитета, временной комиссии.</w:t>
      </w:r>
    </w:p>
    <w:p>
      <w:pPr>
        <w:spacing w:after="60"/>
        <w:ind w:firstLine="567"/>
        <w:jc w:val="both"/>
      </w:pPr>
      <w:r>
        <w:rPr>
          <w:rFonts w:ascii="Arial" w:cs="Arial" w:eastAsia="Arial" w:hAnsi="Arial"/>
          <w:sz w:val="24"/>
          <w:szCs w:val="24"/>
        </w:rPr>
        <w:t xml:space="preserve">4. Вопрос об отзыве председателя, заместителя председателя комитета или временной комиссии вносится в повестку дня заседания решением Жогорку Кенеша по инициативе фракций, депутатских групп, депутата, избранного по одномандатному округу и не вошедшего во фракции и депутатские группы, и должен быть рассмотрен не ранее 3 дней и не позднее пятого дня после подачи соответствующего заявления.</w:t>
      </w:r>
    </w:p>
    <w:p>
      <w:pPr>
        <w:spacing w:after="60"/>
        <w:ind w:firstLine="567"/>
        <w:jc w:val="both"/>
      </w:pPr>
      <w:r>
        <w:rPr>
          <w:rFonts w:ascii="Arial" w:cs="Arial" w:eastAsia="Arial" w:hAnsi="Arial"/>
          <w:sz w:val="24"/>
          <w:szCs w:val="24"/>
        </w:rPr>
        <w:t xml:space="preserve">5. Постановление Жогорку Кенеша об отзыве председателя, заместителя председателя комитета или временной комиссии принимается большинством голосов от общего числа депутатов.</w:t>
      </w:r>
    </w:p>
    <w:p>
      <w:pPr>
        <w:spacing w:after="60"/>
        <w:ind w:firstLine="567"/>
        <w:jc w:val="both"/>
      </w:pPr>
      <w:r>
        <w:rPr>
          <w:rFonts w:ascii="Arial" w:cs="Arial" w:eastAsia="Arial" w:hAnsi="Arial"/>
          <w:sz w:val="24"/>
          <w:szCs w:val="24"/>
        </w:rPr>
        <w:t xml:space="preserve">6. Предложение об отзыве председателя, заместителя председателя комитета или временной комиссии может вноситься одной и той же фракцией, депутатской группой не более одного раза в год.</w:t>
      </w:r>
    </w:p>
    <w:p>
      <w:pPr>
        <w:spacing w:after="60" w:before="200"/>
        <w:ind w:firstLine="567"/>
        <w:jc w:val="both"/>
      </w:pPr>
      <w:r>
        <w:rPr>
          <w:rFonts w:ascii="Arial" w:cs="Arial" w:eastAsia="Arial" w:hAnsi="Arial"/>
          <w:b/>
          <w:bCs/>
          <w:sz w:val="24"/>
          <w:szCs w:val="24"/>
        </w:rPr>
        <w:t xml:space="preserve">Статья 27. Полномочия комитетов</w:t>
      </w:r>
    </w:p>
    <w:p>
      <w:pPr>
        <w:spacing w:after="60"/>
        <w:ind w:firstLine="567"/>
        <w:jc w:val="both"/>
      </w:pPr>
      <w:r>
        <w:rPr>
          <w:rFonts w:ascii="Arial" w:cs="Arial" w:eastAsia="Arial" w:hAnsi="Arial"/>
          <w:sz w:val="24"/>
          <w:szCs w:val="24"/>
        </w:rPr>
        <w:t xml:space="preserve">1. Комитет Жогорку Кенеша по вопросам, отнесенным к его ведению:</w:t>
      </w:r>
    </w:p>
    <w:p>
      <w:pPr>
        <w:spacing w:after="60"/>
        <w:ind w:firstLine="567"/>
        <w:jc w:val="both"/>
      </w:pPr>
      <w:r>
        <w:rPr>
          <w:rFonts w:ascii="Arial" w:cs="Arial" w:eastAsia="Arial" w:hAnsi="Arial"/>
          <w:sz w:val="24"/>
          <w:szCs w:val="24"/>
        </w:rPr>
        <w:t xml:space="preserve">1) предварительно рассматривает проекты законов и принимает по ним </w:t>
      </w:r>
      <w:r>
        <w:rPr>
          <w:rFonts w:ascii="Arial" w:cs="Arial" w:eastAsia="Arial" w:hAnsi="Arial"/>
          <w:sz w:val="24"/>
          <w:szCs w:val="24"/>
        </w:rPr>
        <w:t xml:space="preserve">заключения</w:t>
      </w:r>
      <w:r>
        <w:rPr>
          <w:rFonts w:ascii="Arial" w:cs="Arial" w:eastAsia="Arial" w:hAnsi="Arial"/>
          <w:sz w:val="24"/>
          <w:szCs w:val="24"/>
        </w:rPr>
        <w:t xml:space="preserve"> с соблюдением требований настоящего Регламента;</w:t>
      </w:r>
    </w:p>
    <w:p>
      <w:pPr>
        <w:spacing w:after="60"/>
        <w:ind w:firstLine="567"/>
        <w:jc w:val="both"/>
      </w:pPr>
      <w:r>
        <w:rPr>
          <w:rFonts w:ascii="Arial" w:cs="Arial" w:eastAsia="Arial" w:hAnsi="Arial"/>
          <w:sz w:val="24"/>
          <w:szCs w:val="24"/>
        </w:rPr>
        <w:t xml:space="preserve">2) рассматривает и дает заключения по вопросам избрания, дачи согласия на назначение, одобрение и освобождение от государственной должности, отнесенным к полномочиям Жогорку Кенеша;</w:t>
      </w:r>
    </w:p>
    <w:p>
      <w:pPr>
        <w:spacing w:after="60"/>
        <w:ind w:firstLine="567"/>
        <w:jc w:val="both"/>
      </w:pPr>
      <w:r>
        <w:rPr>
          <w:rFonts w:ascii="Arial" w:cs="Arial" w:eastAsia="Arial" w:hAnsi="Arial"/>
          <w:sz w:val="24"/>
          <w:szCs w:val="24"/>
        </w:rPr>
        <w:t xml:space="preserve">3) вносит на заседание Жогорку Кенеша проекты постановлений Жогорку Кенеша </w:t>
      </w:r>
      <w:r>
        <w:rPr>
          <w:rFonts w:ascii="Arial" w:cs="Arial" w:eastAsia="Arial" w:hAnsi="Arial"/>
          <w:sz w:val="24"/>
          <w:szCs w:val="24"/>
        </w:rPr>
        <w:t xml:space="preserve">и решения комитета к ним</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 вправе принимать решение о направлении проекта закона Председателю Кабинета Министров, Верховному суду, Генеральному прокурору и другим государственным органам по вопросам, относящимся к их ведению, Акыйкатчы (Омбудсмену), а также независимой экспертной организации для дачи заключений и рекомендаций;</w:t>
      </w:r>
    </w:p>
    <w:p>
      <w:pPr>
        <w:spacing w:after="60"/>
        <w:ind w:firstLine="567"/>
        <w:jc w:val="both"/>
      </w:pPr>
      <w:r>
        <w:rPr>
          <w:rFonts w:ascii="Arial" w:cs="Arial" w:eastAsia="Arial" w:hAnsi="Arial"/>
          <w:sz w:val="24"/>
          <w:szCs w:val="24"/>
        </w:rPr>
        <w:t xml:space="preserve">5) проводит парламентские слушания;</w:t>
      </w:r>
    </w:p>
    <w:p>
      <w:pPr>
        <w:spacing w:after="60"/>
        <w:ind w:firstLine="567"/>
        <w:jc w:val="both"/>
      </w:pPr>
      <w:r>
        <w:rPr>
          <w:rFonts w:ascii="Arial" w:cs="Arial" w:eastAsia="Arial" w:hAnsi="Arial"/>
          <w:sz w:val="24"/>
          <w:szCs w:val="24"/>
        </w:rPr>
        <w:t xml:space="preserve">6) запрашивает официальные документы и другие материалы у государственных органов, органов местного самоуправления, граждан и юридических лиц независимо от форм собственности;</w:t>
      </w:r>
    </w:p>
    <w:p>
      <w:pPr>
        <w:spacing w:after="60"/>
        <w:ind w:firstLine="567"/>
        <w:jc w:val="both"/>
      </w:pPr>
      <w:r>
        <w:rPr>
          <w:rFonts w:ascii="Arial" w:cs="Arial" w:eastAsia="Arial" w:hAnsi="Arial"/>
          <w:sz w:val="24"/>
          <w:szCs w:val="24"/>
        </w:rPr>
        <w:t xml:space="preserve">7) инициирует на заседании Жогорку Кенеша вопрос о направлении парламентского запроса;</w:t>
      </w:r>
    </w:p>
    <w:p>
      <w:pPr>
        <w:spacing w:after="60"/>
        <w:ind w:firstLine="567"/>
        <w:jc w:val="both"/>
      </w:pPr>
      <w:r>
        <w:rPr>
          <w:rFonts w:ascii="Arial" w:cs="Arial" w:eastAsia="Arial" w:hAnsi="Arial"/>
          <w:sz w:val="24"/>
          <w:szCs w:val="24"/>
        </w:rPr>
        <w:t xml:space="preserve">8) образует рабочие группы по разработке законопроектов и осуществлению контроля исполнения законов и решений Жогорку Кенеша в органах исполнительной власти, органах местного самоуправления;</w:t>
      </w:r>
    </w:p>
    <w:p>
      <w:pPr>
        <w:spacing w:after="60"/>
        <w:ind w:firstLine="567"/>
        <w:jc w:val="both"/>
      </w:pPr>
      <w:r>
        <w:rPr>
          <w:rFonts w:ascii="Arial" w:cs="Arial" w:eastAsia="Arial" w:hAnsi="Arial"/>
          <w:sz w:val="24"/>
          <w:szCs w:val="24"/>
        </w:rPr>
        <w:t xml:space="preserve">9) направляет заключения в ответственный комитет по соответствующим разделам проекта закона о республиканском бюджете с учетом результатов рассмотрения протокола согласования межбюджетных отношений в соответствии с требованиями Бюджетного </w:t>
      </w:r>
      <w:hyperlink w:history="1" r:id="rIdikbtuwvgd8s16v69saib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настоящего Регламента;</w:t>
      </w:r>
    </w:p>
    <w:p>
      <w:pPr>
        <w:spacing w:after="60"/>
        <w:ind w:firstLine="567"/>
        <w:jc w:val="both"/>
      </w:pPr>
      <w:r>
        <w:rPr>
          <w:rFonts w:ascii="Arial" w:cs="Arial" w:eastAsia="Arial" w:hAnsi="Arial"/>
          <w:sz w:val="24"/>
          <w:szCs w:val="24"/>
        </w:rPr>
        <w:t xml:space="preserve">10) проводит мониторинг принятых законов, относящихся к его ведению, по истечении 6 месяцев после вступления их в силу;</w:t>
      </w:r>
    </w:p>
    <w:p>
      <w:pPr>
        <w:spacing w:after="60"/>
        <w:ind w:firstLine="567"/>
        <w:jc w:val="both"/>
      </w:pPr>
      <w:r>
        <w:rPr>
          <w:rFonts w:ascii="Arial" w:cs="Arial" w:eastAsia="Arial" w:hAnsi="Arial"/>
          <w:sz w:val="24"/>
          <w:szCs w:val="24"/>
        </w:rPr>
        <w:t xml:space="preserve">11) вносит предложение Торага о передаче рассматриваемого вопроса в другой комитет;</w:t>
      </w:r>
    </w:p>
    <w:p>
      <w:pPr>
        <w:spacing w:after="60"/>
        <w:ind w:firstLine="567"/>
        <w:jc w:val="both"/>
      </w:pPr>
      <w:r>
        <w:rPr>
          <w:rFonts w:ascii="Arial" w:cs="Arial" w:eastAsia="Arial" w:hAnsi="Arial"/>
          <w:sz w:val="24"/>
          <w:szCs w:val="24"/>
        </w:rPr>
        <w:t xml:space="preserve">12) принимает решение о проведении "Часа Кабинета Министров" и "Дня Кабинета Министров", выездных, а также совместных заседаний с другими комитетами Жогорку Кенеша;</w:t>
      </w:r>
    </w:p>
    <w:p>
      <w:pPr>
        <w:spacing w:after="60"/>
        <w:ind w:firstLine="567"/>
        <w:jc w:val="both"/>
      </w:pPr>
      <w:r>
        <w:rPr>
          <w:rFonts w:ascii="Arial" w:cs="Arial" w:eastAsia="Arial" w:hAnsi="Arial"/>
          <w:sz w:val="24"/>
          <w:szCs w:val="24"/>
        </w:rPr>
        <w:t xml:space="preserve">13) заслушивает руководителей государственных органов;</w:t>
      </w:r>
    </w:p>
    <w:p>
      <w:pPr>
        <w:spacing w:after="60"/>
        <w:ind w:firstLine="567"/>
        <w:jc w:val="both"/>
      </w:pPr>
      <w:r>
        <w:rPr>
          <w:rFonts w:ascii="Arial" w:cs="Arial" w:eastAsia="Arial" w:hAnsi="Arial"/>
          <w:sz w:val="24"/>
          <w:szCs w:val="24"/>
        </w:rPr>
        <w:t xml:space="preserve">14) вправе направить предложение Кабинету Министров о необходимости разработки проекта закона с кратким изложением концепции, цели и задач (законодательное предложение);</w:t>
      </w:r>
    </w:p>
    <w:p>
      <w:pPr>
        <w:spacing w:after="60"/>
        <w:ind w:firstLine="567"/>
        <w:jc w:val="both"/>
      </w:pPr>
      <w:r>
        <w:rPr>
          <w:rFonts w:ascii="Arial" w:cs="Arial" w:eastAsia="Arial" w:hAnsi="Arial"/>
          <w:sz w:val="24"/>
          <w:szCs w:val="24"/>
        </w:rPr>
        <w:t xml:space="preserve">15) вправе привлекать к своей работе специалистов, независимых экспертов и представителей гражданского общества;</w:t>
      </w:r>
    </w:p>
    <w:p>
      <w:pPr>
        <w:spacing w:after="60"/>
        <w:ind w:firstLine="567"/>
        <w:jc w:val="both"/>
      </w:pPr>
      <w:r>
        <w:rPr>
          <w:rFonts w:ascii="Arial" w:cs="Arial" w:eastAsia="Arial" w:hAnsi="Arial"/>
          <w:sz w:val="24"/>
          <w:szCs w:val="24"/>
        </w:rPr>
        <w:t xml:space="preserve">16) вносит Торага на основе сессионного плана работы предложения к проекту бюджета Жогорку Кенеша на следующий год;</w:t>
      </w:r>
    </w:p>
    <w:p>
      <w:pPr>
        <w:spacing w:after="60"/>
        <w:ind w:firstLine="567"/>
        <w:jc w:val="both"/>
      </w:pPr>
      <w:r>
        <w:rPr>
          <w:rFonts w:ascii="Arial" w:cs="Arial" w:eastAsia="Arial" w:hAnsi="Arial"/>
          <w:sz w:val="24"/>
          <w:szCs w:val="24"/>
        </w:rPr>
        <w:t xml:space="preserve">17) решает самостоятельно вопросы организации своей деятельности;</w:t>
      </w:r>
    </w:p>
    <w:p>
      <w:pPr>
        <w:spacing w:after="60"/>
        <w:ind w:firstLine="567"/>
        <w:jc w:val="both"/>
      </w:pPr>
      <w:r>
        <w:rPr>
          <w:rFonts w:ascii="Arial" w:cs="Arial" w:eastAsia="Arial" w:hAnsi="Arial"/>
          <w:sz w:val="24"/>
          <w:szCs w:val="24"/>
        </w:rPr>
        <w:t xml:space="preserve">18) контролирует исполнение законов и решений Жогорку Кенеша в органах исполнительной власти в соответствии с законом о контрольных функциях Жогорку Кенеша;</w:t>
      </w:r>
    </w:p>
    <w:p>
      <w:pPr>
        <w:spacing w:after="60"/>
        <w:ind w:firstLine="567"/>
        <w:jc w:val="both"/>
      </w:pPr>
      <w:r>
        <w:rPr>
          <w:rFonts w:ascii="Arial" w:cs="Arial" w:eastAsia="Arial" w:hAnsi="Arial"/>
          <w:sz w:val="24"/>
          <w:szCs w:val="24"/>
        </w:rPr>
        <w:t xml:space="preserve">19) рассматривает иные вопросы, предусмотренные настоящим Регламентом и другими нормативными правовыми актами.</w:t>
      </w:r>
    </w:p>
    <w:p>
      <w:pPr>
        <w:spacing w:after="60"/>
        <w:ind w:firstLine="567"/>
        <w:jc w:val="both"/>
      </w:pPr>
      <w:r>
        <w:rPr>
          <w:rFonts w:ascii="Arial" w:cs="Arial" w:eastAsia="Arial" w:hAnsi="Arial"/>
          <w:sz w:val="24"/>
          <w:szCs w:val="24"/>
        </w:rPr>
        <w:t xml:space="preserve">2. По результатам рассмотрения законопроекта комитет Жогорку Кенеша принимает решение в виде заключения.</w:t>
      </w:r>
    </w:p>
    <w:p>
      <w:pPr>
        <w:spacing w:after="60"/>
        <w:ind w:firstLine="567"/>
        <w:jc w:val="both"/>
      </w:pPr>
      <w:r>
        <w:rPr>
          <w:rFonts w:ascii="Arial" w:cs="Arial" w:eastAsia="Arial" w:hAnsi="Arial"/>
          <w:sz w:val="24"/>
          <w:szCs w:val="24"/>
        </w:rPr>
        <w:t xml:space="preserve">3. Соответствующие структурные подразделения Аппарата не позднее 3 дней до заседания комитета обеспечивают его членов материалами по вопросам повестки дня, за исключением случаев, установленных настоящим Регламентом.</w:t>
      </w:r>
    </w:p>
    <w:p>
      <w:pPr>
        <w:spacing w:after="60"/>
        <w:ind w:firstLine="567"/>
        <w:jc w:val="both"/>
      </w:pPr>
      <w:r>
        <w:rPr>
          <w:rFonts w:ascii="Arial" w:cs="Arial" w:eastAsia="Arial" w:hAnsi="Arial"/>
          <w:i/>
          <w:iCs/>
          <w:sz w:val="24"/>
          <w:szCs w:val="24"/>
        </w:rPr>
        <w:t xml:space="preserve">(В редакции Закона КР от </w:t>
      </w:r>
      <w:hyperlink w:history="1" r:id="rIdzu7pq72trtu56m5eizc1v">
        <w:r>
          <w:rPr>
            <w:rFonts w:ascii="Arial" w:cs="Arial" w:eastAsia="Arial" w:hAnsi="Arial"/>
            <w:i/>
            <w:iCs/>
            <w:color w:val="1D4ED8"/>
            <w:sz w:val="24"/>
            <w:szCs w:val="24"/>
            <w:u w:val="single"/>
          </w:rPr>
          <w:t xml:space="preserve">18 декабря 2024 года № 205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28. Полномочия председателя комитета</w:t>
      </w:r>
    </w:p>
    <w:p>
      <w:pPr>
        <w:spacing w:after="60"/>
        <w:ind w:firstLine="567"/>
        <w:jc w:val="both"/>
      </w:pPr>
      <w:r>
        <w:rPr>
          <w:rFonts w:ascii="Arial" w:cs="Arial" w:eastAsia="Arial" w:hAnsi="Arial"/>
          <w:sz w:val="24"/>
          <w:szCs w:val="24"/>
        </w:rPr>
        <w:t xml:space="preserve">Председатель комитета:</w:t>
      </w:r>
    </w:p>
    <w:p>
      <w:pPr>
        <w:spacing w:after="60"/>
        <w:ind w:firstLine="567"/>
        <w:jc w:val="both"/>
      </w:pPr>
      <w:r>
        <w:rPr>
          <w:rFonts w:ascii="Arial" w:cs="Arial" w:eastAsia="Arial" w:hAnsi="Arial"/>
          <w:sz w:val="24"/>
          <w:szCs w:val="24"/>
        </w:rPr>
        <w:t xml:space="preserve">1) руководит деятельностью комитета;</w:t>
      </w:r>
    </w:p>
    <w:p>
      <w:pPr>
        <w:spacing w:after="60"/>
        <w:ind w:firstLine="567"/>
        <w:jc w:val="both"/>
      </w:pPr>
      <w:r>
        <w:rPr>
          <w:rFonts w:ascii="Arial" w:cs="Arial" w:eastAsia="Arial" w:hAnsi="Arial"/>
          <w:sz w:val="24"/>
          <w:szCs w:val="24"/>
        </w:rPr>
        <w:t xml:space="preserve">2) распределяет обязанности среди членов комитета;</w:t>
      </w:r>
    </w:p>
    <w:p>
      <w:pPr>
        <w:spacing w:after="60"/>
        <w:ind w:firstLine="567"/>
        <w:jc w:val="both"/>
      </w:pPr>
      <w:r>
        <w:rPr>
          <w:rFonts w:ascii="Arial" w:cs="Arial" w:eastAsia="Arial" w:hAnsi="Arial"/>
          <w:sz w:val="24"/>
          <w:szCs w:val="24"/>
        </w:rPr>
        <w:t xml:space="preserve">3) формирует проект повестки дня заседания комитета;</w:t>
      </w:r>
    </w:p>
    <w:p>
      <w:pPr>
        <w:spacing w:after="60"/>
        <w:ind w:firstLine="567"/>
        <w:jc w:val="both"/>
      </w:pPr>
      <w:r>
        <w:rPr>
          <w:rFonts w:ascii="Arial" w:cs="Arial" w:eastAsia="Arial" w:hAnsi="Arial"/>
          <w:sz w:val="24"/>
          <w:szCs w:val="24"/>
        </w:rPr>
        <w:t xml:space="preserve">4) председательствует на заседании комитета;</w:t>
      </w:r>
    </w:p>
    <w:p>
      <w:pPr>
        <w:spacing w:after="60"/>
        <w:ind w:firstLine="567"/>
        <w:jc w:val="both"/>
      </w:pPr>
      <w:r>
        <w:rPr>
          <w:rFonts w:ascii="Arial" w:cs="Arial" w:eastAsia="Arial" w:hAnsi="Arial"/>
          <w:sz w:val="24"/>
          <w:szCs w:val="24"/>
        </w:rPr>
        <w:t xml:space="preserve">5) подписывает документы комитета;</w:t>
      </w:r>
    </w:p>
    <w:p>
      <w:pPr>
        <w:spacing w:after="60"/>
        <w:ind w:firstLine="567"/>
        <w:jc w:val="both"/>
      </w:pPr>
      <w:r>
        <w:rPr>
          <w:rFonts w:ascii="Arial" w:cs="Arial" w:eastAsia="Arial" w:hAnsi="Arial"/>
          <w:sz w:val="24"/>
          <w:szCs w:val="24"/>
        </w:rPr>
        <w:t xml:space="preserve">6) осуществляет иные полномочия, предусмотренные настоящим Регламентом и положением о комитете.</w:t>
      </w:r>
    </w:p>
    <w:p>
      <w:pPr>
        <w:spacing w:after="60" w:before="200"/>
        <w:ind w:firstLine="567"/>
        <w:jc w:val="both"/>
      </w:pPr>
      <w:r>
        <w:rPr>
          <w:rFonts w:ascii="Arial" w:cs="Arial" w:eastAsia="Arial" w:hAnsi="Arial"/>
          <w:b/>
          <w:bCs/>
          <w:sz w:val="24"/>
          <w:szCs w:val="24"/>
        </w:rPr>
        <w:t xml:space="preserve">Статья 29. Совместные заседания комитетов</w:t>
      </w:r>
    </w:p>
    <w:p>
      <w:pPr>
        <w:spacing w:after="60"/>
        <w:ind w:firstLine="567"/>
        <w:jc w:val="both"/>
      </w:pPr>
      <w:r>
        <w:rPr>
          <w:rFonts w:ascii="Arial" w:cs="Arial" w:eastAsia="Arial" w:hAnsi="Arial"/>
          <w:sz w:val="24"/>
          <w:szCs w:val="24"/>
        </w:rPr>
        <w:t xml:space="preserve">1. По вопросам, относящимся к ведению нескольких комитетов, могут проводиться совместные заседания.</w:t>
      </w:r>
    </w:p>
    <w:p>
      <w:pPr>
        <w:spacing w:after="60"/>
        <w:ind w:firstLine="567"/>
        <w:jc w:val="both"/>
      </w:pPr>
      <w:r>
        <w:rPr>
          <w:rFonts w:ascii="Arial" w:cs="Arial" w:eastAsia="Arial" w:hAnsi="Arial"/>
          <w:sz w:val="24"/>
          <w:szCs w:val="24"/>
        </w:rPr>
        <w:t xml:space="preserve">2. На совместных заседаниях комитеты могут принимать совместные решения большинством голосов от числа присутствующих членов каждого комитета, которые подписываются председателями, а при их отсутствии - заместителями. При наличии разногласий между комитетами решение принимается каждым комитетом самостоятельно.</w:t>
      </w:r>
    </w:p>
    <w:p>
      <w:pPr>
        <w:spacing w:after="60"/>
        <w:ind w:firstLine="567"/>
        <w:jc w:val="both"/>
      </w:pPr>
      <w:r>
        <w:rPr>
          <w:rFonts w:ascii="Arial" w:cs="Arial" w:eastAsia="Arial" w:hAnsi="Arial"/>
          <w:sz w:val="24"/>
          <w:szCs w:val="24"/>
        </w:rPr>
        <w:t xml:space="preserve">3. Совместные заседания проводятся в соответствии с порядком, установленным для комитетов.</w:t>
      </w:r>
    </w:p>
    <w:p>
      <w:pPr>
        <w:spacing w:after="60" w:before="200"/>
        <w:ind w:firstLine="567"/>
        <w:jc w:val="both"/>
      </w:pPr>
      <w:r>
        <w:rPr>
          <w:rFonts w:ascii="Arial" w:cs="Arial" w:eastAsia="Arial" w:hAnsi="Arial"/>
          <w:b/>
          <w:bCs/>
          <w:sz w:val="24"/>
          <w:szCs w:val="24"/>
        </w:rPr>
        <w:t xml:space="preserve">Статья 30. Комитет всего Жогорку Кенеша</w:t>
      </w:r>
    </w:p>
    <w:p>
      <w:pPr>
        <w:spacing w:after="60"/>
        <w:ind w:firstLine="567"/>
        <w:jc w:val="both"/>
      </w:pPr>
      <w:r>
        <w:rPr>
          <w:rFonts w:ascii="Arial" w:cs="Arial" w:eastAsia="Arial" w:hAnsi="Arial"/>
          <w:sz w:val="24"/>
          <w:szCs w:val="24"/>
        </w:rPr>
        <w:t xml:space="preserve">1. Жогорку Кенеш работает в режиме Комитета всего Жогорку Кенеша в случаях:</w:t>
      </w:r>
    </w:p>
    <w:p>
      <w:pPr>
        <w:spacing w:after="60"/>
        <w:ind w:firstLine="567"/>
        <w:jc w:val="both"/>
      </w:pPr>
      <w:r>
        <w:rPr>
          <w:rFonts w:ascii="Arial" w:cs="Arial" w:eastAsia="Arial" w:hAnsi="Arial"/>
          <w:sz w:val="24"/>
          <w:szCs w:val="24"/>
        </w:rPr>
        <w:t xml:space="preserve">1) начала работы Жогорку Кенеша после избрания нового созыва при рассмотрении первоочередных вопросов в соответствии со </w:t>
      </w:r>
      <w:hyperlink w:history="1" r:id="rIdsyj9lgfwovmoxmpbecqce">
        <w:r>
          <w:rPr>
            <w:rFonts w:ascii="Arial" w:cs="Arial" w:eastAsia="Arial" w:hAnsi="Arial"/>
            <w:color w:val="1D4ED8"/>
            <w:sz w:val="24"/>
            <w:szCs w:val="24"/>
            <w:u w:val="single"/>
          </w:rPr>
          <w:t xml:space="preserve">статьей 9</w:t>
        </w:r>
      </w:hyperlink>
      <w:r>
        <w:rPr>
          <w:rFonts w:ascii="Arial" w:cs="Arial" w:eastAsia="Arial" w:hAnsi="Arial"/>
          <w:sz w:val="24"/>
          <w:szCs w:val="24"/>
        </w:rPr>
        <w:t xml:space="preserve"> настоящего Регламента;</w:t>
      </w:r>
    </w:p>
    <w:p>
      <w:pPr>
        <w:spacing w:after="60"/>
        <w:ind w:firstLine="567"/>
        <w:jc w:val="both"/>
      </w:pPr>
      <w:r>
        <w:rPr>
          <w:rFonts w:ascii="Arial" w:cs="Arial" w:eastAsia="Arial" w:hAnsi="Arial"/>
          <w:sz w:val="24"/>
          <w:szCs w:val="24"/>
        </w:rPr>
        <w:t xml:space="preserve">2) введения чрезвычайного, военного положения, объявления состояния войны и отсутствия условий для работы Жогорку Кенеша в обычном режиме.</w:t>
      </w:r>
    </w:p>
    <w:p>
      <w:pPr>
        <w:spacing w:after="60"/>
        <w:ind w:firstLine="567"/>
        <w:jc w:val="both"/>
      </w:pPr>
      <w:r>
        <w:rPr>
          <w:rFonts w:ascii="Arial" w:cs="Arial" w:eastAsia="Arial" w:hAnsi="Arial"/>
          <w:sz w:val="24"/>
          <w:szCs w:val="24"/>
        </w:rPr>
        <w:t xml:space="preserve">2. Заседание проводится под председательством руководителя профильного комитета, в случае его отсутствия председательствующий избирается решением Жогорку Кенеша.</w:t>
      </w:r>
    </w:p>
    <w:p>
      <w:pPr>
        <w:spacing w:after="60"/>
        <w:ind w:firstLine="567"/>
        <w:jc w:val="both"/>
      </w:pPr>
      <w:r>
        <w:rPr>
          <w:rFonts w:ascii="Arial" w:cs="Arial" w:eastAsia="Arial" w:hAnsi="Arial"/>
          <w:sz w:val="24"/>
          <w:szCs w:val="24"/>
        </w:rPr>
        <w:t xml:space="preserve">3. Материалы и проекты решений Комитета всего Жогорку Кенеша могут быть розданы в ходе заседания.</w:t>
      </w:r>
    </w:p>
    <w:p>
      <w:pPr>
        <w:spacing w:after="60"/>
        <w:ind w:firstLine="567"/>
        <w:jc w:val="both"/>
      </w:pPr>
      <w:r>
        <w:rPr>
          <w:rFonts w:ascii="Arial" w:cs="Arial" w:eastAsia="Arial" w:hAnsi="Arial"/>
          <w:sz w:val="24"/>
          <w:szCs w:val="24"/>
        </w:rPr>
        <w:t xml:space="preserve">4. Комитет всего Жогорку Кенеша принимает решения открытым голосованием большинством голосов от общего числа депутатов, принесших присягу.</w:t>
      </w:r>
    </w:p>
    <w:p>
      <w:pPr>
        <w:spacing w:after="60"/>
        <w:ind w:firstLine="567"/>
        <w:jc w:val="both"/>
      </w:pPr>
      <w:r>
        <w:rPr>
          <w:rFonts w:ascii="Arial" w:cs="Arial" w:eastAsia="Arial" w:hAnsi="Arial"/>
          <w:sz w:val="24"/>
          <w:szCs w:val="24"/>
        </w:rPr>
        <w:t xml:space="preserve">5. Комитет всего Жогорку Кенеша завершает работу после принятия решения по рассматриваемому вопросу.</w:t>
      </w:r>
    </w:p>
    <w:p>
      <w:pPr>
        <w:spacing w:after="60"/>
        <w:ind w:firstLine="567"/>
        <w:jc w:val="both"/>
      </w:pPr>
      <w:r>
        <w:rPr>
          <w:rFonts w:ascii="Arial" w:cs="Arial" w:eastAsia="Arial" w:hAnsi="Arial"/>
          <w:sz w:val="24"/>
          <w:szCs w:val="24"/>
        </w:rPr>
        <w:t xml:space="preserve">6. Решение Комитета всего Жогорку Кенеша подлежит немедленному рассмотрению на заседании Жогорку Кенеша.</w:t>
      </w:r>
    </w:p>
    <w:p>
      <w:pPr>
        <w:spacing w:after="60" w:before="200"/>
        <w:ind w:firstLine="567"/>
        <w:jc w:val="both"/>
      </w:pPr>
      <w:r>
        <w:rPr>
          <w:rFonts w:ascii="Arial" w:cs="Arial" w:eastAsia="Arial" w:hAnsi="Arial"/>
          <w:b/>
          <w:bCs/>
          <w:sz w:val="24"/>
          <w:szCs w:val="24"/>
        </w:rPr>
        <w:t xml:space="preserve">Статья 31. Временные комиссии</w:t>
      </w:r>
    </w:p>
    <w:p>
      <w:pPr>
        <w:spacing w:after="60"/>
        <w:ind w:firstLine="567"/>
        <w:jc w:val="both"/>
      </w:pPr>
      <w:r>
        <w:rPr>
          <w:rFonts w:ascii="Arial" w:cs="Arial" w:eastAsia="Arial" w:hAnsi="Arial"/>
          <w:sz w:val="24"/>
          <w:szCs w:val="24"/>
        </w:rPr>
        <w:t xml:space="preserve">1. Жогорку Кенеш для изучения отдельных вопросов создает временные комиссии.</w:t>
      </w:r>
    </w:p>
    <w:p>
      <w:pPr>
        <w:spacing w:after="60"/>
        <w:ind w:firstLine="567"/>
        <w:jc w:val="both"/>
      </w:pPr>
      <w:r>
        <w:rPr>
          <w:rFonts w:ascii="Arial" w:cs="Arial" w:eastAsia="Arial" w:hAnsi="Arial"/>
          <w:sz w:val="24"/>
          <w:szCs w:val="24"/>
        </w:rPr>
        <w:t xml:space="preserve">2. Предложение о создании временной комиссии вправе внести фракции, депутатские группы, депутаты или комитеты; оно не подлежит рассмотрению Координационным советом.</w:t>
      </w:r>
    </w:p>
    <w:p>
      <w:pPr>
        <w:spacing w:after="60"/>
        <w:ind w:firstLine="567"/>
        <w:jc w:val="both"/>
      </w:pPr>
      <w:r>
        <w:rPr>
          <w:rFonts w:ascii="Arial" w:cs="Arial" w:eastAsia="Arial" w:hAnsi="Arial"/>
          <w:sz w:val="24"/>
          <w:szCs w:val="24"/>
        </w:rPr>
        <w:t xml:space="preserve">3. Временная комиссия в составе из не менее 7 депутатов формируется по предложениям фракций, депутатских групп с учетом их пропорционального представительства в Жогорку Кенеше и депутатов, избранных по одномандатным округам, не вошедших во фракции и депутатские группы.</w:t>
      </w:r>
    </w:p>
    <w:p>
      <w:pPr>
        <w:spacing w:after="60"/>
        <w:ind w:firstLine="567"/>
        <w:jc w:val="both"/>
      </w:pPr>
      <w:r>
        <w:rPr>
          <w:rFonts w:ascii="Arial" w:cs="Arial" w:eastAsia="Arial" w:hAnsi="Arial"/>
          <w:sz w:val="24"/>
          <w:szCs w:val="24"/>
        </w:rPr>
        <w:t xml:space="preserve">4. Если фракция, депутатская группа не предложит в состав временной комиссии своих представителей в установленный председательствующим срок, Жогорку Кенеш образует временную комиссию без их участия.</w:t>
      </w:r>
    </w:p>
    <w:p>
      <w:pPr>
        <w:spacing w:after="60"/>
        <w:ind w:firstLine="567"/>
        <w:jc w:val="both"/>
      </w:pPr>
      <w:r>
        <w:rPr>
          <w:rFonts w:ascii="Arial" w:cs="Arial" w:eastAsia="Arial" w:hAnsi="Arial"/>
          <w:sz w:val="24"/>
          <w:szCs w:val="24"/>
        </w:rPr>
        <w:t xml:space="preserve">5. Постановление о создании временной комиссии содержит:</w:t>
      </w:r>
    </w:p>
    <w:p>
      <w:pPr>
        <w:spacing w:after="60"/>
        <w:ind w:firstLine="567"/>
        <w:jc w:val="both"/>
      </w:pPr>
      <w:r>
        <w:rPr>
          <w:rFonts w:ascii="Arial" w:cs="Arial" w:eastAsia="Arial" w:hAnsi="Arial"/>
          <w:sz w:val="24"/>
          <w:szCs w:val="24"/>
        </w:rPr>
        <w:t xml:space="preserve">1) название временной комиссии;</w:t>
      </w:r>
    </w:p>
    <w:p>
      <w:pPr>
        <w:spacing w:after="60"/>
        <w:ind w:firstLine="567"/>
        <w:jc w:val="both"/>
      </w:pPr>
      <w:r>
        <w:rPr>
          <w:rFonts w:ascii="Arial" w:cs="Arial" w:eastAsia="Arial" w:hAnsi="Arial"/>
          <w:sz w:val="24"/>
          <w:szCs w:val="24"/>
        </w:rPr>
        <w:t xml:space="preserve">2) цели, задачи, круг вопросов, для рассмотрения которых создана временная комиссия;</w:t>
      </w:r>
    </w:p>
    <w:p>
      <w:pPr>
        <w:spacing w:after="60"/>
        <w:ind w:firstLine="567"/>
        <w:jc w:val="both"/>
      </w:pPr>
      <w:r>
        <w:rPr>
          <w:rFonts w:ascii="Arial" w:cs="Arial" w:eastAsia="Arial" w:hAnsi="Arial"/>
          <w:sz w:val="24"/>
          <w:szCs w:val="24"/>
        </w:rPr>
        <w:t xml:space="preserve">3) персональный состав;</w:t>
      </w:r>
    </w:p>
    <w:p>
      <w:pPr>
        <w:spacing w:after="60"/>
        <w:ind w:firstLine="567"/>
        <w:jc w:val="both"/>
      </w:pPr>
      <w:r>
        <w:rPr>
          <w:rFonts w:ascii="Arial" w:cs="Arial" w:eastAsia="Arial" w:hAnsi="Arial"/>
          <w:sz w:val="24"/>
          <w:szCs w:val="24"/>
        </w:rPr>
        <w:t xml:space="preserve">4) срок ее деятельности;</w:t>
      </w:r>
    </w:p>
    <w:p>
      <w:pPr>
        <w:spacing w:after="60"/>
        <w:ind w:firstLine="567"/>
        <w:jc w:val="both"/>
      </w:pPr>
      <w:r>
        <w:rPr>
          <w:rFonts w:ascii="Arial" w:cs="Arial" w:eastAsia="Arial" w:hAnsi="Arial"/>
          <w:sz w:val="24"/>
          <w:szCs w:val="24"/>
        </w:rPr>
        <w:t xml:space="preserve">5) срок представления доклада о результатах работы;</w:t>
      </w:r>
    </w:p>
    <w:p>
      <w:pPr>
        <w:spacing w:after="60"/>
        <w:ind w:firstLine="567"/>
        <w:jc w:val="both"/>
      </w:pPr>
      <w:r>
        <w:rPr>
          <w:rFonts w:ascii="Arial" w:cs="Arial" w:eastAsia="Arial" w:hAnsi="Arial"/>
          <w:sz w:val="24"/>
          <w:szCs w:val="24"/>
        </w:rPr>
        <w:t xml:space="preserve">6) вопросы организационного и материально-технического обеспечения временной комиссии.</w:t>
      </w:r>
    </w:p>
    <w:p>
      <w:pPr>
        <w:spacing w:after="60"/>
        <w:ind w:firstLine="567"/>
        <w:jc w:val="both"/>
      </w:pPr>
      <w:r>
        <w:rPr>
          <w:rFonts w:ascii="Arial" w:cs="Arial" w:eastAsia="Arial" w:hAnsi="Arial"/>
          <w:sz w:val="24"/>
          <w:szCs w:val="24"/>
        </w:rPr>
        <w:t xml:space="preserve">6. Срок работы временной комиссии не может превышать 3 месяцев со дня ее создания. Решение о продлении срока работы временной комиссии принимается Жогорку Кенешем не более одного раза.</w:t>
      </w:r>
    </w:p>
    <w:p>
      <w:pPr>
        <w:spacing w:after="60"/>
        <w:ind w:firstLine="567"/>
        <w:jc w:val="both"/>
      </w:pPr>
      <w:r>
        <w:rPr>
          <w:rFonts w:ascii="Arial" w:cs="Arial" w:eastAsia="Arial" w:hAnsi="Arial"/>
          <w:sz w:val="24"/>
          <w:szCs w:val="24"/>
        </w:rPr>
        <w:t xml:space="preserve">7. Не допускается создание временной комиссии за 4 месяца до истечения срока полномочий Жогорку Кенеша.</w:t>
      </w:r>
    </w:p>
    <w:p>
      <w:pPr>
        <w:spacing w:after="60"/>
        <w:ind w:firstLine="567"/>
        <w:jc w:val="both"/>
      </w:pPr>
      <w:r>
        <w:rPr>
          <w:rFonts w:ascii="Arial" w:cs="Arial" w:eastAsia="Arial" w:hAnsi="Arial"/>
          <w:sz w:val="24"/>
          <w:szCs w:val="24"/>
        </w:rPr>
        <w:t xml:space="preserve">8. </w:t>
      </w:r>
      <w:r>
        <w:rPr>
          <w:rFonts w:ascii="Arial" w:cs="Arial" w:eastAsia="Arial" w:hAnsi="Arial"/>
          <w:sz w:val="24"/>
          <w:szCs w:val="24"/>
        </w:rPr>
        <w:t xml:space="preserve">Комиссия своим решением избирает председателя и его заместителя (заместителей) из своего состава, о чем уведомляет Торага.</w:t>
      </w:r>
      <w:r>
        <w:rPr>
          <w:rFonts w:ascii="Arial" w:cs="Arial" w:eastAsia="Arial" w:hAnsi="Arial"/>
          <w:sz w:val="24"/>
          <w:szCs w:val="24"/>
        </w:rPr>
        <w:t xml:space="preserve"> Председателем временной комиссии и его заместителем не могут быть избраны:</w:t>
      </w:r>
    </w:p>
    <w:p>
      <w:pPr>
        <w:spacing w:after="60"/>
        <w:ind w:firstLine="567"/>
        <w:jc w:val="both"/>
      </w:pPr>
      <w:r>
        <w:rPr>
          <w:rFonts w:ascii="Arial" w:cs="Arial" w:eastAsia="Arial" w:hAnsi="Arial"/>
          <w:sz w:val="24"/>
          <w:szCs w:val="24"/>
        </w:rPr>
        <w:t xml:space="preserve">1) председатели комитетов и их заместители;</w:t>
      </w:r>
    </w:p>
    <w:p>
      <w:pPr>
        <w:spacing w:after="60"/>
        <w:ind w:firstLine="567"/>
        <w:jc w:val="both"/>
      </w:pPr>
      <w:r>
        <w:rPr>
          <w:rFonts w:ascii="Arial" w:cs="Arial" w:eastAsia="Arial" w:hAnsi="Arial"/>
          <w:sz w:val="24"/>
          <w:szCs w:val="24"/>
        </w:rPr>
        <w:t xml:space="preserve">2) члены одной фракции;</w:t>
      </w:r>
    </w:p>
    <w:p>
      <w:pPr>
        <w:spacing w:after="60"/>
        <w:ind w:firstLine="567"/>
        <w:jc w:val="both"/>
      </w:pPr>
      <w:r>
        <w:rPr>
          <w:rFonts w:ascii="Arial" w:cs="Arial" w:eastAsia="Arial" w:hAnsi="Arial"/>
          <w:sz w:val="24"/>
          <w:szCs w:val="24"/>
        </w:rPr>
        <w:t xml:space="preserve">3) члены одной депутатской группы.</w:t>
      </w:r>
    </w:p>
    <w:p>
      <w:pPr>
        <w:spacing w:after="60"/>
        <w:ind w:firstLine="567"/>
        <w:jc w:val="both"/>
      </w:pPr>
      <w:r>
        <w:rPr>
          <w:rFonts w:ascii="Arial" w:cs="Arial" w:eastAsia="Arial" w:hAnsi="Arial"/>
          <w:sz w:val="24"/>
          <w:szCs w:val="24"/>
        </w:rPr>
        <w:t xml:space="preserve">9. При наличии конфликта интересов депутат до избрания состава временной комиссии обязан заявить самоотвод.</w:t>
      </w:r>
    </w:p>
    <w:p>
      <w:pPr>
        <w:spacing w:after="60"/>
        <w:ind w:firstLine="567"/>
        <w:jc w:val="both"/>
      </w:pPr>
      <w:r>
        <w:rPr>
          <w:rFonts w:ascii="Arial" w:cs="Arial" w:eastAsia="Arial" w:hAnsi="Arial"/>
          <w:sz w:val="24"/>
          <w:szCs w:val="24"/>
        </w:rPr>
        <w:t xml:space="preserve">10. Если в ходе работы временной комиссии у депутата возникнет конфликт интересов, он обязан подать председателю временной комиссии заявление о выходе из ее состава, о чем уведомляет лидера фракции, руководителя депутатской группы.</w:t>
      </w:r>
    </w:p>
    <w:p>
      <w:pPr>
        <w:spacing w:after="60"/>
        <w:ind w:firstLine="567"/>
        <w:jc w:val="both"/>
      </w:pPr>
      <w:r>
        <w:rPr>
          <w:rFonts w:ascii="Arial" w:cs="Arial" w:eastAsia="Arial" w:hAnsi="Arial"/>
          <w:sz w:val="24"/>
          <w:szCs w:val="24"/>
        </w:rPr>
        <w:t xml:space="preserve">11. Замещение выбывшего члена временной комиссии осуществляется из числа представителей той же фракции, депутатской группы.</w:t>
      </w:r>
    </w:p>
    <w:p>
      <w:pPr>
        <w:spacing w:after="60"/>
        <w:ind w:firstLine="567"/>
        <w:jc w:val="both"/>
      </w:pPr>
      <w:r>
        <w:rPr>
          <w:rFonts w:ascii="Arial" w:cs="Arial" w:eastAsia="Arial" w:hAnsi="Arial"/>
          <w:sz w:val="24"/>
          <w:szCs w:val="24"/>
        </w:rPr>
        <w:t xml:space="preserve">12. Досрочное прекращение полномочий председателя временной комиссии или его заместителя осуществляется на основаниях и в порядке, установленных для прекращения полномочий заместителя Торага.</w:t>
      </w:r>
    </w:p>
    <w:p>
      <w:pPr>
        <w:spacing w:after="60"/>
        <w:ind w:firstLine="567"/>
        <w:jc w:val="both"/>
      </w:pPr>
      <w:r>
        <w:rPr>
          <w:rFonts w:ascii="Arial" w:cs="Arial" w:eastAsia="Arial" w:hAnsi="Arial"/>
          <w:sz w:val="24"/>
          <w:szCs w:val="24"/>
        </w:rPr>
        <w:t xml:space="preserve">13. Временная комиссия осуществляет свою работу в соответствии с положением о временных комиссиях, утвержденным Жогорку Кенешем.</w:t>
      </w:r>
    </w:p>
    <w:p>
      <w:pPr>
        <w:spacing w:after="60"/>
        <w:ind w:firstLine="567"/>
        <w:jc w:val="both"/>
      </w:pPr>
      <w:r>
        <w:rPr>
          <w:rFonts w:ascii="Arial" w:cs="Arial" w:eastAsia="Arial" w:hAnsi="Arial"/>
          <w:sz w:val="24"/>
          <w:szCs w:val="24"/>
        </w:rPr>
        <w:t xml:space="preserve">14. В случае утраты актуальности или невозможности изучения порученного вопроса временная комиссия большинством голосов может вынести решение оставить вопрос без рассмотрения или упразднить временную комиссию с внесением на рассмотрение Жогорку Кенеша соответствующего проекта постановления.</w:t>
      </w:r>
    </w:p>
    <w:p>
      <w:pPr>
        <w:spacing w:after="60"/>
        <w:ind w:firstLine="567"/>
        <w:jc w:val="both"/>
      </w:pPr>
      <w:r>
        <w:rPr>
          <w:rFonts w:ascii="Arial" w:cs="Arial" w:eastAsia="Arial" w:hAnsi="Arial"/>
          <w:sz w:val="24"/>
          <w:szCs w:val="24"/>
        </w:rPr>
        <w:t xml:space="preserve">15. В случае несоответствия работы временной комиссии требованиям настоящего Регламента в части состава, избрания председателя, организации и срока работы временной комиссии, комитет, ведающий вопросами Регламента, на основании предложения заместителя Торага, курирующего вопросы работы временных комиссий, рассматривает вопрос об упразднении временной комиссии.</w:t>
      </w:r>
    </w:p>
    <w:p>
      <w:pPr>
        <w:spacing w:after="60"/>
        <w:ind w:firstLine="567"/>
        <w:jc w:val="both"/>
      </w:pPr>
      <w:r>
        <w:rPr>
          <w:rFonts w:ascii="Arial" w:cs="Arial" w:eastAsia="Arial" w:hAnsi="Arial"/>
          <w:sz w:val="24"/>
          <w:szCs w:val="24"/>
        </w:rPr>
        <w:t xml:space="preserve">16. Проект постановления об итогах работы временной комиссии подлежит согласованию с юридической службой Аппарата.</w:t>
      </w:r>
    </w:p>
    <w:p>
      <w:pPr>
        <w:spacing w:after="60"/>
        <w:ind w:firstLine="567"/>
        <w:jc w:val="both"/>
      </w:pPr>
      <w:r>
        <w:rPr>
          <w:rFonts w:ascii="Arial" w:cs="Arial" w:eastAsia="Arial" w:hAnsi="Arial"/>
          <w:sz w:val="24"/>
          <w:szCs w:val="24"/>
        </w:rPr>
        <w:t xml:space="preserve">17. Председатель временной комиссии в течение месяца обеспечивает передачу материалов и документов работы временной комиссии соответствующей службе Аппарата для архивного хранения.</w:t>
      </w:r>
    </w:p>
    <w:p>
      <w:pPr>
        <w:spacing w:after="60"/>
        <w:ind w:firstLine="567"/>
        <w:jc w:val="both"/>
      </w:pPr>
      <w:r>
        <w:rPr>
          <w:rFonts w:ascii="Arial" w:cs="Arial" w:eastAsia="Arial" w:hAnsi="Arial"/>
          <w:i/>
          <w:iCs/>
          <w:sz w:val="24"/>
          <w:szCs w:val="24"/>
        </w:rPr>
        <w:t xml:space="preserve">(В редакции Закона КР от </w:t>
      </w:r>
      <w:hyperlink w:history="1" r:id="rIdlfltz1v4bidgtkihey8fv">
        <w:r>
          <w:rPr>
            <w:rFonts w:ascii="Arial" w:cs="Arial" w:eastAsia="Arial" w:hAnsi="Arial"/>
            <w:i/>
            <w:iCs/>
            <w:color w:val="1D4ED8"/>
            <w:sz w:val="24"/>
            <w:szCs w:val="24"/>
            <w:u w:val="single"/>
          </w:rPr>
          <w:t xml:space="preserve">18 декабря 2024 года № 205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ind w:firstLine="397"/>
        <w:jc w:val="center"/>
      </w:pPr>
      <w:r>
        <w:rPr>
          <w:rFonts w:ascii="Arial" w:cs="Arial" w:eastAsia="Arial" w:hAnsi="Arial"/>
          <w:b/>
          <w:bCs/>
          <w:sz w:val="24"/>
          <w:szCs w:val="24"/>
        </w:rPr>
        <w:t xml:space="preserve">РАЗДЕЛ II
 ОРГАНИЗАЦИЯ РАБОТЫ ЖОГОРКУ КЕНЕША</w:t>
      </w:r>
    </w:p>
    <w:p>
      <w:pPr>
        <w:spacing w:after="200" w:before="200"/>
        <w:ind w:firstLine="397"/>
        <w:jc w:val="center"/>
      </w:pPr>
      <w:r>
        <w:rPr>
          <w:rFonts w:ascii="Arial" w:cs="Arial" w:eastAsia="Arial" w:hAnsi="Arial"/>
          <w:b/>
          <w:bCs/>
          <w:sz w:val="24"/>
          <w:szCs w:val="24"/>
        </w:rPr>
        <w:t xml:space="preserve">Глава 6. Сессии Жогорку Кенеша. Планирование работы сессии</w:t>
      </w:r>
    </w:p>
    <w:p>
      <w:pPr>
        <w:spacing w:after="60" w:before="200"/>
        <w:ind w:firstLine="567"/>
        <w:jc w:val="both"/>
      </w:pPr>
      <w:r>
        <w:rPr>
          <w:rFonts w:ascii="Arial" w:cs="Arial" w:eastAsia="Arial" w:hAnsi="Arial"/>
          <w:b/>
          <w:bCs/>
          <w:sz w:val="24"/>
          <w:szCs w:val="24"/>
        </w:rPr>
        <w:t xml:space="preserve">Статья 32. Сессии Жогорку Кенеша</w:t>
      </w:r>
    </w:p>
    <w:p>
      <w:pPr>
        <w:spacing w:after="60"/>
        <w:ind w:firstLine="567"/>
        <w:jc w:val="both"/>
      </w:pPr>
      <w:r>
        <w:rPr>
          <w:rFonts w:ascii="Arial" w:cs="Arial" w:eastAsia="Arial" w:hAnsi="Arial"/>
          <w:sz w:val="24"/>
          <w:szCs w:val="24"/>
        </w:rPr>
        <w:t xml:space="preserve">1. Сессии Жогорку Кенеша начинаются с первого рабочего дня сентября и продолжаются до последнего рабочего дня июня следующего года.</w:t>
      </w:r>
    </w:p>
    <w:p>
      <w:pPr>
        <w:spacing w:after="60"/>
        <w:ind w:firstLine="567"/>
        <w:jc w:val="both"/>
      </w:pPr>
      <w:r>
        <w:rPr>
          <w:rFonts w:ascii="Arial" w:cs="Arial" w:eastAsia="Arial" w:hAnsi="Arial"/>
          <w:sz w:val="24"/>
          <w:szCs w:val="24"/>
        </w:rPr>
        <w:t xml:space="preserve">2. Сессии открываются и завершаются исполнением Государственного гимна Кыргызской Республики.</w:t>
      </w:r>
    </w:p>
    <w:p>
      <w:pPr>
        <w:spacing w:after="60"/>
        <w:ind w:firstLine="567"/>
        <w:jc w:val="both"/>
      </w:pPr>
      <w:r>
        <w:rPr>
          <w:rFonts w:ascii="Arial" w:cs="Arial" w:eastAsia="Arial" w:hAnsi="Arial"/>
          <w:sz w:val="24"/>
          <w:szCs w:val="24"/>
        </w:rPr>
        <w:t xml:space="preserve">3. Сессии проводятся в форме заседаний Жогорку Кенеша и его органов.</w:t>
      </w:r>
    </w:p>
    <w:p>
      <w:pPr>
        <w:spacing w:after="60"/>
        <w:ind w:firstLine="567"/>
        <w:jc w:val="both"/>
      </w:pPr>
      <w:r>
        <w:rPr>
          <w:rFonts w:ascii="Arial" w:cs="Arial" w:eastAsia="Arial" w:hAnsi="Arial"/>
          <w:sz w:val="24"/>
          <w:szCs w:val="24"/>
        </w:rPr>
        <w:t xml:space="preserve">4. В период между сессиями Жогорку Кенеша по инициативе Президента, Торага и не менее одной трети депутатов Жогорку Кенеша могут созываться внеочередные сессии Жогорку Кенеша.</w:t>
      </w:r>
    </w:p>
    <w:p>
      <w:pPr>
        <w:spacing w:after="60"/>
        <w:ind w:firstLine="567"/>
        <w:jc w:val="both"/>
      </w:pPr>
      <w:r>
        <w:rPr>
          <w:rFonts w:ascii="Arial" w:cs="Arial" w:eastAsia="Arial" w:hAnsi="Arial"/>
          <w:sz w:val="24"/>
          <w:szCs w:val="24"/>
        </w:rPr>
        <w:t xml:space="preserve">5. Инициатива о созыве внеочередной сессии направляется Торага с указанием причины предлагаемых к рассмотрению вопросов и сроков ее проведения.</w:t>
      </w:r>
    </w:p>
    <w:p>
      <w:pPr>
        <w:spacing w:after="60"/>
        <w:ind w:firstLine="567"/>
        <w:jc w:val="both"/>
      </w:pPr>
      <w:r>
        <w:rPr>
          <w:rFonts w:ascii="Arial" w:cs="Arial" w:eastAsia="Arial" w:hAnsi="Arial"/>
          <w:sz w:val="24"/>
          <w:szCs w:val="24"/>
        </w:rPr>
        <w:t xml:space="preserve">6. Внеочередная сессия Жогорку Кенеша созывается Торага не позднее 3 дней со дня регистрации Жогорку Кенешем поступившей инициативы.</w:t>
      </w:r>
    </w:p>
    <w:p>
      <w:pPr>
        <w:spacing w:after="60"/>
        <w:ind w:firstLine="567"/>
        <w:jc w:val="both"/>
      </w:pPr>
      <w:r>
        <w:rPr>
          <w:rFonts w:ascii="Arial" w:cs="Arial" w:eastAsia="Arial" w:hAnsi="Arial"/>
          <w:sz w:val="24"/>
          <w:szCs w:val="24"/>
        </w:rPr>
        <w:t xml:space="preserve">7. Внеочередная сессия завершается после принятия Жогорку Кенешем решений по рассмотренным вопросам.</w:t>
      </w:r>
    </w:p>
    <w:p>
      <w:pPr>
        <w:spacing w:after="60" w:before="200"/>
        <w:ind w:firstLine="567"/>
        <w:jc w:val="both"/>
      </w:pPr>
      <w:r>
        <w:rPr>
          <w:rFonts w:ascii="Arial" w:cs="Arial" w:eastAsia="Arial" w:hAnsi="Arial"/>
          <w:b/>
          <w:bCs/>
          <w:sz w:val="24"/>
          <w:szCs w:val="24"/>
        </w:rPr>
        <w:t xml:space="preserve">Статья 33. Заседания Жогорку Кенеша</w:t>
      </w:r>
    </w:p>
    <w:p>
      <w:pPr>
        <w:spacing w:after="60"/>
        <w:ind w:firstLine="567"/>
        <w:jc w:val="both"/>
      </w:pPr>
      <w:r>
        <w:rPr>
          <w:rFonts w:ascii="Arial" w:cs="Arial" w:eastAsia="Arial" w:hAnsi="Arial"/>
          <w:sz w:val="24"/>
          <w:szCs w:val="24"/>
        </w:rPr>
        <w:t xml:space="preserve">1. Заседания Жогорку Кенеша могут быть:</w:t>
      </w:r>
    </w:p>
    <w:p>
      <w:pPr>
        <w:spacing w:after="60"/>
        <w:ind w:firstLine="567"/>
        <w:jc w:val="both"/>
      </w:pPr>
      <w:r>
        <w:rPr>
          <w:rFonts w:ascii="Arial" w:cs="Arial" w:eastAsia="Arial" w:hAnsi="Arial"/>
          <w:sz w:val="24"/>
          <w:szCs w:val="24"/>
        </w:rPr>
        <w:t xml:space="preserve">1) очередными;</w:t>
      </w:r>
    </w:p>
    <w:p>
      <w:pPr>
        <w:spacing w:after="60"/>
        <w:ind w:firstLine="567"/>
        <w:jc w:val="both"/>
      </w:pPr>
      <w:r>
        <w:rPr>
          <w:rFonts w:ascii="Arial" w:cs="Arial" w:eastAsia="Arial" w:hAnsi="Arial"/>
          <w:sz w:val="24"/>
          <w:szCs w:val="24"/>
        </w:rPr>
        <w:t xml:space="preserve">2) внеочередными;</w:t>
      </w:r>
    </w:p>
    <w:p>
      <w:pPr>
        <w:spacing w:after="60"/>
        <w:ind w:firstLine="567"/>
        <w:jc w:val="both"/>
      </w:pPr>
      <w:r>
        <w:rPr>
          <w:rFonts w:ascii="Arial" w:cs="Arial" w:eastAsia="Arial" w:hAnsi="Arial"/>
          <w:sz w:val="24"/>
          <w:szCs w:val="24"/>
        </w:rPr>
        <w:t xml:space="preserve">3) открытыми;</w:t>
      </w:r>
    </w:p>
    <w:p>
      <w:pPr>
        <w:spacing w:after="60"/>
        <w:ind w:firstLine="567"/>
        <w:jc w:val="both"/>
      </w:pPr>
      <w:r>
        <w:rPr>
          <w:rFonts w:ascii="Arial" w:cs="Arial" w:eastAsia="Arial" w:hAnsi="Arial"/>
          <w:sz w:val="24"/>
          <w:szCs w:val="24"/>
        </w:rPr>
        <w:t xml:space="preserve">4) закрытыми.</w:t>
      </w:r>
    </w:p>
    <w:p>
      <w:pPr>
        <w:spacing w:after="60"/>
        <w:ind w:firstLine="567"/>
        <w:jc w:val="both"/>
      </w:pPr>
      <w:r>
        <w:rPr>
          <w:rFonts w:ascii="Arial" w:cs="Arial" w:eastAsia="Arial" w:hAnsi="Arial"/>
          <w:sz w:val="24"/>
          <w:szCs w:val="24"/>
        </w:rPr>
        <w:t xml:space="preserve">2. Очередные заседания Жогорку Кенеша проводятся в среду и четверг, за исключением случаев, предусмотренных законодательством.</w:t>
      </w:r>
    </w:p>
    <w:p>
      <w:pPr>
        <w:spacing w:after="60"/>
        <w:ind w:firstLine="567"/>
        <w:jc w:val="both"/>
      </w:pPr>
      <w:r>
        <w:rPr>
          <w:rFonts w:ascii="Arial" w:cs="Arial" w:eastAsia="Arial" w:hAnsi="Arial"/>
          <w:sz w:val="24"/>
          <w:szCs w:val="24"/>
        </w:rPr>
        <w:t xml:space="preserve">В случае переноса рабочих дней в соответствии с законодательством Жогорку Кенеш и его органы работают за тот рабочий день, который перенесен.</w:t>
      </w:r>
    </w:p>
    <w:p>
      <w:pPr>
        <w:spacing w:after="60"/>
        <w:ind w:firstLine="567"/>
        <w:jc w:val="both"/>
      </w:pPr>
      <w:r>
        <w:rPr>
          <w:rFonts w:ascii="Arial" w:cs="Arial" w:eastAsia="Arial" w:hAnsi="Arial"/>
          <w:sz w:val="24"/>
          <w:szCs w:val="24"/>
        </w:rPr>
        <w:t xml:space="preserve">3. Очередные заседания начинаются в 10 часов и завершаются в 18.00 часов. По решению Жогорку Кенеша время заседания может продлеваться.</w:t>
      </w:r>
    </w:p>
    <w:p>
      <w:pPr>
        <w:spacing w:after="60"/>
        <w:ind w:firstLine="567"/>
        <w:jc w:val="both"/>
      </w:pPr>
      <w:r>
        <w:rPr>
          <w:rFonts w:ascii="Arial" w:cs="Arial" w:eastAsia="Arial" w:hAnsi="Arial"/>
          <w:sz w:val="24"/>
          <w:szCs w:val="24"/>
        </w:rPr>
        <w:t xml:space="preserve">4. Во время заседаний Жогорку Кенеша не проводятся заседания фракций, депутатских групп, комитетов, комиссий, парламентские слушания, а также работа с избирателями.</w:t>
      </w:r>
    </w:p>
    <w:p>
      <w:pPr>
        <w:spacing w:after="60"/>
        <w:ind w:firstLine="567"/>
        <w:jc w:val="both"/>
      </w:pPr>
      <w:r>
        <w:rPr>
          <w:rFonts w:ascii="Arial" w:cs="Arial" w:eastAsia="Arial" w:hAnsi="Arial"/>
          <w:sz w:val="24"/>
          <w:szCs w:val="24"/>
        </w:rPr>
        <w:t xml:space="preserve">5. Внеочередные заседания Жогорку Кенеша могут проводиться в любой день недели, кроме среды и четверга, по инициативе Президента, Торага и не менее одной трети депутатов Жогорку Кенеша.</w:t>
      </w:r>
    </w:p>
    <w:p>
      <w:pPr>
        <w:spacing w:after="60" w:before="200"/>
        <w:ind w:firstLine="567"/>
        <w:jc w:val="both"/>
      </w:pPr>
      <w:r>
        <w:rPr>
          <w:rFonts w:ascii="Arial" w:cs="Arial" w:eastAsia="Arial" w:hAnsi="Arial"/>
          <w:b/>
          <w:bCs/>
          <w:sz w:val="24"/>
          <w:szCs w:val="24"/>
        </w:rPr>
        <w:t xml:space="preserve">Статья 34. Закрытые заседания Жогорку Кенеша</w:t>
      </w:r>
    </w:p>
    <w:p>
      <w:pPr>
        <w:spacing w:after="60"/>
        <w:ind w:firstLine="567"/>
        <w:jc w:val="both"/>
      </w:pPr>
      <w:r>
        <w:rPr>
          <w:rFonts w:ascii="Arial" w:cs="Arial" w:eastAsia="Arial" w:hAnsi="Arial"/>
          <w:sz w:val="24"/>
          <w:szCs w:val="24"/>
        </w:rPr>
        <w:t xml:space="preserve">1. Заседания Жогорку Кенеша являются открытыми, за исключением заседаний по вопросам государственной, военной и иной тайны, определенной законодательством.</w:t>
      </w:r>
    </w:p>
    <w:p>
      <w:pPr>
        <w:spacing w:after="60"/>
        <w:ind w:firstLine="567"/>
        <w:jc w:val="both"/>
      </w:pPr>
      <w:r>
        <w:rPr>
          <w:rFonts w:ascii="Arial" w:cs="Arial" w:eastAsia="Arial" w:hAnsi="Arial"/>
          <w:sz w:val="24"/>
          <w:szCs w:val="24"/>
        </w:rPr>
        <w:t xml:space="preserve">2. При наличии оснований Жогорку Кенеш вправе принять решение о рассмотрении вопроса повестки дня в закрытом режиме.</w:t>
      </w:r>
    </w:p>
    <w:p>
      <w:pPr>
        <w:spacing w:after="60"/>
        <w:ind w:firstLine="567"/>
        <w:jc w:val="both"/>
      </w:pPr>
      <w:r>
        <w:rPr>
          <w:rFonts w:ascii="Arial" w:cs="Arial" w:eastAsia="Arial" w:hAnsi="Arial"/>
          <w:sz w:val="24"/>
          <w:szCs w:val="24"/>
        </w:rPr>
        <w:t xml:space="preserve">3. Решение о проведении закрытого заседания принимается большинством голосов от общего числа депутатов.</w:t>
      </w:r>
    </w:p>
    <w:p>
      <w:pPr>
        <w:spacing w:after="60"/>
        <w:ind w:firstLine="567"/>
        <w:jc w:val="both"/>
      </w:pPr>
      <w:r>
        <w:rPr>
          <w:rFonts w:ascii="Arial" w:cs="Arial" w:eastAsia="Arial" w:hAnsi="Arial"/>
          <w:sz w:val="24"/>
          <w:szCs w:val="24"/>
        </w:rPr>
        <w:t xml:space="preserve">4. Президент, Председатель Кабинета Министров, Акыйкатчы (Омбудсмен), постоянный представитель Президента и Кабинета Министров в Жогорку Кенеше вправе участвовать в закрытых заседаниях Жогорку Кенеша.</w:t>
      </w:r>
    </w:p>
    <w:p>
      <w:pPr>
        <w:spacing w:after="60"/>
        <w:ind w:firstLine="567"/>
        <w:jc w:val="both"/>
      </w:pPr>
      <w:r>
        <w:rPr>
          <w:rFonts w:ascii="Arial" w:cs="Arial" w:eastAsia="Arial" w:hAnsi="Arial"/>
          <w:sz w:val="24"/>
          <w:szCs w:val="24"/>
        </w:rPr>
        <w:t xml:space="preserve">Председатель Конституционного суда, председатель Верховного суда, председатель Национального банка, председатель Счетной палаты, Генеральный прокурор, члены Кабинета Министров вправе участвовать в закрытых заседаниях Жогорку Кенеша по вопросам их ведения. Другие должностные лица вправе участвовать в закрытых заседаниях по приглашению Торага, а в его отсутствие - заместителей Торага.</w:t>
      </w:r>
    </w:p>
    <w:p>
      <w:pPr>
        <w:spacing w:after="60"/>
        <w:ind w:firstLine="567"/>
        <w:jc w:val="both"/>
      </w:pPr>
      <w:r>
        <w:rPr>
          <w:rFonts w:ascii="Arial" w:cs="Arial" w:eastAsia="Arial" w:hAnsi="Arial"/>
          <w:sz w:val="24"/>
          <w:szCs w:val="24"/>
        </w:rPr>
        <w:t xml:space="preserve">5. Запрещается разглашение и распространение содержания материалов закрытого заседания Жогорку Кенеша, а также использование во время заседания фото-, аудио- и видеооборудования, средств обработки информации, телефонной и радиосвязи, за исключением проведения аудиозаписи соответствующими структурными подразделениями Аппарата.</w:t>
      </w:r>
    </w:p>
    <w:p>
      <w:pPr>
        <w:spacing w:after="60"/>
        <w:ind w:firstLine="567"/>
        <w:jc w:val="both"/>
      </w:pPr>
      <w:r>
        <w:rPr>
          <w:rFonts w:ascii="Arial" w:cs="Arial" w:eastAsia="Arial" w:hAnsi="Arial"/>
          <w:sz w:val="24"/>
          <w:szCs w:val="24"/>
        </w:rPr>
        <w:t xml:space="preserve">6. Подготовка протокола, аудиозапись и при необходимости воспроизведение аудиозаписи закрытого заседания Жогорку Кенеша осуществляются соответствующими структурными подразделениями Аппарата в порядке, обеспечивающем его конфиденциальность.</w:t>
      </w:r>
    </w:p>
    <w:p>
      <w:pPr>
        <w:spacing w:after="60"/>
        <w:ind w:firstLine="567"/>
        <w:jc w:val="both"/>
      </w:pPr>
      <w:r>
        <w:rPr>
          <w:rFonts w:ascii="Arial" w:cs="Arial" w:eastAsia="Arial" w:hAnsi="Arial"/>
          <w:sz w:val="24"/>
          <w:szCs w:val="24"/>
        </w:rPr>
        <w:t xml:space="preserve">7. Порядок хранения, доступа и обеспечения режима секретности материалов, составляющих государственную и иную охраняемую законом тайну, определяется законодательством Кыргызской Республики в сфере защиты государственной тайны.</w:t>
      </w:r>
    </w:p>
    <w:p>
      <w:pPr>
        <w:spacing w:after="60"/>
        <w:ind w:firstLine="567"/>
        <w:jc w:val="both"/>
      </w:pPr>
      <w:r>
        <w:rPr>
          <w:rFonts w:ascii="Arial" w:cs="Arial" w:eastAsia="Arial" w:hAnsi="Arial"/>
          <w:i/>
          <w:iCs/>
          <w:sz w:val="24"/>
          <w:szCs w:val="24"/>
        </w:rPr>
        <w:t xml:space="preserve">(В редакции Закона КР от </w:t>
      </w:r>
      <w:hyperlink w:history="1" r:id="rIdzcwpf7hc6n3mh-etihue9">
        <w:r>
          <w:rPr>
            <w:rFonts w:ascii="Arial" w:cs="Arial" w:eastAsia="Arial" w:hAnsi="Arial"/>
            <w:i/>
            <w:iCs/>
            <w:color w:val="1D4ED8"/>
            <w:sz w:val="24"/>
            <w:szCs w:val="24"/>
            <w:u w:val="single"/>
          </w:rPr>
          <w:t xml:space="preserve">18 декабря 2024 года № 205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35. Участие в заседании Жогорку Кенеша приглашенных лиц</w:t>
      </w:r>
    </w:p>
    <w:p>
      <w:pPr>
        <w:spacing w:after="60"/>
        <w:ind w:firstLine="567"/>
        <w:jc w:val="both"/>
      </w:pPr>
      <w:r>
        <w:rPr>
          <w:rFonts w:ascii="Arial" w:cs="Arial" w:eastAsia="Arial" w:hAnsi="Arial"/>
          <w:sz w:val="24"/>
          <w:szCs w:val="24"/>
        </w:rPr>
        <w:t xml:space="preserve">По инициативе комитетов и комиссий на заседания Жогорку Кенеша могут быть приглашены представители государственных органов, гражданского общества, эксперты и специалисты для предоставления необходимых сведений, заключений и пояснений по рассматриваемым Жогорку Кенешем законопроектам и иным вопросам, включенным в повестку дня.</w:t>
      </w:r>
    </w:p>
    <w:p>
      <w:pPr>
        <w:spacing w:after="60" w:before="200"/>
        <w:ind w:firstLine="567"/>
        <w:jc w:val="both"/>
      </w:pPr>
      <w:r>
        <w:rPr>
          <w:rFonts w:ascii="Arial" w:cs="Arial" w:eastAsia="Arial" w:hAnsi="Arial"/>
          <w:b/>
          <w:bCs/>
          <w:sz w:val="24"/>
          <w:szCs w:val="24"/>
        </w:rPr>
        <w:t xml:space="preserve">Статья 36. Язык проведения заседания Жогорку Кенеша</w:t>
      </w:r>
    </w:p>
    <w:p>
      <w:pPr>
        <w:spacing w:after="60"/>
        <w:ind w:firstLine="567"/>
        <w:jc w:val="both"/>
      </w:pPr>
      <w:r>
        <w:rPr>
          <w:rFonts w:ascii="Arial" w:cs="Arial" w:eastAsia="Arial" w:hAnsi="Arial"/>
          <w:sz w:val="24"/>
          <w:szCs w:val="24"/>
        </w:rPr>
        <w:t xml:space="preserve">1. Заседания Жогорку Кенеша ведутся председательствующим на государственном языке с обеспечением синхронного перевода на официальный язык.</w:t>
      </w:r>
    </w:p>
    <w:p>
      <w:pPr>
        <w:spacing w:after="60"/>
        <w:ind w:firstLine="567"/>
        <w:jc w:val="both"/>
      </w:pPr>
      <w:r>
        <w:rPr>
          <w:rFonts w:ascii="Arial" w:cs="Arial" w:eastAsia="Arial" w:hAnsi="Arial"/>
          <w:sz w:val="24"/>
          <w:szCs w:val="24"/>
        </w:rPr>
        <w:t xml:space="preserve">2. Депутат, а также приглашенные лица вправе выступать на заседаниях Жогорку Кенеша на официальном языке.</w:t>
      </w:r>
    </w:p>
    <w:p>
      <w:pPr>
        <w:spacing w:after="60"/>
        <w:ind w:firstLine="567"/>
        <w:jc w:val="both"/>
      </w:pPr>
      <w:r>
        <w:rPr>
          <w:rFonts w:ascii="Arial" w:cs="Arial" w:eastAsia="Arial" w:hAnsi="Arial"/>
          <w:sz w:val="24"/>
          <w:szCs w:val="24"/>
        </w:rPr>
        <w:t xml:space="preserve">3. Выступления на заседаниях Жогорку Кенеша и его органов обеспечиваются синхронным переводом с государственного на официальный язык и с официального на государственный язык.</w:t>
      </w:r>
    </w:p>
    <w:p>
      <w:pPr>
        <w:spacing w:after="60"/>
        <w:ind w:firstLine="567"/>
        <w:jc w:val="both"/>
      </w:pPr>
      <w:r>
        <w:rPr>
          <w:rFonts w:ascii="Arial" w:cs="Arial" w:eastAsia="Arial" w:hAnsi="Arial"/>
          <w:sz w:val="24"/>
          <w:szCs w:val="24"/>
        </w:rPr>
        <w:t xml:space="preserve">4. Представители иностранных государств, международных организаций, а также иностранные граждане, не владеющие государственным и официальным языками, вправе выступать на иностранном языке. Такое выступление обеспечивается синхронным переводом на государственный и официальный языки.</w:t>
      </w:r>
    </w:p>
    <w:p>
      <w:pPr>
        <w:spacing w:after="60" w:before="200"/>
        <w:ind w:firstLine="567"/>
        <w:jc w:val="both"/>
      </w:pPr>
      <w:r>
        <w:rPr>
          <w:rFonts w:ascii="Arial" w:cs="Arial" w:eastAsia="Arial" w:hAnsi="Arial"/>
          <w:b/>
          <w:bCs/>
          <w:sz w:val="24"/>
          <w:szCs w:val="24"/>
        </w:rPr>
        <w:t xml:space="preserve">Статья 37. Председательствующий на заседании Жогорку Кенеша</w:t>
      </w:r>
    </w:p>
    <w:p>
      <w:pPr>
        <w:spacing w:after="60"/>
        <w:ind w:firstLine="567"/>
        <w:jc w:val="both"/>
      </w:pPr>
      <w:r>
        <w:rPr>
          <w:rFonts w:ascii="Arial" w:cs="Arial" w:eastAsia="Arial" w:hAnsi="Arial"/>
          <w:sz w:val="24"/>
          <w:szCs w:val="24"/>
        </w:rPr>
        <w:t xml:space="preserve">1. Председательствующий на заседании Жогорку Кенеша:</w:t>
      </w:r>
    </w:p>
    <w:p>
      <w:pPr>
        <w:spacing w:after="60"/>
        <w:ind w:firstLine="567"/>
        <w:jc w:val="both"/>
      </w:pPr>
      <w:r>
        <w:rPr>
          <w:rFonts w:ascii="Arial" w:cs="Arial" w:eastAsia="Arial" w:hAnsi="Arial"/>
          <w:sz w:val="24"/>
          <w:szCs w:val="24"/>
        </w:rPr>
        <w:t xml:space="preserve">1) ведет заседание в соответствии с требованиями настоящего Регламента;</w:t>
      </w:r>
    </w:p>
    <w:p>
      <w:pPr>
        <w:spacing w:after="60"/>
        <w:ind w:firstLine="567"/>
        <w:jc w:val="both"/>
      </w:pPr>
      <w:r>
        <w:rPr>
          <w:rFonts w:ascii="Arial" w:cs="Arial" w:eastAsia="Arial" w:hAnsi="Arial"/>
          <w:sz w:val="24"/>
          <w:szCs w:val="24"/>
        </w:rPr>
        <w:t xml:space="preserve">2) предоставляет слово для выступления в порядке поступления зарегистрированных заявок в соответствии с повесткой дня заседания и требованиями настоящего Регламента;</w:t>
      </w:r>
    </w:p>
    <w:p>
      <w:pPr>
        <w:spacing w:after="60"/>
        <w:ind w:firstLine="567"/>
        <w:jc w:val="both"/>
      </w:pPr>
      <w:r>
        <w:rPr>
          <w:rFonts w:ascii="Arial" w:cs="Arial" w:eastAsia="Arial" w:hAnsi="Arial"/>
          <w:sz w:val="24"/>
          <w:szCs w:val="24"/>
        </w:rPr>
        <w:t xml:space="preserve">3) ставит на голосование предложения по рассматриваемым вопросам в порядке их поступления;</w:t>
      </w:r>
    </w:p>
    <w:p>
      <w:pPr>
        <w:spacing w:after="60"/>
        <w:ind w:firstLine="567"/>
        <w:jc w:val="both"/>
      </w:pPr>
      <w:r>
        <w:rPr>
          <w:rFonts w:ascii="Arial" w:cs="Arial" w:eastAsia="Arial" w:hAnsi="Arial"/>
          <w:sz w:val="24"/>
          <w:szCs w:val="24"/>
        </w:rPr>
        <w:t xml:space="preserve">4) объявляет о начале процедуры голосования и оглашает его результаты;</w:t>
      </w:r>
    </w:p>
    <w:p>
      <w:pPr>
        <w:spacing w:after="60"/>
        <w:ind w:firstLine="567"/>
        <w:jc w:val="both"/>
      </w:pPr>
      <w:r>
        <w:rPr>
          <w:rFonts w:ascii="Arial" w:cs="Arial" w:eastAsia="Arial" w:hAnsi="Arial"/>
          <w:sz w:val="24"/>
          <w:szCs w:val="24"/>
        </w:rPr>
        <w:t xml:space="preserve">5) контролирует ведение протоколов и стенограмм заседаний, подписывает их;</w:t>
      </w:r>
    </w:p>
    <w:p>
      <w:pPr>
        <w:spacing w:after="60"/>
        <w:ind w:firstLine="567"/>
        <w:jc w:val="both"/>
      </w:pPr>
      <w:r>
        <w:rPr>
          <w:rFonts w:ascii="Arial" w:cs="Arial" w:eastAsia="Arial" w:hAnsi="Arial"/>
          <w:sz w:val="24"/>
          <w:szCs w:val="24"/>
        </w:rPr>
        <w:t xml:space="preserve">6) подписывает парламентские запросы и протокольные поручения;</w:t>
      </w:r>
    </w:p>
    <w:p>
      <w:pPr>
        <w:spacing w:after="60"/>
        <w:ind w:firstLine="567"/>
        <w:jc w:val="both"/>
      </w:pPr>
      <w:r>
        <w:rPr>
          <w:rFonts w:ascii="Arial" w:cs="Arial" w:eastAsia="Arial" w:hAnsi="Arial"/>
          <w:sz w:val="24"/>
          <w:szCs w:val="24"/>
        </w:rPr>
        <w:t xml:space="preserve">7) организует консультации между фракциями, депутатскими группами и депутатами, избранными по одномандатным округам и не вошедшими во фракции и депутатские группы.</w:t>
      </w:r>
    </w:p>
    <w:p>
      <w:pPr>
        <w:spacing w:after="60"/>
        <w:ind w:firstLine="567"/>
        <w:jc w:val="both"/>
      </w:pPr>
      <w:r>
        <w:rPr>
          <w:rFonts w:ascii="Arial" w:cs="Arial" w:eastAsia="Arial" w:hAnsi="Arial"/>
          <w:sz w:val="24"/>
          <w:szCs w:val="24"/>
        </w:rPr>
        <w:t xml:space="preserve">2. Председательствующий для обеспечения должного порядка на заседании вправе применять меры, предусмотренные </w:t>
      </w:r>
      <w:hyperlink w:history="1" r:id="rIdjojtccpcisn2iyef00p28">
        <w:r>
          <w:rPr>
            <w:rFonts w:ascii="Arial" w:cs="Arial" w:eastAsia="Arial" w:hAnsi="Arial"/>
            <w:color w:val="1D4ED8"/>
            <w:sz w:val="24"/>
            <w:szCs w:val="24"/>
            <w:u w:val="single"/>
          </w:rPr>
          <w:t xml:space="preserve">главой 29</w:t>
        </w:r>
      </w:hyperlink>
      <w:r>
        <w:rPr>
          <w:rFonts w:ascii="Arial" w:cs="Arial" w:eastAsia="Arial" w:hAnsi="Arial"/>
          <w:sz w:val="24"/>
          <w:szCs w:val="24"/>
        </w:rPr>
        <w:t xml:space="preserve"> настоящего Регламента.</w:t>
      </w:r>
    </w:p>
    <w:p>
      <w:pPr>
        <w:spacing w:after="60" w:before="200"/>
        <w:ind w:firstLine="567"/>
        <w:jc w:val="both"/>
      </w:pPr>
      <w:r>
        <w:rPr>
          <w:rFonts w:ascii="Arial" w:cs="Arial" w:eastAsia="Arial" w:hAnsi="Arial"/>
          <w:b/>
          <w:bCs/>
          <w:sz w:val="24"/>
          <w:szCs w:val="24"/>
        </w:rPr>
        <w:t xml:space="preserve">Статья 38. Ограничения в отношении председательствующего на заседании Жогорку Кенеша</w:t>
      </w:r>
    </w:p>
    <w:p>
      <w:pPr>
        <w:spacing w:after="60"/>
        <w:ind w:firstLine="567"/>
        <w:jc w:val="both"/>
      </w:pPr>
      <w:r>
        <w:rPr>
          <w:rFonts w:ascii="Arial" w:cs="Arial" w:eastAsia="Arial" w:hAnsi="Arial"/>
          <w:sz w:val="24"/>
          <w:szCs w:val="24"/>
        </w:rPr>
        <w:t xml:space="preserve">1. Председательствующий на заседании в случае нарушения выступающим норм этики вправе делать ему замечания, не комментируя при этом выступление.</w:t>
      </w:r>
    </w:p>
    <w:p>
      <w:pPr>
        <w:spacing w:after="60"/>
        <w:ind w:firstLine="567"/>
        <w:jc w:val="both"/>
      </w:pPr>
      <w:r>
        <w:rPr>
          <w:rFonts w:ascii="Arial" w:cs="Arial" w:eastAsia="Arial" w:hAnsi="Arial"/>
          <w:sz w:val="24"/>
          <w:szCs w:val="24"/>
        </w:rPr>
        <w:t xml:space="preserve">2. При открытом голосовании без использования электронной системы председательствующий голосует последним.</w:t>
      </w:r>
    </w:p>
    <w:p>
      <w:pPr>
        <w:spacing w:after="60"/>
        <w:ind w:firstLine="567"/>
        <w:jc w:val="both"/>
      </w:pPr>
      <w:r>
        <w:rPr>
          <w:rFonts w:ascii="Arial" w:cs="Arial" w:eastAsia="Arial" w:hAnsi="Arial"/>
          <w:sz w:val="24"/>
          <w:szCs w:val="24"/>
        </w:rPr>
        <w:t xml:space="preserve">3. При трехкратном грубом нарушении в ходе заседания председательствующим требований настоящего Регламента Жогорку Кенеш большинством голосов от общего числа депутатов вправе назначить другого председательствующего до следующего заседания.</w:t>
      </w:r>
    </w:p>
    <w:p>
      <w:pPr>
        <w:spacing w:after="60" w:before="200"/>
        <w:ind w:firstLine="567"/>
        <w:jc w:val="both"/>
      </w:pPr>
      <w:r>
        <w:rPr>
          <w:rFonts w:ascii="Arial" w:cs="Arial" w:eastAsia="Arial" w:hAnsi="Arial"/>
          <w:b/>
          <w:bCs/>
          <w:sz w:val="24"/>
          <w:szCs w:val="24"/>
        </w:rPr>
        <w:t xml:space="preserve">Статья 39. Права и обязанности депутатов на заседании Жогорку Кенеша</w:t>
      </w:r>
    </w:p>
    <w:p>
      <w:pPr>
        <w:spacing w:after="60"/>
        <w:ind w:firstLine="567"/>
        <w:jc w:val="both"/>
      </w:pPr>
      <w:r>
        <w:rPr>
          <w:rFonts w:ascii="Arial" w:cs="Arial" w:eastAsia="Arial" w:hAnsi="Arial"/>
          <w:sz w:val="24"/>
          <w:szCs w:val="24"/>
        </w:rPr>
        <w:t xml:space="preserve">1. Депутат обязан присутствовать на заседаниях Жогорку Кенеша, фракции, депутатских групп, комитетов и временных комиссий.</w:t>
      </w:r>
    </w:p>
    <w:p>
      <w:pPr>
        <w:spacing w:after="60"/>
        <w:ind w:firstLine="567"/>
        <w:jc w:val="both"/>
      </w:pPr>
      <w:r>
        <w:rPr>
          <w:rFonts w:ascii="Arial" w:cs="Arial" w:eastAsia="Arial" w:hAnsi="Arial"/>
          <w:sz w:val="24"/>
          <w:szCs w:val="24"/>
        </w:rPr>
        <w:t xml:space="preserve">2. На заседаниях Жогорку Кенеша депутаты в пределах, установленных настоящим Регламентом, вправе:</w:t>
      </w:r>
    </w:p>
    <w:p>
      <w:pPr>
        <w:spacing w:after="60"/>
        <w:ind w:firstLine="567"/>
        <w:jc w:val="both"/>
      </w:pPr>
      <w:r>
        <w:rPr>
          <w:rFonts w:ascii="Arial" w:cs="Arial" w:eastAsia="Arial" w:hAnsi="Arial"/>
          <w:sz w:val="24"/>
          <w:szCs w:val="24"/>
        </w:rPr>
        <w:t xml:space="preserve">1) участвовать в прениях;</w:t>
      </w:r>
    </w:p>
    <w:p>
      <w:pPr>
        <w:spacing w:after="60"/>
        <w:ind w:firstLine="567"/>
        <w:jc w:val="both"/>
      </w:pPr>
      <w:r>
        <w:rPr>
          <w:rFonts w:ascii="Arial" w:cs="Arial" w:eastAsia="Arial" w:hAnsi="Arial"/>
          <w:sz w:val="24"/>
          <w:szCs w:val="24"/>
        </w:rPr>
        <w:t xml:space="preserve">2) вносить замечания и предложения по существу обсуждаемых вопросов;</w:t>
      </w:r>
    </w:p>
    <w:p>
      <w:pPr>
        <w:spacing w:after="60"/>
        <w:ind w:firstLine="567"/>
        <w:jc w:val="both"/>
      </w:pPr>
      <w:r>
        <w:rPr>
          <w:rFonts w:ascii="Arial" w:cs="Arial" w:eastAsia="Arial" w:hAnsi="Arial"/>
          <w:sz w:val="24"/>
          <w:szCs w:val="24"/>
        </w:rPr>
        <w:t xml:space="preserve">3) выражать мнение по кандидатурам должностных лиц, представленных на рассмотрение Жогорку Кенеша;</w:t>
      </w:r>
    </w:p>
    <w:p>
      <w:pPr>
        <w:spacing w:after="60"/>
        <w:ind w:firstLine="567"/>
        <w:jc w:val="both"/>
      </w:pPr>
      <w:r>
        <w:rPr>
          <w:rFonts w:ascii="Arial" w:cs="Arial" w:eastAsia="Arial" w:hAnsi="Arial"/>
          <w:sz w:val="24"/>
          <w:szCs w:val="24"/>
        </w:rPr>
        <w:t xml:space="preserve">4) задавать вопросы выступающим в порядке, установленном настоящим Регламентом;</w:t>
      </w:r>
    </w:p>
    <w:p>
      <w:pPr>
        <w:spacing w:after="60"/>
        <w:ind w:firstLine="567"/>
        <w:jc w:val="both"/>
      </w:pPr>
      <w:r>
        <w:rPr>
          <w:rFonts w:ascii="Arial" w:cs="Arial" w:eastAsia="Arial" w:hAnsi="Arial"/>
          <w:sz w:val="24"/>
          <w:szCs w:val="24"/>
        </w:rPr>
        <w:t xml:space="preserve">5) давать справки и распространять среди депутатов материалы, касающиеся деятельности фракций, депутатских групп, комитетов, комиссий Жогорку Кенеша.</w:t>
      </w:r>
    </w:p>
    <w:p>
      <w:pPr>
        <w:spacing w:after="60"/>
        <w:ind w:firstLine="567"/>
        <w:jc w:val="both"/>
      </w:pPr>
      <w:r>
        <w:rPr>
          <w:rFonts w:ascii="Arial" w:cs="Arial" w:eastAsia="Arial" w:hAnsi="Arial"/>
          <w:sz w:val="24"/>
          <w:szCs w:val="24"/>
        </w:rPr>
        <w:t xml:space="preserve">3. Депутаты имеют иные права и обязанности, установленные настоящим Регламентом и законом о статусе депутата Жогорку Кенеша.</w:t>
      </w:r>
    </w:p>
    <w:p>
      <w:pPr>
        <w:spacing w:after="60" w:before="200"/>
        <w:ind w:firstLine="567"/>
        <w:jc w:val="both"/>
      </w:pPr>
      <w:r>
        <w:rPr>
          <w:rFonts w:ascii="Arial" w:cs="Arial" w:eastAsia="Arial" w:hAnsi="Arial"/>
          <w:b/>
          <w:bCs/>
          <w:sz w:val="24"/>
          <w:szCs w:val="24"/>
        </w:rPr>
        <w:t xml:space="preserve">Статья 40. Планы работы Жогорку Кенеша</w:t>
      </w:r>
    </w:p>
    <w:p>
      <w:pPr>
        <w:spacing w:after="60"/>
        <w:ind w:firstLine="567"/>
        <w:jc w:val="both"/>
      </w:pPr>
      <w:r>
        <w:rPr>
          <w:rFonts w:ascii="Arial" w:cs="Arial" w:eastAsia="Arial" w:hAnsi="Arial"/>
          <w:sz w:val="24"/>
          <w:szCs w:val="24"/>
        </w:rPr>
        <w:t xml:space="preserve">1. Жогорку Кенеш в начале нового созыва принимает стратегию развития парламента и при необходимости вносит в нее изменения.</w:t>
      </w:r>
    </w:p>
    <w:p>
      <w:pPr>
        <w:spacing w:after="60"/>
        <w:ind w:firstLine="567"/>
        <w:jc w:val="both"/>
      </w:pPr>
      <w:r>
        <w:rPr>
          <w:rFonts w:ascii="Arial" w:cs="Arial" w:eastAsia="Arial" w:hAnsi="Arial"/>
          <w:sz w:val="24"/>
          <w:szCs w:val="24"/>
        </w:rPr>
        <w:t xml:space="preserve">2. Жогорку Кенеш нового созыва не позднее 3 месяцев со дня формирования комитетов и комиссий, а также не позднее 15 октября следующей очередной сессии утверждает сессионный план работы по реализации представительной, законодательной и контрольной функций.</w:t>
      </w:r>
    </w:p>
    <w:p>
      <w:pPr>
        <w:spacing w:after="60"/>
        <w:ind w:firstLine="567"/>
        <w:jc w:val="both"/>
      </w:pPr>
      <w:r>
        <w:rPr>
          <w:rFonts w:ascii="Arial" w:cs="Arial" w:eastAsia="Arial" w:hAnsi="Arial"/>
          <w:sz w:val="24"/>
          <w:szCs w:val="24"/>
        </w:rPr>
        <w:t xml:space="preserve">3. В начале каждого месяца Жогорку Кенеш утверждает ежемесячный план работы с учетом очередности вопросов, а также письменных предложений фракций, депутатских групп, комитетов, комиссий и депутатов.</w:t>
      </w:r>
    </w:p>
    <w:p>
      <w:pPr>
        <w:spacing w:after="60"/>
        <w:ind w:firstLine="567"/>
        <w:jc w:val="both"/>
      </w:pPr>
      <w:r>
        <w:rPr>
          <w:rFonts w:ascii="Arial" w:cs="Arial" w:eastAsia="Arial" w:hAnsi="Arial"/>
          <w:sz w:val="24"/>
          <w:szCs w:val="24"/>
        </w:rPr>
        <w:t xml:space="preserve">4. Сессионный и ежемесячный планы работы Жогорку Кенеша утверждаются постановлением и размещаются на официальном сайте Жогорку Кенеша не позднее 3 рабочих дней со дня принятия.</w:t>
      </w:r>
    </w:p>
    <w:p>
      <w:pPr>
        <w:spacing w:after="60" w:before="200"/>
        <w:ind w:firstLine="567"/>
        <w:jc w:val="both"/>
      </w:pPr>
      <w:r>
        <w:rPr>
          <w:rFonts w:ascii="Arial" w:cs="Arial" w:eastAsia="Arial" w:hAnsi="Arial"/>
          <w:b/>
          <w:bCs/>
          <w:sz w:val="24"/>
          <w:szCs w:val="24"/>
        </w:rPr>
        <w:t xml:space="preserve">Статья 41. Повестка дня заседания Жогорку Кенеша</w:t>
      </w:r>
    </w:p>
    <w:p>
      <w:pPr>
        <w:spacing w:after="60"/>
        <w:ind w:firstLine="567"/>
        <w:jc w:val="both"/>
      </w:pPr>
      <w:r>
        <w:rPr>
          <w:rFonts w:ascii="Arial" w:cs="Arial" w:eastAsia="Arial" w:hAnsi="Arial"/>
          <w:sz w:val="24"/>
          <w:szCs w:val="24"/>
        </w:rPr>
        <w:t xml:space="preserve">1. Заседание Жогорку Кенеша начинается с утверждения предложенной Торага повестки дня заседания на основе ежемесячного плана с определением очередности рассмотрения вопросов.</w:t>
      </w:r>
    </w:p>
    <w:p>
      <w:pPr>
        <w:spacing w:after="60"/>
        <w:ind w:firstLine="567"/>
        <w:jc w:val="both"/>
      </w:pPr>
      <w:r>
        <w:rPr>
          <w:rFonts w:ascii="Arial" w:cs="Arial" w:eastAsia="Arial" w:hAnsi="Arial"/>
          <w:sz w:val="24"/>
          <w:szCs w:val="24"/>
        </w:rPr>
        <w:t xml:space="preserve">2. Перенос рассмотрения вопроса, включенного в повестку дня заседания, допускается по решению Жогорку Кенеша не более одного раза, за исключением случаев одобрения Жогорку Кенешем решения ответственного комитета о переносе.</w:t>
      </w:r>
    </w:p>
    <w:p>
      <w:pPr>
        <w:spacing w:after="60"/>
        <w:ind w:firstLine="567"/>
        <w:jc w:val="both"/>
      </w:pPr>
      <w:r>
        <w:rPr>
          <w:rFonts w:ascii="Arial" w:cs="Arial" w:eastAsia="Arial" w:hAnsi="Arial"/>
          <w:sz w:val="24"/>
          <w:szCs w:val="24"/>
        </w:rPr>
        <w:t xml:space="preserve">3. Повестка дня заседания утверждается большинством голосов от общего числа депутатов.</w:t>
      </w:r>
    </w:p>
    <w:p>
      <w:pPr>
        <w:spacing w:after="60"/>
        <w:ind w:firstLine="567"/>
        <w:jc w:val="both"/>
      </w:pPr>
      <w:r>
        <w:rPr>
          <w:rFonts w:ascii="Arial" w:cs="Arial" w:eastAsia="Arial" w:hAnsi="Arial"/>
          <w:sz w:val="24"/>
          <w:szCs w:val="24"/>
        </w:rPr>
        <w:t xml:space="preserve">4. Вопросы, предусмотренные пунктами 1, 7-8, 11-13, 15-30, 32, 36-37, 40 и 42 части 1 </w:t>
      </w:r>
      <w:hyperlink w:history="1" r:id="rIdxme4k7wz--lpjeflpajl5">
        <w:r>
          <w:rPr>
            <w:rFonts w:ascii="Arial" w:cs="Arial" w:eastAsia="Arial" w:hAnsi="Arial"/>
            <w:color w:val="1D4ED8"/>
            <w:sz w:val="24"/>
            <w:szCs w:val="24"/>
            <w:u w:val="single"/>
          </w:rPr>
          <w:t xml:space="preserve">статьи 3</w:t>
        </w:r>
      </w:hyperlink>
      <w:r>
        <w:rPr>
          <w:rFonts w:ascii="Arial" w:cs="Arial" w:eastAsia="Arial" w:hAnsi="Arial"/>
          <w:sz w:val="24"/>
          <w:szCs w:val="24"/>
        </w:rPr>
        <w:t xml:space="preserve"> настоящего Регламента, включаются Торага в повестку дня заседания без утверждения их Жогорку Кенешем при соблюдении условий, установленных настоящим Регламентом.</w:t>
      </w:r>
    </w:p>
    <w:p>
      <w:pPr>
        <w:spacing w:after="60"/>
        <w:ind w:firstLine="567"/>
        <w:jc w:val="both"/>
      </w:pPr>
      <w:r>
        <w:rPr>
          <w:rFonts w:ascii="Arial" w:cs="Arial" w:eastAsia="Arial" w:hAnsi="Arial"/>
          <w:sz w:val="24"/>
          <w:szCs w:val="24"/>
        </w:rPr>
        <w:t xml:space="preserve">5. Материалы по вопросам повестки дня заседаний размещаются на официальном сайте Жогорку Кенеша и в системе электронного документооборота Жогорку Кенеша не позднее 3 дней до заседания Жогорку Кенеша, за исключением случаев, установленных настоящим Регламентом.</w:t>
      </w:r>
    </w:p>
    <w:p>
      <w:pPr>
        <w:spacing w:after="60" w:before="200"/>
        <w:ind w:firstLine="567"/>
        <w:jc w:val="both"/>
      </w:pPr>
      <w:r>
        <w:rPr>
          <w:rFonts w:ascii="Arial" w:cs="Arial" w:eastAsia="Arial" w:hAnsi="Arial"/>
          <w:b/>
          <w:bCs/>
          <w:sz w:val="24"/>
          <w:szCs w:val="24"/>
        </w:rPr>
        <w:t xml:space="preserve">Статья 42. Заседания фракций, депутатских групп, комитетов, комиссий</w:t>
      </w:r>
    </w:p>
    <w:p>
      <w:pPr>
        <w:spacing w:after="60"/>
        <w:ind w:firstLine="567"/>
        <w:jc w:val="both"/>
      </w:pPr>
      <w:r>
        <w:rPr>
          <w:rFonts w:ascii="Arial" w:cs="Arial" w:eastAsia="Arial" w:hAnsi="Arial"/>
          <w:sz w:val="24"/>
          <w:szCs w:val="24"/>
        </w:rPr>
        <w:t xml:space="preserve">1. Заседания фракций, депутатских групп проводятся по пятницам, а при необходимости - в другие дни, за исключением времени работы с избирателями, заседаний Жогорку Кенеша и комитетов.</w:t>
      </w:r>
    </w:p>
    <w:p>
      <w:pPr>
        <w:spacing w:after="60"/>
        <w:ind w:firstLine="567"/>
        <w:jc w:val="both"/>
      </w:pPr>
      <w:r>
        <w:rPr>
          <w:rFonts w:ascii="Arial" w:cs="Arial" w:eastAsia="Arial" w:hAnsi="Arial"/>
          <w:sz w:val="24"/>
          <w:szCs w:val="24"/>
        </w:rPr>
        <w:t xml:space="preserve">2. Заседания комитетов и комиссий проводятся по понедельникам и вторникам, а при необходимости - в другие дни, за исключением времени работы с избирателями, заседаний Жогорку Кенеша, фракций и депутатских групп.</w:t>
      </w:r>
    </w:p>
    <w:p>
      <w:pPr>
        <w:spacing w:after="60"/>
        <w:ind w:firstLine="567"/>
        <w:jc w:val="both"/>
      </w:pPr>
      <w:r>
        <w:rPr>
          <w:rFonts w:ascii="Arial" w:cs="Arial" w:eastAsia="Arial" w:hAnsi="Arial"/>
          <w:sz w:val="24"/>
          <w:szCs w:val="24"/>
        </w:rPr>
        <w:t xml:space="preserve">3. Заседания комитетов, комиссий правомочны при участии большинства их членов. Комитеты, комиссии принимают решения большинством голосов от числа присутствующих членов комитета, комиссии.</w:t>
      </w:r>
    </w:p>
    <w:p>
      <w:pPr>
        <w:spacing w:after="60"/>
        <w:ind w:firstLine="567"/>
        <w:jc w:val="both"/>
      </w:pPr>
      <w:r>
        <w:rPr>
          <w:rFonts w:ascii="Arial" w:cs="Arial" w:eastAsia="Arial" w:hAnsi="Arial"/>
          <w:sz w:val="24"/>
          <w:szCs w:val="24"/>
        </w:rPr>
        <w:t xml:space="preserve">4. Форма и процедура проведения заседаний фракций, депутатских групп, комитетов, комиссий в вопросах кворума, языка проведения заседания, утверждения повестки дня и т.д. аналогичны процедуре проведения заседаний Жогорку Кенеша, если иное не предусмотрено настоящим Регламентом.</w:t>
      </w:r>
    </w:p>
    <w:p>
      <w:pPr>
        <w:spacing w:after="60"/>
        <w:ind w:firstLine="567"/>
        <w:jc w:val="both"/>
      </w:pPr>
      <w:r>
        <w:rPr>
          <w:rFonts w:ascii="Arial" w:cs="Arial" w:eastAsia="Arial" w:hAnsi="Arial"/>
          <w:i/>
          <w:iCs/>
          <w:sz w:val="24"/>
          <w:szCs w:val="24"/>
        </w:rPr>
        <w:t xml:space="preserve">(В редакции Закона КР от </w:t>
      </w:r>
      <w:hyperlink w:history="1" r:id="rIdlqvsj3pqi45mdjgnpsgd7">
        <w:r>
          <w:rPr>
            <w:rFonts w:ascii="Arial" w:cs="Arial" w:eastAsia="Arial" w:hAnsi="Arial"/>
            <w:i/>
            <w:iCs/>
            <w:color w:val="1D4ED8"/>
            <w:sz w:val="24"/>
            <w:szCs w:val="24"/>
            <w:u w:val="single"/>
          </w:rPr>
          <w:t xml:space="preserve">18 декабря 2024 года № 205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43. Исчисление сроков, предусмотренных в настоящем Регламенте</w:t>
      </w:r>
    </w:p>
    <w:p>
      <w:pPr>
        <w:spacing w:after="60"/>
        <w:ind w:firstLine="567"/>
        <w:jc w:val="both"/>
      </w:pPr>
      <w:r>
        <w:rPr>
          <w:rFonts w:ascii="Arial" w:cs="Arial" w:eastAsia="Arial" w:hAnsi="Arial"/>
          <w:sz w:val="24"/>
          <w:szCs w:val="24"/>
        </w:rPr>
        <w:t xml:space="preserve">1. Исчисление сроков, установленных настоящим Регламентом, начинается на следующий день после установленной календарной даты, если другое не установлено настоящим Регламентом.</w:t>
      </w:r>
    </w:p>
    <w:p>
      <w:pPr>
        <w:spacing w:after="60"/>
        <w:ind w:firstLine="567"/>
        <w:jc w:val="both"/>
      </w:pPr>
      <w:r>
        <w:rPr>
          <w:rFonts w:ascii="Arial" w:cs="Arial" w:eastAsia="Arial" w:hAnsi="Arial"/>
          <w:sz w:val="24"/>
          <w:szCs w:val="24"/>
        </w:rPr>
        <w:t xml:space="preserve">2. Срок, исчисляемый месяцами, истекает в соответствующее число последнего месяца установленного срока. Срок, исчисляемый днями, истекает в двадцать четыре часа последнего дня установленного срока.</w:t>
      </w:r>
    </w:p>
    <w:p>
      <w:pPr>
        <w:spacing w:after="60"/>
        <w:ind w:firstLine="567"/>
        <w:jc w:val="both"/>
      </w:pPr>
      <w:r>
        <w:rPr>
          <w:rFonts w:ascii="Arial" w:cs="Arial" w:eastAsia="Arial" w:hAnsi="Arial"/>
          <w:sz w:val="24"/>
          <w:szCs w:val="24"/>
        </w:rPr>
        <w:t xml:space="preserve">3. В период между сессиями Жогорку Кенеша и во время работы депутатов с избирателями исчисление сроков рассмотрения вопросов, отнесенных к ведению Жогорку Кенеша, приостанавливается.</w:t>
      </w:r>
    </w:p>
    <w:p>
      <w:pPr>
        <w:spacing w:after="60"/>
        <w:ind w:firstLine="567"/>
        <w:jc w:val="both"/>
      </w:pPr>
      <w:r>
        <w:rPr>
          <w:rFonts w:ascii="Arial" w:cs="Arial" w:eastAsia="Arial" w:hAnsi="Arial"/>
          <w:sz w:val="24"/>
          <w:szCs w:val="24"/>
        </w:rPr>
        <w:t xml:space="preserve">4. В период между созывами Жогорку Кенеша срок исчисления по рассмотрению законопроектов, внесению поправок и другим вопросам ведения Жогорку Кенеша приостанавливается и возобновляется со дня первого заседания профильного комитета нового созыва.</w:t>
      </w:r>
    </w:p>
    <w:p>
      <w:pPr>
        <w:spacing w:after="200" w:before="200"/>
        <w:ind w:firstLine="397"/>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III</w:t>
      </w:r>
      <w:r>
        <w:rPr>
          <w:rFonts w:ascii="Arial" w:cs="Arial" w:eastAsia="Arial" w:hAnsi="Arial"/>
          <w:b/>
          <w:bCs/>
          <w:sz w:val="24"/>
          <w:szCs w:val="24"/>
        </w:rPr>
        <w:t xml:space="preserve">
 ЗАКОНОДАТЕЛЬНАЯ ПРОЦЕДУРА</w:t>
      </w:r>
    </w:p>
    <w:p>
      <w:pPr>
        <w:spacing w:after="200" w:before="200"/>
        <w:ind w:firstLine="397"/>
        <w:jc w:val="center"/>
      </w:pPr>
      <w:r>
        <w:rPr>
          <w:rFonts w:ascii="Arial" w:cs="Arial" w:eastAsia="Arial" w:hAnsi="Arial"/>
          <w:b/>
          <w:bCs/>
          <w:sz w:val="24"/>
          <w:szCs w:val="24"/>
        </w:rPr>
        <w:t xml:space="preserve">Глава 7. Внесение проектов законов в Жогорку Кенеш и их предварительное рассмотрение</w:t>
      </w:r>
    </w:p>
    <w:p>
      <w:pPr>
        <w:spacing w:after="60" w:before="200"/>
        <w:ind w:firstLine="567"/>
        <w:jc w:val="both"/>
      </w:pPr>
      <w:r>
        <w:rPr>
          <w:rFonts w:ascii="Arial" w:cs="Arial" w:eastAsia="Arial" w:hAnsi="Arial"/>
          <w:b/>
          <w:bCs/>
          <w:sz w:val="24"/>
          <w:szCs w:val="24"/>
        </w:rPr>
        <w:t xml:space="preserve">Статья 44. Субъекты права законодательной инициативы</w:t>
      </w:r>
    </w:p>
    <w:p>
      <w:pPr>
        <w:spacing w:after="60"/>
        <w:ind w:firstLine="567"/>
        <w:jc w:val="both"/>
      </w:pPr>
      <w:r>
        <w:rPr>
          <w:rFonts w:ascii="Arial" w:cs="Arial" w:eastAsia="Arial" w:hAnsi="Arial"/>
          <w:sz w:val="24"/>
          <w:szCs w:val="24"/>
        </w:rPr>
        <w:t xml:space="preserve">Право законодательной инициативы принадлежит:</w:t>
      </w:r>
    </w:p>
    <w:p>
      <w:pPr>
        <w:spacing w:after="60"/>
        <w:ind w:firstLine="567"/>
        <w:jc w:val="both"/>
      </w:pPr>
      <w:r>
        <w:rPr>
          <w:rFonts w:ascii="Arial" w:cs="Arial" w:eastAsia="Arial" w:hAnsi="Arial"/>
          <w:sz w:val="24"/>
          <w:szCs w:val="24"/>
        </w:rPr>
        <w:t xml:space="preserve">1) 10 тысячам избирателей (народная инициатива);</w:t>
      </w:r>
    </w:p>
    <w:p>
      <w:pPr>
        <w:spacing w:after="60"/>
        <w:ind w:firstLine="567"/>
        <w:jc w:val="both"/>
      </w:pPr>
      <w:r>
        <w:rPr>
          <w:rFonts w:ascii="Arial" w:cs="Arial" w:eastAsia="Arial" w:hAnsi="Arial"/>
          <w:sz w:val="24"/>
          <w:szCs w:val="24"/>
        </w:rPr>
        <w:t xml:space="preserve">2) Президенту;</w:t>
      </w:r>
    </w:p>
    <w:p>
      <w:pPr>
        <w:spacing w:after="60"/>
        <w:ind w:firstLine="567"/>
        <w:jc w:val="both"/>
      </w:pPr>
      <w:r>
        <w:rPr>
          <w:rFonts w:ascii="Arial" w:cs="Arial" w:eastAsia="Arial" w:hAnsi="Arial"/>
          <w:sz w:val="24"/>
          <w:szCs w:val="24"/>
        </w:rPr>
        <w:t xml:space="preserve">3) депутатам Жогорку Кенеша;</w:t>
      </w:r>
    </w:p>
    <w:p>
      <w:pPr>
        <w:spacing w:after="60"/>
        <w:ind w:firstLine="567"/>
        <w:jc w:val="both"/>
      </w:pPr>
      <w:r>
        <w:rPr>
          <w:rFonts w:ascii="Arial" w:cs="Arial" w:eastAsia="Arial" w:hAnsi="Arial"/>
          <w:sz w:val="24"/>
          <w:szCs w:val="24"/>
        </w:rPr>
        <w:t xml:space="preserve">4) Председателю Кабинета Министров;</w:t>
      </w:r>
    </w:p>
    <w:p>
      <w:pPr>
        <w:spacing w:after="60"/>
        <w:ind w:firstLine="567"/>
        <w:jc w:val="both"/>
      </w:pPr>
      <w:r>
        <w:rPr>
          <w:rFonts w:ascii="Arial" w:cs="Arial" w:eastAsia="Arial" w:hAnsi="Arial"/>
          <w:sz w:val="24"/>
          <w:szCs w:val="24"/>
        </w:rPr>
        <w:t xml:space="preserve">5) Верховному суду по вопросам, относящимся к его ведению;</w:t>
      </w:r>
    </w:p>
    <w:p>
      <w:pPr>
        <w:spacing w:after="60"/>
        <w:ind w:firstLine="567"/>
        <w:jc w:val="both"/>
      </w:pPr>
      <w:r>
        <w:rPr>
          <w:rFonts w:ascii="Arial" w:cs="Arial" w:eastAsia="Arial" w:hAnsi="Arial"/>
          <w:sz w:val="24"/>
          <w:szCs w:val="24"/>
        </w:rPr>
        <w:t xml:space="preserve">6) Народному Курултаю;</w:t>
      </w:r>
    </w:p>
    <w:p>
      <w:pPr>
        <w:spacing w:after="60"/>
        <w:ind w:firstLine="567"/>
        <w:jc w:val="both"/>
      </w:pPr>
      <w:r>
        <w:rPr>
          <w:rFonts w:ascii="Arial" w:cs="Arial" w:eastAsia="Arial" w:hAnsi="Arial"/>
          <w:sz w:val="24"/>
          <w:szCs w:val="24"/>
        </w:rPr>
        <w:t xml:space="preserve">7) Генеральному прокурору по вопросам, относящимся к его ведению.</w:t>
      </w:r>
    </w:p>
    <w:p>
      <w:pPr>
        <w:spacing w:after="60" w:before="200"/>
        <w:ind w:firstLine="567"/>
        <w:jc w:val="both"/>
      </w:pPr>
      <w:r>
        <w:rPr>
          <w:rFonts w:ascii="Arial" w:cs="Arial" w:eastAsia="Arial" w:hAnsi="Arial"/>
          <w:b/>
          <w:bCs/>
          <w:sz w:val="24"/>
          <w:szCs w:val="24"/>
        </w:rPr>
        <w:t xml:space="preserve">Статья 45. О законопроектах, не принятых предыдущим созывом Жогорку Кенеша</w:t>
      </w:r>
    </w:p>
    <w:p>
      <w:pPr>
        <w:spacing w:after="60"/>
        <w:ind w:firstLine="567"/>
        <w:jc w:val="both"/>
      </w:pPr>
      <w:r>
        <w:rPr>
          <w:rFonts w:ascii="Arial" w:cs="Arial" w:eastAsia="Arial" w:hAnsi="Arial"/>
          <w:sz w:val="24"/>
          <w:szCs w:val="24"/>
        </w:rPr>
        <w:t xml:space="preserve">1. Проект закона, инициированный депутатом или депутатами и не рассмотренный в первом чтении предыдущим созывом Жогорку Кенеша, считается отозванным, за исключением проекта, внесенного в порядке народной инициативы.</w:t>
      </w:r>
    </w:p>
    <w:p>
      <w:pPr>
        <w:spacing w:after="60"/>
        <w:ind w:firstLine="567"/>
        <w:jc w:val="both"/>
      </w:pPr>
      <w:r>
        <w:rPr>
          <w:rFonts w:ascii="Arial" w:cs="Arial" w:eastAsia="Arial" w:hAnsi="Arial"/>
          <w:sz w:val="24"/>
          <w:szCs w:val="24"/>
        </w:rPr>
        <w:t xml:space="preserve">2. Проект закона, внесенный субъектами права законодательной инициативы, за исключением депутатов Жогорку Кенеша, считается отозванным, если субъекты права законодательной инициативы отказались его поддержать.</w:t>
      </w:r>
    </w:p>
    <w:p>
      <w:pPr>
        <w:spacing w:after="60"/>
        <w:ind w:firstLine="567"/>
        <w:jc w:val="both"/>
      </w:pPr>
      <w:r>
        <w:rPr>
          <w:rFonts w:ascii="Arial" w:cs="Arial" w:eastAsia="Arial" w:hAnsi="Arial"/>
          <w:sz w:val="24"/>
          <w:szCs w:val="24"/>
        </w:rPr>
        <w:t xml:space="preserve">3. Отозванный проект закона, который был инициирован депутатом или депутатами предыдущего созыва, раздается депутатам нового созыва и профильному комитету Жогорку Кенеша для принятия решения о его повторном инициировании и включении в сессионный план либо о нецелесообразности его дальнейшего инициирования.</w:t>
      </w:r>
    </w:p>
    <w:p>
      <w:pPr>
        <w:spacing w:after="60"/>
        <w:ind w:firstLine="567"/>
        <w:jc w:val="both"/>
      </w:pPr>
      <w:r>
        <w:rPr>
          <w:rFonts w:ascii="Arial" w:cs="Arial" w:eastAsia="Arial" w:hAnsi="Arial"/>
          <w:sz w:val="24"/>
          <w:szCs w:val="24"/>
        </w:rPr>
        <w:t xml:space="preserve">4. Отозванный проект закона, не востребованный депутатами нового созыва, передается в архив Жогорку Кенеша.</w:t>
      </w:r>
    </w:p>
    <w:p>
      <w:pPr>
        <w:spacing w:after="60"/>
        <w:ind w:firstLine="567"/>
        <w:jc w:val="both"/>
      </w:pPr>
      <w:r>
        <w:rPr>
          <w:rFonts w:ascii="Arial" w:cs="Arial" w:eastAsia="Arial" w:hAnsi="Arial"/>
          <w:sz w:val="24"/>
          <w:szCs w:val="24"/>
        </w:rPr>
        <w:t xml:space="preserve">5. Проект закона, внесенный в порядке народной инициативы или поддержанный субъектами права законодательной инициативы, рассматривается Жогорку Кенешем в порядке, определенном настоящим Регламентом.</w:t>
      </w:r>
    </w:p>
    <w:p>
      <w:pPr>
        <w:spacing w:after="60"/>
        <w:ind w:firstLine="567"/>
        <w:jc w:val="both"/>
      </w:pPr>
      <w:r>
        <w:rPr>
          <w:rFonts w:ascii="Arial" w:cs="Arial" w:eastAsia="Arial" w:hAnsi="Arial"/>
          <w:sz w:val="24"/>
          <w:szCs w:val="24"/>
        </w:rPr>
        <w:t xml:space="preserve">6. Законопроекты, принятые Жогорку Кенешем предыдущего созыва в первом, втором и третьем чтениях, рассматриваются Жогорку Кенешем в порядке, установленном настоящим Регламентом.</w:t>
      </w:r>
    </w:p>
    <w:p>
      <w:pPr>
        <w:spacing w:after="60" w:before="200"/>
        <w:ind w:firstLine="567"/>
        <w:jc w:val="both"/>
      </w:pPr>
      <w:r>
        <w:rPr>
          <w:rFonts w:ascii="Arial" w:cs="Arial" w:eastAsia="Arial" w:hAnsi="Arial"/>
          <w:b/>
          <w:bCs/>
          <w:sz w:val="24"/>
          <w:szCs w:val="24"/>
        </w:rPr>
        <w:t xml:space="preserve">Статья 46. Внесение проекта закона</w:t>
      </w:r>
    </w:p>
    <w:p>
      <w:pPr>
        <w:spacing w:after="60"/>
        <w:ind w:firstLine="567"/>
        <w:jc w:val="both"/>
      </w:pPr>
      <w:r>
        <w:rPr>
          <w:rFonts w:ascii="Arial" w:cs="Arial" w:eastAsia="Arial" w:hAnsi="Arial"/>
          <w:sz w:val="24"/>
          <w:szCs w:val="24"/>
        </w:rPr>
        <w:t xml:space="preserve">1. К проекту закона, вносимому субъектом права законодательной инициативы в Жогорку Кенеш, прилагаются:</w:t>
      </w:r>
    </w:p>
    <w:p>
      <w:pPr>
        <w:spacing w:after="60"/>
        <w:ind w:firstLine="567"/>
        <w:jc w:val="both"/>
      </w:pPr>
      <w:r>
        <w:rPr>
          <w:rFonts w:ascii="Arial" w:cs="Arial" w:eastAsia="Arial" w:hAnsi="Arial"/>
          <w:sz w:val="24"/>
          <w:szCs w:val="24"/>
        </w:rPr>
        <w:t xml:space="preserve">1) сопроводительное письмо инициатора;</w:t>
      </w:r>
    </w:p>
    <w:p>
      <w:pPr>
        <w:spacing w:after="60"/>
        <w:ind w:firstLine="567"/>
        <w:jc w:val="both"/>
      </w:pPr>
      <w:r>
        <w:rPr>
          <w:rFonts w:ascii="Arial" w:cs="Arial" w:eastAsia="Arial" w:hAnsi="Arial"/>
          <w:sz w:val="24"/>
          <w:szCs w:val="24"/>
        </w:rPr>
        <w:t xml:space="preserve">2) справка-обоснование к проекту закона, которая должна содержать информацию:</w:t>
      </w:r>
    </w:p>
    <w:p>
      <w:pPr>
        <w:spacing w:after="60"/>
        <w:ind w:firstLine="567"/>
        <w:jc w:val="both"/>
      </w:pPr>
      <w:r>
        <w:rPr>
          <w:rFonts w:ascii="Arial" w:cs="Arial" w:eastAsia="Arial" w:hAnsi="Arial"/>
          <w:sz w:val="24"/>
          <w:szCs w:val="24"/>
        </w:rPr>
        <w:t xml:space="preserve">а) о целях и задачах законопроекта;</w:t>
      </w:r>
    </w:p>
    <w:p>
      <w:pPr>
        <w:spacing w:after="60"/>
        <w:ind w:firstLine="567"/>
        <w:jc w:val="both"/>
      </w:pPr>
      <w:r>
        <w:rPr>
          <w:rFonts w:ascii="Arial" w:cs="Arial" w:eastAsia="Arial" w:hAnsi="Arial"/>
          <w:sz w:val="24"/>
          <w:szCs w:val="24"/>
        </w:rPr>
        <w:t xml:space="preserve">б) о возможных социальных, экономических, правовых, правозащитных, гендерных, экологических, коррупционных последствиях действия закона;</w:t>
      </w:r>
    </w:p>
    <w:p>
      <w:pPr>
        <w:spacing w:after="60"/>
        <w:ind w:firstLine="567"/>
        <w:jc w:val="both"/>
      </w:pPr>
      <w:r>
        <w:rPr>
          <w:rFonts w:ascii="Arial" w:cs="Arial" w:eastAsia="Arial" w:hAnsi="Arial"/>
          <w:sz w:val="24"/>
          <w:szCs w:val="24"/>
        </w:rPr>
        <w:t xml:space="preserve">в) о результатах общественного слушания, общественного обсуждения;</w:t>
      </w:r>
    </w:p>
    <w:p>
      <w:pPr>
        <w:spacing w:after="60"/>
        <w:ind w:firstLine="567"/>
        <w:jc w:val="both"/>
      </w:pPr>
      <w:r>
        <w:rPr>
          <w:rFonts w:ascii="Arial" w:cs="Arial" w:eastAsia="Arial" w:hAnsi="Arial"/>
          <w:sz w:val="24"/>
          <w:szCs w:val="24"/>
        </w:rPr>
        <w:t xml:space="preserve">г) о соответствии проекта закона законодательству;</w:t>
      </w:r>
    </w:p>
    <w:p>
      <w:pPr>
        <w:spacing w:after="60"/>
        <w:ind w:firstLine="567"/>
        <w:jc w:val="both"/>
      </w:pPr>
      <w:r>
        <w:rPr>
          <w:rFonts w:ascii="Arial" w:cs="Arial" w:eastAsia="Arial" w:hAnsi="Arial"/>
          <w:sz w:val="24"/>
          <w:szCs w:val="24"/>
        </w:rPr>
        <w:t xml:space="preserve">д) об источниках финансирования в случае увеличения расходов, покрываемых за счет государственного бюджета;</w:t>
      </w:r>
    </w:p>
    <w:p>
      <w:pPr>
        <w:spacing w:after="60"/>
        <w:ind w:firstLine="567"/>
        <w:jc w:val="both"/>
      </w:pPr>
      <w:r>
        <w:rPr>
          <w:rFonts w:ascii="Arial" w:cs="Arial" w:eastAsia="Arial" w:hAnsi="Arial"/>
          <w:sz w:val="24"/>
          <w:szCs w:val="24"/>
        </w:rPr>
        <w:t xml:space="preserve">е) о результатах консультаций и обсуждений с объединением органов местного самоуправления (ассоциацией, союзом), объединяющим не менее половины от общего числа органов местного самоуправления, если проект нормативного правового акта непосредственно затрагивает интересы местных сообществ и органов местного самоуправления;</w:t>
      </w:r>
    </w:p>
    <w:p>
      <w:pPr>
        <w:spacing w:after="60"/>
        <w:ind w:firstLine="567"/>
        <w:jc w:val="both"/>
      </w:pPr>
      <w:r>
        <w:rPr>
          <w:rFonts w:ascii="Arial" w:cs="Arial" w:eastAsia="Arial" w:hAnsi="Arial"/>
          <w:sz w:val="24"/>
          <w:szCs w:val="24"/>
        </w:rPr>
        <w:t xml:space="preserve">3) сравнительная таблица, если законопроектом вносятся поправки в действующий закон;</w:t>
      </w:r>
    </w:p>
    <w:p>
      <w:pPr>
        <w:spacing w:after="60"/>
        <w:ind w:firstLine="567"/>
        <w:jc w:val="both"/>
      </w:pPr>
      <w:r>
        <w:rPr>
          <w:rFonts w:ascii="Arial" w:cs="Arial" w:eastAsia="Arial" w:hAnsi="Arial"/>
          <w:sz w:val="24"/>
          <w:szCs w:val="24"/>
        </w:rPr>
        <w:t xml:space="preserve">4) проекты законов, вытекающие из вносимого проекта закона (далее - пакет проектов законов);</w:t>
      </w:r>
    </w:p>
    <w:p>
      <w:pPr>
        <w:spacing w:after="60"/>
        <w:ind w:firstLine="567"/>
        <w:jc w:val="both"/>
      </w:pPr>
      <w:r>
        <w:rPr>
          <w:rFonts w:ascii="Arial" w:cs="Arial" w:eastAsia="Arial" w:hAnsi="Arial"/>
          <w:sz w:val="24"/>
          <w:szCs w:val="24"/>
        </w:rPr>
        <w:t xml:space="preserve">5) анализ регулятивного воздействия проектов законов, направленных на регулирование предпринимательской деятельности, проведенный в соответствии с методикой, утвержденной Кабинетом Министров.</w:t>
      </w:r>
    </w:p>
    <w:p>
      <w:pPr>
        <w:spacing w:after="60"/>
        <w:ind w:firstLine="567"/>
        <w:jc w:val="both"/>
      </w:pPr>
      <w:r>
        <w:rPr>
          <w:rFonts w:ascii="Arial" w:cs="Arial" w:eastAsia="Arial" w:hAnsi="Arial"/>
          <w:sz w:val="24"/>
          <w:szCs w:val="24"/>
        </w:rPr>
        <w:t xml:space="preserve">2. При внесении проекта закона в порядке народной инициативы должны быть дополнительно представлены:</w:t>
      </w:r>
    </w:p>
    <w:p>
      <w:pPr>
        <w:spacing w:after="60"/>
        <w:ind w:firstLine="567"/>
        <w:jc w:val="both"/>
      </w:pPr>
      <w:r>
        <w:rPr>
          <w:rFonts w:ascii="Arial" w:cs="Arial" w:eastAsia="Arial" w:hAnsi="Arial"/>
          <w:sz w:val="24"/>
          <w:szCs w:val="24"/>
        </w:rPr>
        <w:t xml:space="preserve">1) документ о регистрации инициативной группы (состав, ФИО, паспортные данные);</w:t>
      </w:r>
    </w:p>
    <w:p>
      <w:pPr>
        <w:spacing w:after="60"/>
        <w:ind w:firstLine="567"/>
        <w:jc w:val="both"/>
      </w:pPr>
      <w:r>
        <w:rPr>
          <w:rFonts w:ascii="Arial" w:cs="Arial" w:eastAsia="Arial" w:hAnsi="Arial"/>
          <w:sz w:val="24"/>
          <w:szCs w:val="24"/>
        </w:rPr>
        <w:t xml:space="preserve">2) подписные листы;</w:t>
      </w:r>
    </w:p>
    <w:p>
      <w:pPr>
        <w:spacing w:after="60"/>
        <w:ind w:firstLine="567"/>
        <w:jc w:val="both"/>
      </w:pPr>
      <w:r>
        <w:rPr>
          <w:rFonts w:ascii="Arial" w:cs="Arial" w:eastAsia="Arial" w:hAnsi="Arial"/>
          <w:sz w:val="24"/>
          <w:szCs w:val="24"/>
        </w:rPr>
        <w:t xml:space="preserve">3) один экземпляр текста проекта закона, опубликованного в официальном печатном издании.</w:t>
      </w:r>
    </w:p>
    <w:p>
      <w:pPr>
        <w:spacing w:after="60"/>
        <w:ind w:firstLine="567"/>
        <w:jc w:val="both"/>
      </w:pPr>
      <w:r>
        <w:rPr>
          <w:rFonts w:ascii="Arial" w:cs="Arial" w:eastAsia="Arial" w:hAnsi="Arial"/>
          <w:sz w:val="24"/>
          <w:szCs w:val="24"/>
        </w:rPr>
        <w:t xml:space="preserve">3. Проект закона и сопроводительные документы представляются на государственном и официальном языках в электронном формате (шрифт Times New Roman, размер 14) </w:t>
      </w:r>
      <w:r>
        <w:rPr>
          <w:rFonts w:ascii="Arial" w:cs="Arial" w:eastAsia="Arial" w:hAnsi="Arial"/>
          <w:sz w:val="24"/>
          <w:szCs w:val="24"/>
        </w:rPr>
        <w:t xml:space="preserve">или в бумажном виде</w:t>
      </w:r>
      <w:r>
        <w:rPr>
          <w:rFonts w:ascii="Arial" w:cs="Arial" w:eastAsia="Arial" w:hAnsi="Arial"/>
          <w:sz w:val="24"/>
          <w:szCs w:val="24"/>
        </w:rPr>
        <w:t xml:space="preserve">.</w:t>
      </w:r>
    </w:p>
    <w:p>
      <w:pPr>
        <w:spacing w:after="120"/>
        <w:ind w:firstLine="567"/>
        <w:jc w:val="both"/>
      </w:pPr>
      <w:r>
        <w:rPr>
          <w:rFonts w:ascii="Arial" w:cs="Arial" w:eastAsia="Arial" w:hAnsi="Arial"/>
          <w:i/>
          <w:iCs/>
          <w:sz w:val="24"/>
          <w:szCs w:val="24"/>
        </w:rPr>
        <w:t xml:space="preserve">(В редакции Закона КР от</w:t>
      </w:r>
      <w:hyperlink w:history="1" r:id="rIdjm3myu6pwtjcx35untyex">
        <w:r>
          <w:rPr>
            <w:rFonts w:ascii="Arial" w:cs="Arial" w:eastAsia="Arial" w:hAnsi="Arial"/>
            <w:i/>
            <w:iCs/>
            <w:color w:val="1D4ED8"/>
            <w:sz w:val="24"/>
            <w:szCs w:val="24"/>
            <w:u w:val="single"/>
          </w:rPr>
          <w:t xml:space="preserve">19 мая 2026 года № 69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47. Регистрация проекта закона</w:t>
      </w:r>
    </w:p>
    <w:p>
      <w:pPr>
        <w:spacing w:after="60"/>
        <w:ind w:firstLine="567"/>
        <w:jc w:val="both"/>
      </w:pPr>
      <w:r>
        <w:rPr>
          <w:rFonts w:ascii="Arial" w:cs="Arial" w:eastAsia="Arial" w:hAnsi="Arial"/>
          <w:sz w:val="24"/>
          <w:szCs w:val="24"/>
        </w:rPr>
        <w:t xml:space="preserve">1. Соответствующее структурное подразделение Аппарата в течение 2 рабочих дней регистрирует проект закона и направляет его в юридическую службу для подготовки справки в течение 3 рабочих дней о его соответствии требованиям статей </w:t>
      </w:r>
      <w:hyperlink w:history="1" r:id="rIdeqymiqvya1r12mo4yut28">
        <w:r>
          <w:rPr>
            <w:rFonts w:ascii="Arial" w:cs="Arial" w:eastAsia="Arial" w:hAnsi="Arial"/>
            <w:color w:val="1D4ED8"/>
            <w:sz w:val="24"/>
            <w:szCs w:val="24"/>
            <w:u w:val="single"/>
          </w:rPr>
          <w:t xml:space="preserve">44</w:t>
        </w:r>
      </w:hyperlink>
      <w:r>
        <w:rPr>
          <w:rFonts w:ascii="Arial" w:cs="Arial" w:eastAsia="Arial" w:hAnsi="Arial"/>
          <w:sz w:val="24"/>
          <w:szCs w:val="24"/>
        </w:rPr>
        <w:t xml:space="preserve"> и </w:t>
      </w:r>
      <w:hyperlink w:history="1" r:id="rIdhhxgvulz925hw61pkrkx0">
        <w:r>
          <w:rPr>
            <w:rFonts w:ascii="Arial" w:cs="Arial" w:eastAsia="Arial" w:hAnsi="Arial"/>
            <w:color w:val="1D4ED8"/>
            <w:sz w:val="24"/>
            <w:szCs w:val="24"/>
            <w:u w:val="single"/>
          </w:rPr>
          <w:t xml:space="preserve">46</w:t>
        </w:r>
      </w:hyperlink>
      <w:r>
        <w:rPr>
          <w:rFonts w:ascii="Arial" w:cs="Arial" w:eastAsia="Arial" w:hAnsi="Arial"/>
          <w:sz w:val="24"/>
          <w:szCs w:val="24"/>
        </w:rPr>
        <w:t xml:space="preserve"> настоящего Регламента для внесения Торага.</w:t>
      </w:r>
    </w:p>
    <w:p>
      <w:pPr>
        <w:spacing w:after="60"/>
        <w:ind w:firstLine="567"/>
        <w:jc w:val="both"/>
      </w:pPr>
      <w:r>
        <w:rPr>
          <w:rFonts w:ascii="Arial" w:cs="Arial" w:eastAsia="Arial" w:hAnsi="Arial"/>
          <w:sz w:val="24"/>
          <w:szCs w:val="24"/>
        </w:rPr>
        <w:t xml:space="preserve">2. Торага не позднее 2 рабочих дней на основании справки юридической службы накладывает резолюцию о направлении законопроекта в соответствующие комитеты согласно вопросам ведения с определением ответственного комитета.</w:t>
      </w:r>
    </w:p>
    <w:p>
      <w:pPr>
        <w:spacing w:after="60"/>
        <w:ind w:firstLine="567"/>
        <w:jc w:val="both"/>
      </w:pPr>
      <w:r>
        <w:rPr>
          <w:rFonts w:ascii="Arial" w:cs="Arial" w:eastAsia="Arial" w:hAnsi="Arial"/>
          <w:sz w:val="24"/>
          <w:szCs w:val="24"/>
        </w:rPr>
        <w:t xml:space="preserve">Ответственным является комитет, фамилия председателя которого в резолюции указывается первой.</w:t>
      </w:r>
    </w:p>
    <w:p>
      <w:pPr>
        <w:spacing w:after="60"/>
        <w:ind w:firstLine="567"/>
        <w:jc w:val="both"/>
      </w:pPr>
      <w:r>
        <w:rPr>
          <w:rFonts w:ascii="Arial" w:cs="Arial" w:eastAsia="Arial" w:hAnsi="Arial"/>
          <w:sz w:val="24"/>
          <w:szCs w:val="24"/>
        </w:rPr>
        <w:t xml:space="preserve">3. В соответствии с резолюцией Торага соответствующее структурное подразделение Аппарата в течение дня направляет проект закона и сопроводительные документы во фракции, депутатские группы, комитеты, депутатам, экспертным службам, осуществляющим специальные экспертизы (далее - экспертные службы), а также размещает проект закона на официальном сайте Жогорку Кенеша.</w:t>
      </w:r>
    </w:p>
    <w:p>
      <w:pPr>
        <w:spacing w:after="60"/>
        <w:ind w:firstLine="567"/>
        <w:jc w:val="both"/>
      </w:pPr>
      <w:r>
        <w:rPr>
          <w:rFonts w:ascii="Arial" w:cs="Arial" w:eastAsia="Arial" w:hAnsi="Arial"/>
          <w:sz w:val="24"/>
          <w:szCs w:val="24"/>
        </w:rPr>
        <w:t xml:space="preserve">4. Проекты законов, внесенные депутатами, а также в порядке народной инициативы, после регистрации направляются другим субъектам права законодательной инициативы для рассмотрения вопросов, относящихся к их компетенции.</w:t>
      </w:r>
    </w:p>
    <w:p>
      <w:pPr>
        <w:spacing w:after="60"/>
        <w:ind w:firstLine="567"/>
        <w:jc w:val="both"/>
      </w:pPr>
      <w:r>
        <w:rPr>
          <w:rFonts w:ascii="Arial" w:cs="Arial" w:eastAsia="Arial" w:hAnsi="Arial"/>
          <w:sz w:val="24"/>
          <w:szCs w:val="24"/>
        </w:rPr>
        <w:t xml:space="preserve">5. Депутат как субъект законодательной инициативы вправе отозвать либо отказаться от участия в инициировании проекта закона до его принятия во втором чтении, о чем письменно уведомляет Торага. Если проект закона внесен группой депутатов, он может быть отозван с согласия всех инициаторов. Другие субъекты законодательной инициативы вправе отозвать проект закона до его принятия в первом чтении.</w:t>
      </w:r>
    </w:p>
    <w:p>
      <w:pPr>
        <w:spacing w:after="60"/>
        <w:ind w:firstLine="567"/>
        <w:jc w:val="both"/>
      </w:pPr>
      <w:r>
        <w:rPr>
          <w:rFonts w:ascii="Arial" w:cs="Arial" w:eastAsia="Arial" w:hAnsi="Arial"/>
          <w:sz w:val="24"/>
          <w:szCs w:val="24"/>
        </w:rPr>
        <w:t xml:space="preserve">6. Депутат или группа депутатов с согласия инициаторов проекта закона вправе присоединиться к инициированию проекта закона до принятия его в первом чтении, о чем письменно уведомляет Торага.</w:t>
      </w:r>
    </w:p>
    <w:p>
      <w:pPr>
        <w:spacing w:after="60" w:before="200"/>
        <w:ind w:firstLine="567"/>
        <w:jc w:val="both"/>
      </w:pPr>
      <w:r>
        <w:rPr>
          <w:rFonts w:ascii="Arial" w:cs="Arial" w:eastAsia="Arial" w:hAnsi="Arial"/>
          <w:b/>
          <w:bCs/>
          <w:sz w:val="24"/>
          <w:szCs w:val="24"/>
        </w:rPr>
        <w:t xml:space="preserve">Статья 48. Возвращение проекта закона инициатору</w:t>
      </w:r>
    </w:p>
    <w:p>
      <w:pPr>
        <w:spacing w:after="60"/>
        <w:ind w:firstLine="567"/>
        <w:jc w:val="both"/>
      </w:pPr>
      <w:r>
        <w:rPr>
          <w:rFonts w:ascii="Arial" w:cs="Arial" w:eastAsia="Arial" w:hAnsi="Arial"/>
          <w:sz w:val="24"/>
          <w:szCs w:val="24"/>
        </w:rPr>
        <w:t xml:space="preserve">Торага возвращает инициатору проект закона и сопроводительные документы, если представленный законопроект и сопроводительные документы не отвечают требованиям статей </w:t>
      </w:r>
      <w:hyperlink w:history="1" r:id="rIdwcituqkfmhxhrogvt10ps">
        <w:r>
          <w:rPr>
            <w:rFonts w:ascii="Arial" w:cs="Arial" w:eastAsia="Arial" w:hAnsi="Arial"/>
            <w:color w:val="1D4ED8"/>
            <w:sz w:val="24"/>
            <w:szCs w:val="24"/>
            <w:u w:val="single"/>
          </w:rPr>
          <w:t xml:space="preserve">44</w:t>
        </w:r>
      </w:hyperlink>
      <w:r>
        <w:rPr>
          <w:rFonts w:ascii="Arial" w:cs="Arial" w:eastAsia="Arial" w:hAnsi="Arial"/>
          <w:sz w:val="24"/>
          <w:szCs w:val="24"/>
        </w:rPr>
        <w:t xml:space="preserve"> и </w:t>
      </w:r>
      <w:hyperlink w:history="1" r:id="rIduwjugufr-k4q2he0n-lq3">
        <w:r>
          <w:rPr>
            <w:rFonts w:ascii="Arial" w:cs="Arial" w:eastAsia="Arial" w:hAnsi="Arial"/>
            <w:color w:val="1D4ED8"/>
            <w:sz w:val="24"/>
            <w:szCs w:val="24"/>
            <w:u w:val="single"/>
          </w:rPr>
          <w:t xml:space="preserve">46</w:t>
        </w:r>
      </w:hyperlink>
      <w:r>
        <w:rPr>
          <w:rFonts w:ascii="Arial" w:cs="Arial" w:eastAsia="Arial" w:hAnsi="Arial"/>
          <w:sz w:val="24"/>
          <w:szCs w:val="24"/>
        </w:rPr>
        <w:t xml:space="preserve"> настоящего Регламента и нормотворческой технике на основании справки юридической службы Аппарата.</w:t>
      </w:r>
    </w:p>
    <w:p>
      <w:pPr>
        <w:spacing w:after="60" w:before="200"/>
        <w:ind w:firstLine="567"/>
        <w:jc w:val="both"/>
      </w:pPr>
      <w:r>
        <w:rPr>
          <w:rFonts w:ascii="Arial" w:cs="Arial" w:eastAsia="Arial" w:hAnsi="Arial"/>
          <w:b/>
          <w:bCs/>
          <w:sz w:val="24"/>
          <w:szCs w:val="24"/>
        </w:rPr>
        <w:t xml:space="preserve">Статья 49. Экспертиза проекта закона</w:t>
      </w:r>
    </w:p>
    <w:p>
      <w:pPr>
        <w:spacing w:after="60"/>
        <w:ind w:firstLine="567"/>
        <w:jc w:val="both"/>
      </w:pPr>
      <w:r>
        <w:rPr>
          <w:rFonts w:ascii="Arial" w:cs="Arial" w:eastAsia="Arial" w:hAnsi="Arial"/>
          <w:sz w:val="24"/>
          <w:szCs w:val="24"/>
        </w:rPr>
        <w:t xml:space="preserve">1. Экспертные службы Аппарата по проекту закона в обязательном порядке представляют заключения с результатами правовой, правозащитной, гендерной, экологической, антикоррупционной экспертиз:</w:t>
      </w:r>
    </w:p>
    <w:p>
      <w:pPr>
        <w:spacing w:after="60"/>
        <w:ind w:firstLine="567"/>
        <w:jc w:val="both"/>
      </w:pPr>
      <w:r>
        <w:rPr>
          <w:rFonts w:ascii="Arial" w:cs="Arial" w:eastAsia="Arial" w:hAnsi="Arial"/>
          <w:sz w:val="24"/>
          <w:szCs w:val="24"/>
        </w:rPr>
        <w:t xml:space="preserve">1) на проект закона и пакет проектов законов до рассмотрения их ответственным комитетом и внесения на первое чтение;</w:t>
      </w:r>
    </w:p>
    <w:p>
      <w:pPr>
        <w:spacing w:after="60"/>
        <w:ind w:firstLine="567"/>
        <w:jc w:val="both"/>
      </w:pPr>
      <w:r>
        <w:rPr>
          <w:rFonts w:ascii="Arial" w:cs="Arial" w:eastAsia="Arial" w:hAnsi="Arial"/>
          <w:sz w:val="24"/>
          <w:szCs w:val="24"/>
        </w:rPr>
        <w:t xml:space="preserve">2) на поправки, внесенные в ходе подготовки проекта закона ко второму чтению;</w:t>
      </w:r>
    </w:p>
    <w:p>
      <w:pPr>
        <w:spacing w:after="60"/>
        <w:ind w:firstLine="567"/>
        <w:jc w:val="both"/>
      </w:pPr>
      <w:r>
        <w:rPr>
          <w:rFonts w:ascii="Arial" w:cs="Arial" w:eastAsia="Arial" w:hAnsi="Arial"/>
          <w:sz w:val="24"/>
          <w:szCs w:val="24"/>
        </w:rPr>
        <w:t xml:space="preserve">3) на поправки, поступившие к проекту закона, возвращенного к процедуре второго чтения;</w:t>
      </w:r>
    </w:p>
    <w:p>
      <w:pPr>
        <w:spacing w:after="60"/>
        <w:ind w:firstLine="567"/>
        <w:jc w:val="both"/>
      </w:pPr>
      <w:r>
        <w:rPr>
          <w:rFonts w:ascii="Arial" w:cs="Arial" w:eastAsia="Arial" w:hAnsi="Arial"/>
          <w:sz w:val="24"/>
          <w:szCs w:val="24"/>
        </w:rPr>
        <w:t xml:space="preserve">4) на поправки, внесенные в течение 10 дней после продления комитетом срока рассмотрения законопроекта;</w:t>
      </w:r>
    </w:p>
    <w:p>
      <w:pPr>
        <w:spacing w:after="60"/>
        <w:ind w:firstLine="567"/>
        <w:jc w:val="both"/>
      </w:pPr>
      <w:r>
        <w:rPr>
          <w:rFonts w:ascii="Arial" w:cs="Arial" w:eastAsia="Arial" w:hAnsi="Arial"/>
          <w:sz w:val="24"/>
          <w:szCs w:val="24"/>
        </w:rPr>
        <w:t xml:space="preserve">5) на текст закона, подготовленный согласительной группой по возражениям Президента.</w:t>
      </w:r>
    </w:p>
    <w:p>
      <w:pPr>
        <w:spacing w:after="60"/>
        <w:ind w:firstLine="567"/>
        <w:jc w:val="both"/>
      </w:pPr>
      <w:r>
        <w:rPr>
          <w:rFonts w:ascii="Arial" w:cs="Arial" w:eastAsia="Arial" w:hAnsi="Arial"/>
          <w:sz w:val="24"/>
          <w:szCs w:val="24"/>
        </w:rPr>
        <w:t xml:space="preserve">2. Лингвистическая служба Аппарата осуществляет экспертизу, включающую:</w:t>
      </w:r>
    </w:p>
    <w:p>
      <w:pPr>
        <w:spacing w:after="60"/>
        <w:ind w:firstLine="567"/>
        <w:jc w:val="both"/>
      </w:pPr>
      <w:r>
        <w:rPr>
          <w:rFonts w:ascii="Arial" w:cs="Arial" w:eastAsia="Arial" w:hAnsi="Arial"/>
          <w:sz w:val="24"/>
          <w:szCs w:val="24"/>
        </w:rPr>
        <w:t xml:space="preserve">1) сравнительно-редакционную экспертизу текстов проекта закона и прилагаемого пакета проектов законов на государственном и официальном языках на аутентичность и внутреннюю согласованность до рассмотрения и принятия решения о внесении на первое чтение;</w:t>
      </w:r>
    </w:p>
    <w:p>
      <w:pPr>
        <w:spacing w:after="60"/>
        <w:ind w:firstLine="567"/>
        <w:jc w:val="both"/>
      </w:pPr>
      <w:r>
        <w:rPr>
          <w:rFonts w:ascii="Arial" w:cs="Arial" w:eastAsia="Arial" w:hAnsi="Arial"/>
          <w:sz w:val="24"/>
          <w:szCs w:val="24"/>
        </w:rPr>
        <w:t xml:space="preserve">2) аутентичность текстов поправок к проектам законов, принятых в первом и втором чтениях;</w:t>
      </w:r>
    </w:p>
    <w:p>
      <w:pPr>
        <w:spacing w:after="60"/>
        <w:ind w:firstLine="567"/>
        <w:jc w:val="both"/>
      </w:pPr>
      <w:r>
        <w:rPr>
          <w:rFonts w:ascii="Arial" w:cs="Arial" w:eastAsia="Arial" w:hAnsi="Arial"/>
          <w:sz w:val="24"/>
          <w:szCs w:val="24"/>
        </w:rPr>
        <w:t xml:space="preserve">3) аутентичность текстов и унификацию терминов и понятий на государственном и официальном языках законов, принятых в третьем чтении;</w:t>
      </w:r>
    </w:p>
    <w:p>
      <w:pPr>
        <w:spacing w:after="60"/>
        <w:ind w:firstLine="567"/>
        <w:jc w:val="both"/>
      </w:pPr>
      <w:r>
        <w:rPr>
          <w:rFonts w:ascii="Arial" w:cs="Arial" w:eastAsia="Arial" w:hAnsi="Arial"/>
          <w:sz w:val="24"/>
          <w:szCs w:val="24"/>
        </w:rPr>
        <w:t xml:space="preserve">4) аутентичность текстов согласованного варианта закона, подготовленного согласительной группой по возражениям Президента.</w:t>
      </w:r>
    </w:p>
    <w:p>
      <w:pPr>
        <w:spacing w:after="60"/>
        <w:ind w:firstLine="567"/>
        <w:jc w:val="both"/>
      </w:pPr>
      <w:r>
        <w:rPr>
          <w:rFonts w:ascii="Arial" w:cs="Arial" w:eastAsia="Arial" w:hAnsi="Arial"/>
          <w:sz w:val="24"/>
          <w:szCs w:val="24"/>
        </w:rPr>
        <w:t xml:space="preserve">3. Экспертные заключения, а также тексты переводов подписываются руководителем соответствующей службы.</w:t>
      </w:r>
    </w:p>
    <w:p>
      <w:pPr>
        <w:spacing w:after="60" w:before="200"/>
        <w:ind w:firstLine="567"/>
        <w:jc w:val="both"/>
      </w:pPr>
      <w:r>
        <w:rPr>
          <w:rFonts w:ascii="Arial" w:cs="Arial" w:eastAsia="Arial" w:hAnsi="Arial"/>
          <w:b/>
          <w:bCs/>
          <w:sz w:val="24"/>
          <w:szCs w:val="24"/>
        </w:rPr>
        <w:t xml:space="preserve">Статья 50. Подготовка ответственным комитетом проекта закона к первому чтению</w:t>
      </w:r>
    </w:p>
    <w:p>
      <w:pPr>
        <w:spacing w:after="60"/>
        <w:ind w:firstLine="567"/>
        <w:jc w:val="both"/>
      </w:pPr>
      <w:r>
        <w:rPr>
          <w:rFonts w:ascii="Arial" w:cs="Arial" w:eastAsia="Arial" w:hAnsi="Arial"/>
          <w:sz w:val="24"/>
          <w:szCs w:val="24"/>
        </w:rPr>
        <w:t xml:space="preserve">1. Ответственный комитет осуществляет предварительное рассмотрение проекта закона не позднее 30 рабочих дней со дня его получения, за исключением случаев, предусмотренных настоящим Регламентом.</w:t>
      </w:r>
    </w:p>
    <w:p>
      <w:pPr>
        <w:spacing w:after="60"/>
        <w:ind w:firstLine="567"/>
        <w:jc w:val="both"/>
      </w:pPr>
      <w:r>
        <w:rPr>
          <w:rFonts w:ascii="Arial" w:cs="Arial" w:eastAsia="Arial" w:hAnsi="Arial"/>
          <w:sz w:val="24"/>
          <w:szCs w:val="24"/>
        </w:rPr>
        <w:t xml:space="preserve">Проекты конституционного закона и закона, инициированные депутатами Жогорку Кенеша во исполнение решения Конституционного суда, подлежат направлению ответственным комитетом Жогорку Кенеша Кабинету Министров, Верховному суду и Генеральному прокурору по вопросам, относящимся к их ведению для дачи заключения. Заключение по проекту закона должно быть представлено в ответственный комитет Жогорку Кенеша не позднее 30 дней.</w:t>
      </w:r>
    </w:p>
    <w:p>
      <w:pPr>
        <w:spacing w:after="60"/>
        <w:ind w:firstLine="567"/>
        <w:jc w:val="both"/>
      </w:pPr>
      <w:r>
        <w:rPr>
          <w:rFonts w:ascii="Arial" w:cs="Arial" w:eastAsia="Arial" w:hAnsi="Arial"/>
          <w:sz w:val="24"/>
          <w:szCs w:val="24"/>
        </w:rPr>
        <w:t xml:space="preserve">2. Фракции, депутатские группы, комитеты, депутаты, Кабинет Министров, Верховный суд и Генеральный прокурор по вопросам, относящимся к их ведению, Народный Курултай, представители гражданского общества вправе направить письменные замечания и предложения по проекту закона в ответственный комитет в течение 2 недель со дня его размещения на официальном сайте Жогорку Кенеша.</w:t>
      </w:r>
    </w:p>
    <w:p>
      <w:pPr>
        <w:spacing w:after="60"/>
        <w:ind w:firstLine="567"/>
        <w:jc w:val="both"/>
      </w:pPr>
      <w:r>
        <w:rPr>
          <w:rFonts w:ascii="Arial" w:cs="Arial" w:eastAsia="Arial" w:hAnsi="Arial"/>
          <w:sz w:val="24"/>
          <w:szCs w:val="24"/>
        </w:rPr>
        <w:t xml:space="preserve">3. Экспертные службы направляют заключение в ответственный комитет не позднее 15 рабочих дней со дня получения законопроекта.</w:t>
      </w:r>
    </w:p>
    <w:p>
      <w:pPr>
        <w:spacing w:after="60"/>
        <w:ind w:firstLine="567"/>
        <w:jc w:val="both"/>
      </w:pPr>
      <w:r>
        <w:rPr>
          <w:rFonts w:ascii="Arial" w:cs="Arial" w:eastAsia="Arial" w:hAnsi="Arial"/>
          <w:sz w:val="24"/>
          <w:szCs w:val="24"/>
        </w:rPr>
        <w:t xml:space="preserve">4. Законопроект на заседании ответственного комитета представляется его инициатором либо уполномоченным им представителем.</w:t>
      </w:r>
    </w:p>
    <w:p>
      <w:pPr>
        <w:spacing w:after="60"/>
        <w:ind w:firstLine="567"/>
        <w:jc w:val="both"/>
      </w:pPr>
      <w:r>
        <w:rPr>
          <w:rFonts w:ascii="Arial" w:cs="Arial" w:eastAsia="Arial" w:hAnsi="Arial"/>
          <w:sz w:val="24"/>
          <w:szCs w:val="24"/>
        </w:rPr>
        <w:t xml:space="preserve">5. В случае наличия альтернативных проектов законов ответственный комитет рассматривает их одновременно и рекомендует Жогорку Кенешу принять один проект закона и отклонить остальные либо объединить или отклонить все проекты законов.</w:t>
      </w:r>
    </w:p>
    <w:p>
      <w:pPr>
        <w:spacing w:after="60"/>
        <w:ind w:firstLine="567"/>
        <w:jc w:val="both"/>
      </w:pPr>
      <w:r>
        <w:rPr>
          <w:rFonts w:ascii="Arial" w:cs="Arial" w:eastAsia="Arial" w:hAnsi="Arial"/>
          <w:sz w:val="24"/>
          <w:szCs w:val="24"/>
        </w:rPr>
        <w:t xml:space="preserve">6. Ответственный комитет по итогам рассмотрения проекта закона и сопроводительных документов принимает заключение, в котором отражаются:</w:t>
      </w:r>
    </w:p>
    <w:p>
      <w:pPr>
        <w:spacing w:after="60"/>
        <w:ind w:firstLine="567"/>
        <w:jc w:val="both"/>
      </w:pPr>
      <w:r>
        <w:rPr>
          <w:rFonts w:ascii="Arial" w:cs="Arial" w:eastAsia="Arial" w:hAnsi="Arial"/>
          <w:sz w:val="24"/>
          <w:szCs w:val="24"/>
        </w:rPr>
        <w:t xml:space="preserve">1) концепция проекта закона;</w:t>
      </w:r>
    </w:p>
    <w:p>
      <w:pPr>
        <w:spacing w:after="60"/>
        <w:ind w:firstLine="567"/>
        <w:jc w:val="both"/>
      </w:pPr>
      <w:r>
        <w:rPr>
          <w:rFonts w:ascii="Arial" w:cs="Arial" w:eastAsia="Arial" w:hAnsi="Arial"/>
          <w:sz w:val="24"/>
          <w:szCs w:val="24"/>
        </w:rPr>
        <w:t xml:space="preserve">2) соответствие содержания проекта закона заявленной концепции;</w:t>
      </w:r>
    </w:p>
    <w:p>
      <w:pPr>
        <w:spacing w:after="60"/>
        <w:ind w:firstLine="567"/>
        <w:jc w:val="both"/>
      </w:pPr>
      <w:r>
        <w:rPr>
          <w:rFonts w:ascii="Arial" w:cs="Arial" w:eastAsia="Arial" w:hAnsi="Arial"/>
          <w:sz w:val="24"/>
          <w:szCs w:val="24"/>
        </w:rPr>
        <w:t xml:space="preserve">3) состояние нормативной базы регулирования в сфере общественных отношений, предусматриваемой законопроектом;</w:t>
      </w:r>
    </w:p>
    <w:p>
      <w:pPr>
        <w:spacing w:after="60"/>
        <w:ind w:firstLine="567"/>
        <w:jc w:val="both"/>
      </w:pPr>
      <w:r>
        <w:rPr>
          <w:rFonts w:ascii="Arial" w:cs="Arial" w:eastAsia="Arial" w:hAnsi="Arial"/>
          <w:sz w:val="24"/>
          <w:szCs w:val="24"/>
        </w:rPr>
        <w:t xml:space="preserve">4) предложения по результатам анализа регулятивного воздействия к проекту закона, направленного на регулирование предпринимательской деятельности;</w:t>
      </w:r>
    </w:p>
    <w:p>
      <w:pPr>
        <w:spacing w:after="60"/>
        <w:ind w:firstLine="567"/>
        <w:jc w:val="both"/>
      </w:pPr>
      <w:r>
        <w:rPr>
          <w:rFonts w:ascii="Arial" w:cs="Arial" w:eastAsia="Arial" w:hAnsi="Arial"/>
          <w:sz w:val="24"/>
          <w:szCs w:val="24"/>
        </w:rPr>
        <w:t xml:space="preserve">5) предложения по результатам экспертиз, проведенных в соответствии со </w:t>
      </w:r>
      <w:hyperlink w:history="1" r:id="rIda_uyhbltu4f7ed-hydf9w">
        <w:r>
          <w:rPr>
            <w:rFonts w:ascii="Arial" w:cs="Arial" w:eastAsia="Arial" w:hAnsi="Arial"/>
            <w:color w:val="1D4ED8"/>
            <w:sz w:val="24"/>
            <w:szCs w:val="24"/>
            <w:u w:val="single"/>
          </w:rPr>
          <w:t xml:space="preserve">статьей 49</w:t>
        </w:r>
      </w:hyperlink>
      <w:r>
        <w:rPr>
          <w:rFonts w:ascii="Arial" w:cs="Arial" w:eastAsia="Arial" w:hAnsi="Arial"/>
          <w:sz w:val="24"/>
          <w:szCs w:val="24"/>
        </w:rPr>
        <w:t xml:space="preserve"> настоящего Регламента;</w:t>
      </w:r>
    </w:p>
    <w:p>
      <w:pPr>
        <w:spacing w:after="60"/>
        <w:ind w:firstLine="567"/>
        <w:jc w:val="both"/>
      </w:pPr>
      <w:r>
        <w:rPr>
          <w:rFonts w:ascii="Arial" w:cs="Arial" w:eastAsia="Arial" w:hAnsi="Arial"/>
          <w:sz w:val="24"/>
          <w:szCs w:val="24"/>
        </w:rPr>
        <w:t xml:space="preserve">6) предложения по результатам заключений независимых экспертов, специалистов и организаций, если таковые имеются;</w:t>
      </w:r>
    </w:p>
    <w:p>
      <w:pPr>
        <w:spacing w:after="60"/>
        <w:ind w:firstLine="567"/>
        <w:jc w:val="both"/>
      </w:pPr>
      <w:r>
        <w:rPr>
          <w:rFonts w:ascii="Arial" w:cs="Arial" w:eastAsia="Arial" w:hAnsi="Arial"/>
          <w:sz w:val="24"/>
          <w:szCs w:val="24"/>
        </w:rPr>
        <w:t xml:space="preserve">7) предложения по результатам общественных обсуждений в случае их проведения;</w:t>
      </w:r>
    </w:p>
    <w:p>
      <w:pPr>
        <w:spacing w:after="60"/>
        <w:ind w:firstLine="567"/>
        <w:jc w:val="both"/>
      </w:pPr>
      <w:r>
        <w:rPr>
          <w:rFonts w:ascii="Arial" w:cs="Arial" w:eastAsia="Arial" w:hAnsi="Arial"/>
          <w:sz w:val="24"/>
          <w:szCs w:val="24"/>
        </w:rPr>
        <w:t xml:space="preserve">8) предложения фракций, депутатских групп, комитетов и депутатов;</w:t>
      </w:r>
    </w:p>
    <w:p>
      <w:pPr>
        <w:spacing w:after="60"/>
        <w:ind w:firstLine="567"/>
        <w:jc w:val="both"/>
      </w:pPr>
      <w:r>
        <w:rPr>
          <w:rFonts w:ascii="Arial" w:cs="Arial" w:eastAsia="Arial" w:hAnsi="Arial"/>
          <w:sz w:val="24"/>
          <w:szCs w:val="24"/>
        </w:rPr>
        <w:t xml:space="preserve">9) особое мнение члена комитета при его наличии;</w:t>
      </w:r>
    </w:p>
    <w:p>
      <w:pPr>
        <w:spacing w:after="60"/>
        <w:ind w:firstLine="567"/>
        <w:jc w:val="both"/>
      </w:pPr>
      <w:r>
        <w:rPr>
          <w:rFonts w:ascii="Arial" w:cs="Arial" w:eastAsia="Arial" w:hAnsi="Arial"/>
          <w:sz w:val="24"/>
          <w:szCs w:val="24"/>
        </w:rPr>
        <w:t xml:space="preserve">10) рекомендации о принятии Жогорку Кенешем решения, предусмотренного частью 4 </w:t>
      </w:r>
      <w:hyperlink w:history="1" r:id="rIdhnbier4o3x4ggyqeia4ks">
        <w:r>
          <w:rPr>
            <w:rFonts w:ascii="Arial" w:cs="Arial" w:eastAsia="Arial" w:hAnsi="Arial"/>
            <w:color w:val="1D4ED8"/>
            <w:sz w:val="24"/>
            <w:szCs w:val="24"/>
            <w:u w:val="single"/>
          </w:rPr>
          <w:t xml:space="preserve">статьи 54</w:t>
        </w:r>
      </w:hyperlink>
      <w:r>
        <w:rPr>
          <w:rFonts w:ascii="Arial" w:cs="Arial" w:eastAsia="Arial" w:hAnsi="Arial"/>
          <w:sz w:val="24"/>
          <w:szCs w:val="24"/>
        </w:rPr>
        <w:t xml:space="preserve"> настоящего Регламента.</w:t>
      </w:r>
    </w:p>
    <w:p>
      <w:pPr>
        <w:spacing w:after="60"/>
        <w:ind w:firstLine="567"/>
        <w:jc w:val="both"/>
      </w:pPr>
      <w:r>
        <w:rPr>
          <w:rFonts w:ascii="Arial" w:cs="Arial" w:eastAsia="Arial" w:hAnsi="Arial"/>
          <w:sz w:val="24"/>
          <w:szCs w:val="24"/>
        </w:rPr>
        <w:t xml:space="preserve">7. Ответственный комитет по результатам предварительного рассмотрения проекта закона направляет в соответствующее структурное подразделение Аппарата </w:t>
      </w:r>
      <w:r>
        <w:rPr>
          <w:rFonts w:ascii="Arial" w:cs="Arial" w:eastAsia="Arial" w:hAnsi="Arial"/>
          <w:sz w:val="24"/>
          <w:szCs w:val="24"/>
        </w:rPr>
        <w:t xml:space="preserve">в бумажном или</w:t>
      </w:r>
      <w:r>
        <w:rPr>
          <w:rFonts w:ascii="Arial" w:cs="Arial" w:eastAsia="Arial" w:hAnsi="Arial"/>
          <w:sz w:val="24"/>
          <w:szCs w:val="24"/>
        </w:rPr>
        <w:t xml:space="preserve"> электронном виде:</w:t>
      </w:r>
    </w:p>
    <w:p>
      <w:pPr>
        <w:spacing w:after="60"/>
        <w:ind w:firstLine="567"/>
        <w:jc w:val="both"/>
      </w:pPr>
      <w:r>
        <w:rPr>
          <w:rFonts w:ascii="Arial" w:cs="Arial" w:eastAsia="Arial" w:hAnsi="Arial"/>
          <w:sz w:val="24"/>
          <w:szCs w:val="24"/>
        </w:rPr>
        <w:t xml:space="preserve">1) заключение комитета;</w:t>
      </w:r>
    </w:p>
    <w:p>
      <w:pPr>
        <w:spacing w:after="60"/>
        <w:ind w:firstLine="567"/>
        <w:jc w:val="both"/>
      </w:pPr>
      <w:r>
        <w:rPr>
          <w:rFonts w:ascii="Arial" w:cs="Arial" w:eastAsia="Arial" w:hAnsi="Arial"/>
          <w:sz w:val="24"/>
          <w:szCs w:val="24"/>
        </w:rPr>
        <w:t xml:space="preserve">2) заключения экспертных служб;</w:t>
      </w:r>
    </w:p>
    <w:p>
      <w:pPr>
        <w:spacing w:after="60"/>
        <w:ind w:firstLine="567"/>
        <w:jc w:val="both"/>
      </w:pPr>
      <w:r>
        <w:rPr>
          <w:rFonts w:ascii="Arial" w:cs="Arial" w:eastAsia="Arial" w:hAnsi="Arial"/>
          <w:sz w:val="24"/>
          <w:szCs w:val="24"/>
        </w:rPr>
        <w:t xml:space="preserve">3) сравнительную таблицу к проекту закона при ее наличии;</w:t>
      </w:r>
    </w:p>
    <w:p>
      <w:pPr>
        <w:spacing w:after="60"/>
        <w:ind w:firstLine="567"/>
        <w:jc w:val="both"/>
      </w:pPr>
      <w:r>
        <w:rPr>
          <w:rFonts w:ascii="Arial" w:cs="Arial" w:eastAsia="Arial" w:hAnsi="Arial"/>
          <w:sz w:val="24"/>
          <w:szCs w:val="24"/>
        </w:rPr>
        <w:t xml:space="preserve">4) проект постановления Жогорку Кенеша;</w:t>
      </w:r>
    </w:p>
    <w:p>
      <w:pPr>
        <w:spacing w:after="60"/>
        <w:ind w:firstLine="567"/>
        <w:jc w:val="both"/>
      </w:pPr>
      <w:r>
        <w:rPr>
          <w:rFonts w:ascii="Arial" w:cs="Arial" w:eastAsia="Arial" w:hAnsi="Arial"/>
          <w:sz w:val="24"/>
          <w:szCs w:val="24"/>
        </w:rPr>
        <w:t xml:space="preserve">5) при принятии решения об объединении проектов законов - объединенный проект закона.</w:t>
      </w:r>
    </w:p>
    <w:p>
      <w:pPr>
        <w:spacing w:after="60"/>
        <w:ind w:firstLine="567"/>
        <w:jc w:val="both"/>
      </w:pPr>
      <w:r>
        <w:rPr>
          <w:rFonts w:ascii="Arial" w:cs="Arial" w:eastAsia="Arial" w:hAnsi="Arial"/>
          <w:sz w:val="24"/>
          <w:szCs w:val="24"/>
        </w:rPr>
        <w:t xml:space="preserve">8. Заключение и протокол заседания ответственного комитета не позднее 5 дней подписываются председательствующим.</w:t>
      </w:r>
    </w:p>
    <w:p>
      <w:pPr>
        <w:spacing w:after="60"/>
        <w:ind w:firstLine="567"/>
        <w:jc w:val="both"/>
      </w:pPr>
      <w:r>
        <w:rPr>
          <w:rFonts w:ascii="Arial" w:cs="Arial" w:eastAsia="Arial" w:hAnsi="Arial"/>
          <w:i/>
          <w:iCs/>
          <w:sz w:val="24"/>
          <w:szCs w:val="24"/>
        </w:rPr>
        <w:t xml:space="preserve">(В редакции Законов КР от </w:t>
      </w:r>
      <w:hyperlink w:history="1" r:id="rIdb7vhhyawyqtiu9jbqv7tk">
        <w:r>
          <w:rPr>
            <w:rFonts w:ascii="Arial" w:cs="Arial" w:eastAsia="Arial" w:hAnsi="Arial"/>
            <w:i/>
            <w:iCs/>
            <w:color w:val="1D4ED8"/>
            <w:sz w:val="24"/>
            <w:szCs w:val="24"/>
            <w:u w:val="single"/>
          </w:rPr>
          <w:t xml:space="preserve">18 декабря 2024 года № 205</w:t>
        </w:r>
      </w:hyperlink>
      <w:r>
        <w:rPr>
          <w:rFonts w:ascii="Arial" w:cs="Arial" w:eastAsia="Arial" w:hAnsi="Arial"/>
          <w:i/>
          <w:iCs/>
          <w:sz w:val="24"/>
          <w:szCs w:val="24"/>
        </w:rPr>
        <w:t xml:space="preserve">, </w:t>
      </w:r>
      <w:hyperlink w:history="1" r:id="rIdcjjlhcfvteuwyctoi3x0x">
        <w:r>
          <w:rPr>
            <w:rFonts w:ascii="Arial" w:cs="Arial" w:eastAsia="Arial" w:hAnsi="Arial"/>
            <w:i/>
            <w:iCs/>
            <w:color w:val="1D4ED8"/>
            <w:sz w:val="24"/>
            <w:szCs w:val="24"/>
            <w:u w:val="single"/>
          </w:rPr>
          <w:t xml:space="preserve">19 мая 2026 года № 69</w:t>
        </w:r>
      </w:hyperlink>
      <w:r>
        <w:rPr>
          <w:rFonts w:ascii="Arial" w:cs="Arial" w:eastAsia="Arial" w:hAnsi="Arial"/>
          <w:sz w:val="24"/>
          <w:szCs w:val="24"/>
        </w:rPr>
        <w:t xml:space="preserve"> )</w:t>
      </w:r>
    </w:p>
    <w:p>
      <w:pPr>
        <w:spacing w:after="60" w:before="200"/>
        <w:ind w:firstLine="567"/>
        <w:jc w:val="both"/>
      </w:pPr>
      <w:r>
        <w:rPr>
          <w:rFonts w:ascii="Arial" w:cs="Arial" w:eastAsia="Arial" w:hAnsi="Arial"/>
          <w:b/>
          <w:bCs/>
          <w:sz w:val="24"/>
          <w:szCs w:val="24"/>
        </w:rPr>
        <w:t xml:space="preserve">Статья 51. Подготовка ответственным комитетом проекта закона ко второму чтению</w:t>
      </w:r>
    </w:p>
    <w:p>
      <w:pPr>
        <w:spacing w:after="60"/>
        <w:ind w:firstLine="567"/>
        <w:jc w:val="both"/>
      </w:pPr>
      <w:r>
        <w:rPr>
          <w:rFonts w:ascii="Arial" w:cs="Arial" w:eastAsia="Arial" w:hAnsi="Arial"/>
          <w:sz w:val="24"/>
          <w:szCs w:val="24"/>
        </w:rPr>
        <w:t xml:space="preserve">1. Субъекты права законодательной инициативы направляют одновременно в ответственный комитет и экспертным службам письменные поправки к проекту закона с их обоснованием, сравнительной таблицей через соответствующее структурное подразделение Аппарата в сроки, установленные частью 5 </w:t>
      </w:r>
      <w:hyperlink w:history="1" r:id="rIdzxm9deiu2anmushxgx9fu">
        <w:r>
          <w:rPr>
            <w:rFonts w:ascii="Arial" w:cs="Arial" w:eastAsia="Arial" w:hAnsi="Arial"/>
            <w:color w:val="1D4ED8"/>
            <w:sz w:val="24"/>
            <w:szCs w:val="24"/>
            <w:u w:val="single"/>
          </w:rPr>
          <w:t xml:space="preserve">статьи 54</w:t>
        </w:r>
      </w:hyperlink>
      <w:r>
        <w:rPr>
          <w:rFonts w:ascii="Arial" w:cs="Arial" w:eastAsia="Arial" w:hAnsi="Arial"/>
          <w:sz w:val="24"/>
          <w:szCs w:val="24"/>
        </w:rPr>
        <w:t xml:space="preserve"> настоящего Регламента.</w:t>
      </w:r>
    </w:p>
    <w:p>
      <w:pPr>
        <w:spacing w:after="60"/>
        <w:ind w:firstLine="567"/>
        <w:jc w:val="both"/>
      </w:pPr>
      <w:r>
        <w:rPr>
          <w:rFonts w:ascii="Arial" w:cs="Arial" w:eastAsia="Arial" w:hAnsi="Arial"/>
          <w:sz w:val="24"/>
          <w:szCs w:val="24"/>
        </w:rPr>
        <w:t xml:space="preserve">При этом не допускается внесение поправок, выходящих за рамки концепции законопроекта.</w:t>
      </w:r>
    </w:p>
    <w:p>
      <w:pPr>
        <w:spacing w:after="60"/>
        <w:ind w:firstLine="567"/>
        <w:jc w:val="both"/>
      </w:pPr>
      <w:r>
        <w:rPr>
          <w:rFonts w:ascii="Arial" w:cs="Arial" w:eastAsia="Arial" w:hAnsi="Arial"/>
          <w:sz w:val="24"/>
          <w:szCs w:val="24"/>
        </w:rPr>
        <w:t xml:space="preserve">2. Экспертные службы направляют ответственному комитету и инициатору поправок заключение на поступившие поправки не позднее 5 рабочих дней после окончания срока, указанного в постановлении о принятии в первом чтении.</w:t>
      </w:r>
    </w:p>
    <w:p>
      <w:pPr>
        <w:spacing w:after="60"/>
        <w:ind w:firstLine="567"/>
        <w:jc w:val="both"/>
      </w:pPr>
      <w:r>
        <w:rPr>
          <w:rFonts w:ascii="Arial" w:cs="Arial" w:eastAsia="Arial" w:hAnsi="Arial"/>
          <w:sz w:val="24"/>
          <w:szCs w:val="24"/>
        </w:rPr>
        <w:t xml:space="preserve">3. Ответственный комитет осуществляет рассмотрение:</w:t>
      </w:r>
    </w:p>
    <w:p>
      <w:pPr>
        <w:spacing w:after="60"/>
        <w:ind w:firstLine="567"/>
        <w:jc w:val="both"/>
      </w:pPr>
      <w:r>
        <w:rPr>
          <w:rFonts w:ascii="Arial" w:cs="Arial" w:eastAsia="Arial" w:hAnsi="Arial"/>
          <w:sz w:val="24"/>
          <w:szCs w:val="24"/>
        </w:rPr>
        <w:t xml:space="preserve">1) поправок, поступивших от инициаторов поправок ко второму чтению согласно части 1 настоящей статьи;</w:t>
      </w:r>
    </w:p>
    <w:p>
      <w:pPr>
        <w:spacing w:after="60"/>
        <w:ind w:firstLine="567"/>
        <w:jc w:val="both"/>
      </w:pPr>
      <w:r>
        <w:rPr>
          <w:rFonts w:ascii="Arial" w:cs="Arial" w:eastAsia="Arial" w:hAnsi="Arial"/>
          <w:sz w:val="24"/>
          <w:szCs w:val="24"/>
        </w:rPr>
        <w:t xml:space="preserve">2) заключений экспертных служб;</w:t>
      </w:r>
    </w:p>
    <w:p>
      <w:pPr>
        <w:spacing w:after="60"/>
        <w:ind w:firstLine="567"/>
        <w:jc w:val="both"/>
      </w:pPr>
      <w:r>
        <w:rPr>
          <w:rFonts w:ascii="Arial" w:cs="Arial" w:eastAsia="Arial" w:hAnsi="Arial"/>
          <w:sz w:val="24"/>
          <w:szCs w:val="24"/>
        </w:rPr>
        <w:t xml:space="preserve">3) заключений других профильных комитетов.</w:t>
      </w:r>
    </w:p>
    <w:p>
      <w:pPr>
        <w:spacing w:after="60"/>
        <w:ind w:firstLine="567"/>
        <w:jc w:val="both"/>
      </w:pPr>
      <w:r>
        <w:rPr>
          <w:rFonts w:ascii="Arial" w:cs="Arial" w:eastAsia="Arial" w:hAnsi="Arial"/>
          <w:sz w:val="24"/>
          <w:szCs w:val="24"/>
        </w:rPr>
        <w:t xml:space="preserve">4. Рассмотрение поправок к проекту закона проводится не позднее 20 рабочих дней после окончания срока, указанного в постановлении о принятии в первом чтении, за исключением случаев, предусмотренных настоящим Регламентом.</w:t>
      </w:r>
    </w:p>
    <w:p>
      <w:pPr>
        <w:spacing w:after="60"/>
        <w:ind w:firstLine="567"/>
        <w:jc w:val="both"/>
      </w:pPr>
      <w:r>
        <w:rPr>
          <w:rFonts w:ascii="Arial" w:cs="Arial" w:eastAsia="Arial" w:hAnsi="Arial"/>
          <w:sz w:val="24"/>
          <w:szCs w:val="24"/>
        </w:rPr>
        <w:t xml:space="preserve">5. На заседание ответственного комитета приглашаются инициаторы поправок, инициатор проекта закона или уполномоченный им представитель, которые предварительно уведомляются о времени и месте его проведения. В случае отсутствия инициатора проекта закона или его представителя комитет вправе отложить его рассмотрение на другое время. Отсутствие инициаторов поправок не является препятствием для рассмотрения проекта закона.</w:t>
      </w:r>
    </w:p>
    <w:p>
      <w:pPr>
        <w:spacing w:after="60"/>
        <w:ind w:firstLine="567"/>
        <w:jc w:val="both"/>
      </w:pPr>
      <w:r>
        <w:rPr>
          <w:rFonts w:ascii="Arial" w:cs="Arial" w:eastAsia="Arial" w:hAnsi="Arial"/>
          <w:sz w:val="24"/>
          <w:szCs w:val="24"/>
        </w:rPr>
        <w:t xml:space="preserve">6. Ответственный комитет рассматривает поступившие поправки и принимает решение о их принятии или отклонении. Принятые поправки включаются в проект закона, который должен быть подготовлен ко второму чтению.</w:t>
      </w:r>
    </w:p>
    <w:p>
      <w:pPr>
        <w:spacing w:after="60"/>
        <w:ind w:firstLine="567"/>
        <w:jc w:val="both"/>
      </w:pPr>
      <w:r>
        <w:rPr>
          <w:rFonts w:ascii="Arial" w:cs="Arial" w:eastAsia="Arial" w:hAnsi="Arial"/>
          <w:sz w:val="24"/>
          <w:szCs w:val="24"/>
        </w:rPr>
        <w:t xml:space="preserve">Поправки, по которым комитет не пришел к единому решению, могут быть вынесены комитетом на заседание Жогорку Кенеша для принятия решения по ним.</w:t>
      </w:r>
    </w:p>
    <w:p>
      <w:pPr>
        <w:spacing w:after="60"/>
        <w:ind w:firstLine="567"/>
        <w:jc w:val="both"/>
      </w:pPr>
      <w:r>
        <w:rPr>
          <w:rFonts w:ascii="Arial" w:cs="Arial" w:eastAsia="Arial" w:hAnsi="Arial"/>
          <w:sz w:val="24"/>
          <w:szCs w:val="24"/>
        </w:rPr>
        <w:t xml:space="preserve">7. Ответственный комитет наряду с заключением ко второму чтению направляет соответствующему структурному подразделению Аппарата </w:t>
      </w:r>
      <w:r>
        <w:rPr>
          <w:rFonts w:ascii="Arial" w:cs="Arial" w:eastAsia="Arial" w:hAnsi="Arial"/>
          <w:sz w:val="24"/>
          <w:szCs w:val="24"/>
        </w:rPr>
        <w:t xml:space="preserve">в бумажном или</w:t>
      </w:r>
      <w:r>
        <w:rPr>
          <w:rFonts w:ascii="Arial" w:cs="Arial" w:eastAsia="Arial" w:hAnsi="Arial"/>
          <w:sz w:val="24"/>
          <w:szCs w:val="24"/>
        </w:rPr>
        <w:t xml:space="preserve"> электронном виде следующие материалы:</w:t>
      </w:r>
    </w:p>
    <w:p>
      <w:pPr>
        <w:spacing w:after="60"/>
        <w:ind w:firstLine="567"/>
        <w:jc w:val="both"/>
      </w:pPr>
      <w:r>
        <w:rPr>
          <w:rFonts w:ascii="Arial" w:cs="Arial" w:eastAsia="Arial" w:hAnsi="Arial"/>
          <w:sz w:val="24"/>
          <w:szCs w:val="24"/>
        </w:rPr>
        <w:t xml:space="preserve">1) текст проекта закона с учетом поправок, рекомендуемых к принятию Жогорку Кенешем;</w:t>
      </w:r>
    </w:p>
    <w:p>
      <w:pPr>
        <w:spacing w:after="60"/>
        <w:ind w:firstLine="567"/>
        <w:jc w:val="both"/>
      </w:pPr>
      <w:r>
        <w:rPr>
          <w:rFonts w:ascii="Arial" w:cs="Arial" w:eastAsia="Arial" w:hAnsi="Arial"/>
          <w:sz w:val="24"/>
          <w:szCs w:val="24"/>
        </w:rPr>
        <w:t xml:space="preserve">2) сравнительную таблицу поправок;</w:t>
      </w:r>
    </w:p>
    <w:p>
      <w:pPr>
        <w:spacing w:after="60"/>
        <w:ind w:firstLine="567"/>
        <w:jc w:val="both"/>
      </w:pPr>
      <w:r>
        <w:rPr>
          <w:rFonts w:ascii="Arial" w:cs="Arial" w:eastAsia="Arial" w:hAnsi="Arial"/>
          <w:sz w:val="24"/>
          <w:szCs w:val="24"/>
        </w:rPr>
        <w:t xml:space="preserve">3) проект постановления Жогорку Кенеша;</w:t>
      </w:r>
    </w:p>
    <w:p>
      <w:pPr>
        <w:spacing w:after="60"/>
        <w:ind w:firstLine="567"/>
        <w:jc w:val="both"/>
      </w:pPr>
      <w:r>
        <w:rPr>
          <w:rFonts w:ascii="Arial" w:cs="Arial" w:eastAsia="Arial" w:hAnsi="Arial"/>
          <w:sz w:val="24"/>
          <w:szCs w:val="24"/>
        </w:rPr>
        <w:t xml:space="preserve">4) заключение экспертной службы по поступившим поправкам;</w:t>
      </w:r>
    </w:p>
    <w:p>
      <w:pPr>
        <w:spacing w:after="60"/>
        <w:ind w:firstLine="567"/>
        <w:jc w:val="both"/>
      </w:pPr>
      <w:r>
        <w:rPr>
          <w:rFonts w:ascii="Arial" w:cs="Arial" w:eastAsia="Arial" w:hAnsi="Arial"/>
          <w:sz w:val="24"/>
          <w:szCs w:val="24"/>
        </w:rPr>
        <w:t xml:space="preserve">5) итоговую информацию по результатам общественных обсуждений в случае их проведения.</w:t>
      </w:r>
    </w:p>
    <w:p>
      <w:pPr>
        <w:spacing w:after="60"/>
        <w:ind w:firstLine="567"/>
        <w:jc w:val="both"/>
      </w:pPr>
      <w:r>
        <w:rPr>
          <w:rFonts w:ascii="Arial" w:cs="Arial" w:eastAsia="Arial" w:hAnsi="Arial"/>
          <w:i/>
          <w:iCs/>
          <w:sz w:val="24"/>
          <w:szCs w:val="24"/>
        </w:rPr>
        <w:t xml:space="preserve">(В редакции Законов КР от </w:t>
      </w:r>
      <w:hyperlink w:history="1" r:id="rIdarrul-qoz0xtglvqxuojv">
        <w:r>
          <w:rPr>
            <w:rFonts w:ascii="Arial" w:cs="Arial" w:eastAsia="Arial" w:hAnsi="Arial"/>
            <w:i/>
            <w:iCs/>
            <w:color w:val="1D4ED8"/>
            <w:sz w:val="24"/>
            <w:szCs w:val="24"/>
            <w:u w:val="single"/>
          </w:rPr>
          <w:t xml:space="preserve">18 декабря 2024 года № 205</w:t>
        </w:r>
      </w:hyperlink>
      <w:r>
        <w:rPr>
          <w:rFonts w:ascii="Arial" w:cs="Arial" w:eastAsia="Arial" w:hAnsi="Arial"/>
          <w:i/>
          <w:iCs/>
          <w:sz w:val="24"/>
          <w:szCs w:val="24"/>
        </w:rPr>
        <w:t xml:space="preserve">,  </w:t>
      </w:r>
      <w:hyperlink w:history="1" r:id="rIdvbxu9fha5updywcrs4s2c">
        <w:r>
          <w:rPr>
            <w:rFonts w:ascii="Arial" w:cs="Arial" w:eastAsia="Arial" w:hAnsi="Arial"/>
            <w:i/>
            <w:iCs/>
            <w:color w:val="1D4ED8"/>
            <w:sz w:val="24"/>
            <w:szCs w:val="24"/>
            <w:u w:val="single"/>
          </w:rPr>
          <w:t xml:space="preserve">19 мая 2026 года № 69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52. Подготовка ответственным комитетом проекта закона к третьему чтению</w:t>
      </w:r>
    </w:p>
    <w:p>
      <w:pPr>
        <w:spacing w:after="60"/>
        <w:ind w:firstLine="567"/>
        <w:jc w:val="both"/>
      </w:pPr>
      <w:r>
        <w:rPr>
          <w:rFonts w:ascii="Arial" w:cs="Arial" w:eastAsia="Arial" w:hAnsi="Arial"/>
          <w:sz w:val="24"/>
          <w:szCs w:val="24"/>
        </w:rPr>
        <w:t xml:space="preserve">1. Ответственный комитет в ходе подготовки проекта закона к третьему чтению совместно с соответствующими подразделениями Аппарата готовит окончательные тексты проекта закона на государственном и официальном языках с учетом принятых во втором чтении поправок.</w:t>
      </w:r>
    </w:p>
    <w:p>
      <w:pPr>
        <w:spacing w:after="60"/>
        <w:ind w:firstLine="567"/>
        <w:jc w:val="both"/>
      </w:pPr>
      <w:r>
        <w:rPr>
          <w:rFonts w:ascii="Arial" w:cs="Arial" w:eastAsia="Arial" w:hAnsi="Arial"/>
          <w:sz w:val="24"/>
          <w:szCs w:val="24"/>
        </w:rPr>
        <w:t xml:space="preserve">При подготовке текста проекта закона допускается внесение редакционных правок с целью обеспечения лексического единообразия различных элементов текста, выявления и устранения грамматических ошибок, исправления недостатков стилистического характера, а также соблюдения правил законодательной техники и норм официально-делового стиля изложения нормативных правовых актов.</w:t>
      </w:r>
    </w:p>
    <w:p>
      <w:pPr>
        <w:spacing w:after="60"/>
        <w:ind w:firstLine="567"/>
        <w:jc w:val="both"/>
      </w:pPr>
      <w:r>
        <w:rPr>
          <w:rFonts w:ascii="Arial" w:cs="Arial" w:eastAsia="Arial" w:hAnsi="Arial"/>
          <w:sz w:val="24"/>
          <w:szCs w:val="24"/>
        </w:rPr>
        <w:t xml:space="preserve">2. Ответственный комитет наряду с заключением к третьему чтению направляет соответствующему структурному подразделению Аппарата </w:t>
      </w:r>
      <w:r>
        <w:rPr>
          <w:rFonts w:ascii="Arial" w:cs="Arial" w:eastAsia="Arial" w:hAnsi="Arial"/>
          <w:sz w:val="24"/>
          <w:szCs w:val="24"/>
        </w:rPr>
        <w:t xml:space="preserve">в бумажном или</w:t>
      </w:r>
      <w:r>
        <w:rPr>
          <w:rFonts w:ascii="Arial" w:cs="Arial" w:eastAsia="Arial" w:hAnsi="Arial"/>
          <w:sz w:val="24"/>
          <w:szCs w:val="24"/>
        </w:rPr>
        <w:t xml:space="preserve"> электронном виде следующие материалы:</w:t>
      </w:r>
    </w:p>
    <w:p>
      <w:pPr>
        <w:spacing w:after="60"/>
        <w:ind w:firstLine="567"/>
        <w:jc w:val="both"/>
      </w:pPr>
      <w:r>
        <w:rPr>
          <w:rFonts w:ascii="Arial" w:cs="Arial" w:eastAsia="Arial" w:hAnsi="Arial"/>
          <w:sz w:val="24"/>
          <w:szCs w:val="24"/>
        </w:rPr>
        <w:t xml:space="preserve">1) окончательные тексты проекта закона и прилагаемого пакета законопроектов;</w:t>
      </w:r>
    </w:p>
    <w:p>
      <w:pPr>
        <w:spacing w:after="60"/>
        <w:ind w:firstLine="567"/>
        <w:jc w:val="both"/>
      </w:pPr>
      <w:r>
        <w:rPr>
          <w:rFonts w:ascii="Arial" w:cs="Arial" w:eastAsia="Arial" w:hAnsi="Arial"/>
          <w:sz w:val="24"/>
          <w:szCs w:val="24"/>
        </w:rPr>
        <w:t xml:space="preserve">2) таблицу с внесенными поправками;</w:t>
      </w:r>
    </w:p>
    <w:p>
      <w:pPr>
        <w:spacing w:after="60"/>
        <w:ind w:firstLine="567"/>
        <w:jc w:val="both"/>
      </w:pPr>
      <w:r>
        <w:rPr>
          <w:rFonts w:ascii="Arial" w:cs="Arial" w:eastAsia="Arial" w:hAnsi="Arial"/>
          <w:sz w:val="24"/>
          <w:szCs w:val="24"/>
        </w:rPr>
        <w:t xml:space="preserve">3) проект постановления Жогорку Кенеша.</w:t>
      </w:r>
    </w:p>
    <w:p>
      <w:pPr>
        <w:spacing w:after="120"/>
        <w:ind w:firstLine="567"/>
        <w:jc w:val="both"/>
      </w:pPr>
      <w:r>
        <w:rPr>
          <w:rFonts w:ascii="Arial" w:cs="Arial" w:eastAsia="Arial" w:hAnsi="Arial"/>
          <w:i/>
          <w:iCs/>
          <w:sz w:val="24"/>
          <w:szCs w:val="24"/>
        </w:rPr>
        <w:t xml:space="preserve">(В редакции Закона КР от</w:t>
      </w:r>
      <w:hyperlink w:history="1" r:id="rIdgojf_2gnvtkwinqx4pwtj">
        <w:r>
          <w:rPr>
            <w:rFonts w:ascii="Arial" w:cs="Arial" w:eastAsia="Arial" w:hAnsi="Arial"/>
            <w:i/>
            <w:iCs/>
            <w:color w:val="1D4ED8"/>
            <w:sz w:val="24"/>
            <w:szCs w:val="24"/>
            <w:u w:val="single"/>
          </w:rPr>
          <w:t xml:space="preserve">19 мая 2026 года № 69</w:t>
        </w:r>
      </w:hyperlink>
      <w:r>
        <w:rPr>
          <w:rFonts w:ascii="Arial" w:cs="Arial" w:eastAsia="Arial" w:hAnsi="Arial"/>
          <w:i/>
          <w:iCs/>
          <w:sz w:val="24"/>
          <w:szCs w:val="24"/>
        </w:rPr>
        <w:t xml:space="preserve">)</w:t>
      </w:r>
    </w:p>
    <w:p>
      <w:pPr>
        <w:spacing w:after="200" w:before="200"/>
        <w:ind w:firstLine="397"/>
        <w:jc w:val="center"/>
      </w:pPr>
      <w:r>
        <w:rPr>
          <w:rFonts w:ascii="Arial" w:cs="Arial" w:eastAsia="Arial" w:hAnsi="Arial"/>
          <w:sz w:val="24"/>
          <w:szCs w:val="24"/>
        </w:rPr>
        <w:t xml:space="preserve"/>
      </w:r>
    </w:p>
    <w:p>
      <w:pPr>
        <w:spacing w:after="200" w:before="200"/>
        <w:ind w:firstLine="397"/>
        <w:jc w:val="center"/>
      </w:pPr>
      <w:r>
        <w:rPr>
          <w:rFonts w:ascii="Arial" w:cs="Arial" w:eastAsia="Arial" w:hAnsi="Arial"/>
          <w:b/>
          <w:bCs/>
          <w:sz w:val="24"/>
          <w:szCs w:val="24"/>
        </w:rPr>
        <w:t xml:space="preserve">Глава 8. Рассмотрение проектов законов Жогорку Кенешем</w:t>
      </w:r>
    </w:p>
    <w:p>
      <w:pPr>
        <w:spacing w:after="60" w:before="200"/>
        <w:ind w:firstLine="567"/>
        <w:jc w:val="both"/>
      </w:pPr>
      <w:r>
        <w:rPr>
          <w:rFonts w:ascii="Arial" w:cs="Arial" w:eastAsia="Arial" w:hAnsi="Arial"/>
          <w:b/>
          <w:bCs/>
          <w:sz w:val="24"/>
          <w:szCs w:val="24"/>
        </w:rPr>
        <w:t xml:space="preserve">Статья 53. Общие требования к рассмотрению проектов законов</w:t>
      </w:r>
    </w:p>
    <w:p>
      <w:pPr>
        <w:spacing w:after="60"/>
        <w:ind w:firstLine="567"/>
        <w:jc w:val="both"/>
      </w:pPr>
      <w:r>
        <w:rPr>
          <w:rFonts w:ascii="Arial" w:cs="Arial" w:eastAsia="Arial" w:hAnsi="Arial"/>
          <w:sz w:val="24"/>
          <w:szCs w:val="24"/>
        </w:rPr>
        <w:t xml:space="preserve">1. Жогорку Кенеш принимает законы после их рассмотрения ответственными комитетами.</w:t>
      </w:r>
    </w:p>
    <w:p>
      <w:pPr>
        <w:spacing w:after="60"/>
        <w:ind w:firstLine="567"/>
        <w:jc w:val="both"/>
      </w:pPr>
      <w:r>
        <w:rPr>
          <w:rFonts w:ascii="Arial" w:cs="Arial" w:eastAsia="Arial" w:hAnsi="Arial"/>
          <w:sz w:val="24"/>
          <w:szCs w:val="24"/>
        </w:rPr>
        <w:t xml:space="preserve">2. Проект закона и материалы, подготовленные ответственным комитетом к рассмотрению Жогорку Кенешем, направляются Торага.</w:t>
      </w:r>
    </w:p>
    <w:p>
      <w:pPr>
        <w:spacing w:after="60"/>
        <w:ind w:firstLine="567"/>
        <w:jc w:val="both"/>
      </w:pPr>
      <w:r>
        <w:rPr>
          <w:rFonts w:ascii="Arial" w:cs="Arial" w:eastAsia="Arial" w:hAnsi="Arial"/>
          <w:sz w:val="24"/>
          <w:szCs w:val="24"/>
        </w:rPr>
        <w:t xml:space="preserve">3. Проекты законов рассматриваются и принимаются по процедуре трех чтений.</w:t>
      </w:r>
    </w:p>
    <w:p>
      <w:pPr>
        <w:spacing w:after="60"/>
        <w:ind w:firstLine="567"/>
        <w:jc w:val="both"/>
      </w:pPr>
      <w:r>
        <w:rPr>
          <w:rFonts w:ascii="Arial" w:cs="Arial" w:eastAsia="Arial" w:hAnsi="Arial"/>
          <w:sz w:val="24"/>
          <w:szCs w:val="24"/>
        </w:rPr>
        <w:t xml:space="preserve">4. Проекты законов о внесении изменений и дополнений в </w:t>
      </w:r>
      <w:hyperlink w:history="1" r:id="rIdezo4tt9c02mhgccxhz_bp">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конституционные законы и законы об изменении государственной границы принимаются Жогорку Кенешем не менее чем в трех чтениях.</w:t>
      </w:r>
    </w:p>
    <w:p>
      <w:pPr>
        <w:spacing w:after="60"/>
        <w:ind w:firstLine="567"/>
        <w:jc w:val="both"/>
      </w:pPr>
      <w:r>
        <w:rPr>
          <w:rFonts w:ascii="Arial" w:cs="Arial" w:eastAsia="Arial" w:hAnsi="Arial"/>
          <w:sz w:val="24"/>
          <w:szCs w:val="24"/>
        </w:rPr>
        <w:t xml:space="preserve">5. Проекты законов, предусматривающие увеличение расходов, покрываемых за счет государственного бюджета, вносятся на рассмотрение Жогорку Кенеша после дачи Кабинетом Министров официального заключения и определения источника финансирования.</w:t>
      </w:r>
    </w:p>
    <w:p>
      <w:pPr>
        <w:spacing w:after="60"/>
        <w:ind w:firstLine="567"/>
        <w:jc w:val="both"/>
      </w:pPr>
      <w:r>
        <w:rPr>
          <w:rFonts w:ascii="Arial" w:cs="Arial" w:eastAsia="Arial" w:hAnsi="Arial"/>
          <w:sz w:val="24"/>
          <w:szCs w:val="24"/>
        </w:rPr>
        <w:t xml:space="preserve">6. Проекты законов, определенные Президентом и Председателем Кабинета Министров как неотложные, рассматриваются Жогорку Кенешем вне очереди при наличии заключения ответственного комитета.</w:t>
      </w:r>
    </w:p>
    <w:p>
      <w:pPr>
        <w:spacing w:after="60"/>
        <w:ind w:firstLine="567"/>
        <w:jc w:val="both"/>
      </w:pPr>
      <w:r>
        <w:rPr>
          <w:rFonts w:ascii="Arial" w:cs="Arial" w:eastAsia="Arial" w:hAnsi="Arial"/>
          <w:sz w:val="24"/>
          <w:szCs w:val="24"/>
        </w:rPr>
        <w:t xml:space="preserve">7. Рассмотрение Жогорку Кенешем проекта закона проводится в соответствии с ежемесячным планом работы.</w:t>
      </w:r>
    </w:p>
    <w:p>
      <w:pPr>
        <w:spacing w:after="60"/>
        <w:ind w:firstLine="567"/>
        <w:jc w:val="both"/>
      </w:pPr>
      <w:r>
        <w:rPr>
          <w:rFonts w:ascii="Arial" w:cs="Arial" w:eastAsia="Arial" w:hAnsi="Arial"/>
          <w:sz w:val="24"/>
          <w:szCs w:val="24"/>
        </w:rPr>
        <w:t xml:space="preserve">8. Проект закона с сопроводительными документами размещается на официальном сайте Жогорку Кенеша и в системе электронного документооборота Жогорку Кенеша не позднее чем за 3 дня до его рассмотрения Жогорку Кенешем.</w:t>
      </w:r>
    </w:p>
    <w:p>
      <w:pPr>
        <w:spacing w:after="60"/>
        <w:ind w:firstLine="567"/>
        <w:jc w:val="both"/>
      </w:pPr>
      <w:r>
        <w:rPr>
          <w:rFonts w:ascii="Arial" w:cs="Arial" w:eastAsia="Arial" w:hAnsi="Arial"/>
          <w:sz w:val="24"/>
          <w:szCs w:val="24"/>
        </w:rPr>
        <w:t xml:space="preserve">9. Жогорку Кенеш по итогам рассмотрения проекта закона после каждого чтения проводит по нему голосование.</w:t>
      </w:r>
    </w:p>
    <w:p>
      <w:pPr>
        <w:spacing w:after="60"/>
        <w:ind w:firstLine="567"/>
        <w:jc w:val="both"/>
      </w:pPr>
      <w:r>
        <w:rPr>
          <w:rFonts w:ascii="Arial" w:cs="Arial" w:eastAsia="Arial" w:hAnsi="Arial"/>
          <w:sz w:val="24"/>
          <w:szCs w:val="24"/>
        </w:rPr>
        <w:t xml:space="preserve">10. Промежуток времени между каждым чтением по проекту закона не может быть менее 10 рабочих дней и более 30 рабочих дней, за исключением случаев, предусмотренных </w:t>
      </w:r>
      <w:r>
        <w:rPr>
          <w:rFonts w:ascii="Arial" w:cs="Arial" w:eastAsia="Arial" w:hAnsi="Arial"/>
          <w:sz w:val="24"/>
          <w:szCs w:val="24"/>
        </w:rPr>
        <w:t xml:space="preserve">частью 13</w:t>
      </w:r>
      <w:r>
        <w:rPr>
          <w:rFonts w:ascii="Arial" w:cs="Arial" w:eastAsia="Arial" w:hAnsi="Arial"/>
          <w:sz w:val="24"/>
          <w:szCs w:val="24"/>
        </w:rPr>
        <w:t xml:space="preserve"> настоящей статьи.</w:t>
      </w:r>
    </w:p>
    <w:p>
      <w:pPr>
        <w:spacing w:after="60"/>
        <w:ind w:firstLine="567"/>
        <w:jc w:val="both"/>
      </w:pPr>
      <w:r>
        <w:rPr>
          <w:rFonts w:ascii="Arial" w:cs="Arial" w:eastAsia="Arial" w:hAnsi="Arial"/>
          <w:sz w:val="24"/>
          <w:szCs w:val="24"/>
        </w:rPr>
        <w:t xml:space="preserve">11. Ответственный комитет может продлить срок, предусмотренный частью 10 настоящей статьи лишь один раз на один месяц.</w:t>
      </w:r>
    </w:p>
    <w:p>
      <w:pPr>
        <w:spacing w:after="60"/>
        <w:ind w:firstLine="567"/>
        <w:jc w:val="both"/>
      </w:pPr>
      <w:r>
        <w:rPr>
          <w:rFonts w:ascii="Arial" w:cs="Arial" w:eastAsia="Arial" w:hAnsi="Arial"/>
          <w:sz w:val="24"/>
          <w:szCs w:val="24"/>
        </w:rPr>
        <w:t xml:space="preserve">12. Ответственный комитет в случае несоблюдения сроков, предусмотренных частями 10 и 11 настоящей статьи, вносит на ближайшее заседание Жогорку Кенешу заключение об отклонении проекта закона.</w:t>
      </w:r>
    </w:p>
    <w:p>
      <w:pPr>
        <w:spacing w:after="60"/>
        <w:ind w:firstLine="567"/>
        <w:jc w:val="both"/>
      </w:pPr>
      <w:r>
        <w:rPr>
          <w:rFonts w:ascii="Arial" w:cs="Arial" w:eastAsia="Arial" w:hAnsi="Arial"/>
          <w:sz w:val="24"/>
          <w:szCs w:val="24"/>
        </w:rPr>
        <w:t xml:space="preserve">13. При наличии положительного заключения большинства фракций, депутатских групп, за исключением случая, предусмотренного пунктом 9 настоящей части, ответственного и профильного комитетов, Жогорку Кенеш вправе принять проект закона одновременно во втором и третьем чтениях или в трех чтениях в следующих случаях:</w:t>
      </w:r>
    </w:p>
    <w:p>
      <w:pPr>
        <w:spacing w:after="60"/>
        <w:ind w:firstLine="567"/>
        <w:jc w:val="both"/>
      </w:pPr>
      <w:r>
        <w:rPr>
          <w:rFonts w:ascii="Arial" w:cs="Arial" w:eastAsia="Arial" w:hAnsi="Arial"/>
          <w:sz w:val="24"/>
          <w:szCs w:val="24"/>
        </w:rPr>
        <w:t xml:space="preserve">1) приведение норм закона в соответствие с </w:t>
      </w:r>
      <w:hyperlink w:history="1" r:id="rIdezwt36aegsqqhmdy8fwep">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приведение действующего закона в соответствие с нормами вновь принятого закона;</w:t>
      </w:r>
    </w:p>
    <w:p>
      <w:pPr>
        <w:spacing w:after="60"/>
        <w:ind w:firstLine="567"/>
        <w:jc w:val="both"/>
      </w:pPr>
      <w:r>
        <w:rPr>
          <w:rFonts w:ascii="Arial" w:cs="Arial" w:eastAsia="Arial" w:hAnsi="Arial"/>
          <w:sz w:val="24"/>
          <w:szCs w:val="24"/>
        </w:rPr>
        <w:t xml:space="preserve">3) приведение в соответствие одних статей закона другим статьям этого же закона;</w:t>
      </w:r>
    </w:p>
    <w:p>
      <w:pPr>
        <w:spacing w:after="60"/>
        <w:ind w:firstLine="567"/>
        <w:jc w:val="both"/>
      </w:pPr>
      <w:r>
        <w:rPr>
          <w:rFonts w:ascii="Arial" w:cs="Arial" w:eastAsia="Arial" w:hAnsi="Arial"/>
          <w:sz w:val="24"/>
          <w:szCs w:val="24"/>
        </w:rPr>
        <w:t xml:space="preserve">4) внесение редакционных правок;</w:t>
      </w:r>
    </w:p>
    <w:p>
      <w:pPr>
        <w:spacing w:after="60"/>
        <w:ind w:firstLine="567"/>
        <w:jc w:val="both"/>
      </w:pPr>
      <w:r>
        <w:rPr>
          <w:rFonts w:ascii="Arial" w:cs="Arial" w:eastAsia="Arial" w:hAnsi="Arial"/>
          <w:sz w:val="24"/>
          <w:szCs w:val="24"/>
        </w:rPr>
        <w:t xml:space="preserve">5) устранение несоответствий между текстами закона на государственном и официальном языках;</w:t>
      </w:r>
    </w:p>
    <w:p>
      <w:pPr>
        <w:spacing w:after="60"/>
        <w:ind w:firstLine="567"/>
        <w:jc w:val="both"/>
      </w:pPr>
      <w:r>
        <w:rPr>
          <w:rFonts w:ascii="Arial" w:cs="Arial" w:eastAsia="Arial" w:hAnsi="Arial"/>
          <w:sz w:val="24"/>
          <w:szCs w:val="24"/>
        </w:rPr>
        <w:t xml:space="preserve">6) рассмотрение проектов законов о ратификации международных договоров, за исключением кредитных соглашений;</w:t>
      </w:r>
    </w:p>
    <w:p>
      <w:pPr>
        <w:spacing w:after="60"/>
        <w:ind w:firstLine="567"/>
        <w:jc w:val="both"/>
      </w:pPr>
      <w:r>
        <w:rPr>
          <w:rFonts w:ascii="Arial" w:cs="Arial" w:eastAsia="Arial" w:hAnsi="Arial"/>
          <w:sz w:val="24"/>
          <w:szCs w:val="24"/>
        </w:rPr>
        <w:t xml:space="preserve">7) рассмотрение проектов конституционных законов и законов, вытекающих из решения Конституционного суда;</w:t>
      </w:r>
    </w:p>
    <w:p>
      <w:pPr>
        <w:spacing w:after="60"/>
        <w:ind w:firstLine="567"/>
        <w:jc w:val="both"/>
      </w:pPr>
      <w:r>
        <w:rPr>
          <w:rFonts w:ascii="Arial" w:cs="Arial" w:eastAsia="Arial" w:hAnsi="Arial"/>
          <w:sz w:val="24"/>
          <w:szCs w:val="24"/>
        </w:rPr>
        <w:t xml:space="preserve">8) дача официального толкования закона или отдельных его положений;</w:t>
      </w:r>
    </w:p>
    <w:p>
      <w:pPr>
        <w:spacing w:after="60"/>
        <w:ind w:firstLine="567"/>
        <w:jc w:val="both"/>
      </w:pPr>
      <w:r>
        <w:rPr>
          <w:rFonts w:ascii="Arial" w:cs="Arial" w:eastAsia="Arial" w:hAnsi="Arial"/>
          <w:sz w:val="24"/>
          <w:szCs w:val="24"/>
        </w:rPr>
        <w:t xml:space="preserve">9) рассмотрение проектов законов по стабилизации социально-экономической ситуации, по вопросам правопорядка и безопасности в связи с введением чрезвычайного положения, чрезвычайной ситуации и (или) с обстоятельствами непреодолимой силы.</w:t>
      </w:r>
    </w:p>
    <w:p>
      <w:pPr>
        <w:spacing w:after="60"/>
        <w:ind w:firstLine="567"/>
        <w:jc w:val="both"/>
      </w:pPr>
      <w:r>
        <w:rPr>
          <w:rFonts w:ascii="Arial" w:cs="Arial" w:eastAsia="Arial" w:hAnsi="Arial"/>
          <w:sz w:val="24"/>
          <w:szCs w:val="24"/>
        </w:rPr>
        <w:t xml:space="preserve">14. Подготовленный согласительной группой закон, возвращенный Жогорку Кенешу с возражениями Президента, подлежит повторному рассмотрению по сокращенной процедуре в соответствии со </w:t>
      </w:r>
      <w:hyperlink w:history="1" r:id="rIdx0nilk1da6yr90r06ydte">
        <w:r>
          <w:rPr>
            <w:rFonts w:ascii="Arial" w:cs="Arial" w:eastAsia="Arial" w:hAnsi="Arial"/>
            <w:color w:val="1D4ED8"/>
            <w:sz w:val="24"/>
            <w:szCs w:val="24"/>
            <w:u w:val="single"/>
          </w:rPr>
          <w:t xml:space="preserve">статьей 76</w:t>
        </w:r>
      </w:hyperlink>
      <w:r>
        <w:rPr>
          <w:rFonts w:ascii="Arial" w:cs="Arial" w:eastAsia="Arial" w:hAnsi="Arial"/>
          <w:sz w:val="24"/>
          <w:szCs w:val="24"/>
        </w:rPr>
        <w:t xml:space="preserve"> настоящего Регламента.</w:t>
      </w:r>
    </w:p>
    <w:p>
      <w:pPr>
        <w:spacing w:after="60"/>
        <w:ind w:firstLine="567"/>
        <w:jc w:val="both"/>
      </w:pPr>
      <w:r>
        <w:rPr>
          <w:rFonts w:ascii="Arial" w:cs="Arial" w:eastAsia="Arial" w:hAnsi="Arial"/>
          <w:sz w:val="24"/>
          <w:szCs w:val="24"/>
        </w:rPr>
        <w:t xml:space="preserve">15. </w:t>
      </w:r>
      <w:r>
        <w:rPr>
          <w:rFonts w:ascii="Arial" w:cs="Arial" w:eastAsia="Arial" w:hAnsi="Arial"/>
          <w:sz w:val="24"/>
          <w:szCs w:val="24"/>
        </w:rPr>
        <w:t xml:space="preserve">При отклонении</w:t>
      </w:r>
      <w:r>
        <w:rPr>
          <w:rFonts w:ascii="Arial" w:cs="Arial" w:eastAsia="Arial" w:hAnsi="Arial"/>
          <w:sz w:val="24"/>
          <w:szCs w:val="24"/>
        </w:rPr>
        <w:t xml:space="preserve"> проекта закона Жогорку Кенеш может вернуться к его повторному рассмотрению не ранее 6 месяцев со дня принятия решения об отклонении.</w:t>
      </w:r>
    </w:p>
    <w:p>
      <w:pPr>
        <w:spacing w:after="60"/>
        <w:ind w:firstLine="567"/>
        <w:jc w:val="both"/>
      </w:pPr>
      <w:r>
        <w:rPr>
          <w:rFonts w:ascii="Arial" w:cs="Arial" w:eastAsia="Arial" w:hAnsi="Arial"/>
          <w:sz w:val="24"/>
          <w:szCs w:val="24"/>
        </w:rPr>
        <w:t xml:space="preserve">16. Проекты законов, внесенные субъектами права законодательной инициативы, представляются назначенным официальным представителем в лице уполномоченных должностных лиц, а также постоянного представителя Президента и Кабинета Министров в Жогорку Кенеше.</w:t>
      </w:r>
    </w:p>
    <w:p>
      <w:pPr>
        <w:spacing w:after="60"/>
        <w:ind w:firstLine="567"/>
        <w:jc w:val="both"/>
      </w:pPr>
      <w:r>
        <w:rPr>
          <w:rFonts w:ascii="Arial" w:cs="Arial" w:eastAsia="Arial" w:hAnsi="Arial"/>
          <w:sz w:val="24"/>
          <w:szCs w:val="24"/>
        </w:rPr>
        <w:t xml:space="preserve">17. При рассмотрении проекта закона в первом чтении официальный представитель субъекта права законодательной инициативы является основным докладчиком, во втором чтении - содокладчиком:</w:t>
      </w:r>
    </w:p>
    <w:p>
      <w:pPr>
        <w:spacing w:after="60"/>
        <w:ind w:firstLine="567"/>
        <w:jc w:val="both"/>
      </w:pPr>
      <w:r>
        <w:rPr>
          <w:rFonts w:ascii="Arial" w:cs="Arial" w:eastAsia="Arial" w:hAnsi="Arial"/>
          <w:sz w:val="24"/>
          <w:szCs w:val="24"/>
        </w:rPr>
        <w:t xml:space="preserve">18. Проекты конституционных законов и законов, вытекающие из решения Конституционного суда, должны содержать нормы, вытекающие исключительно из смысла и содержания решения Конституционного суда, и рассматриваются Жогорку Кенешем во внеочередном порядке.</w:t>
      </w:r>
    </w:p>
    <w:p>
      <w:pPr>
        <w:spacing w:after="60"/>
        <w:ind w:firstLine="567"/>
        <w:jc w:val="both"/>
      </w:pPr>
      <w:r>
        <w:rPr>
          <w:rFonts w:ascii="Arial" w:cs="Arial" w:eastAsia="Arial" w:hAnsi="Arial"/>
          <w:sz w:val="24"/>
          <w:szCs w:val="24"/>
        </w:rPr>
        <w:t xml:space="preserve">19. Конституционные законы, законы об изменении государственной границы принимаются не менее двумя третями голосов от общего числа депутатов Жогорку Кенеша.</w:t>
      </w:r>
    </w:p>
    <w:p>
      <w:pPr>
        <w:spacing w:after="60"/>
        <w:ind w:firstLine="567"/>
        <w:jc w:val="both"/>
      </w:pPr>
      <w:r>
        <w:rPr>
          <w:rFonts w:ascii="Arial" w:cs="Arial" w:eastAsia="Arial" w:hAnsi="Arial"/>
          <w:sz w:val="24"/>
          <w:szCs w:val="24"/>
        </w:rPr>
        <w:t xml:space="preserve">Законы и кодексы принимаются большинством голосов от общего числа депутатов Жогорку Кенеша.</w:t>
      </w:r>
    </w:p>
    <w:p>
      <w:pPr>
        <w:spacing w:after="60"/>
        <w:ind w:firstLine="567"/>
        <w:jc w:val="both"/>
      </w:pPr>
      <w:r>
        <w:rPr>
          <w:rFonts w:ascii="Arial" w:cs="Arial" w:eastAsia="Arial" w:hAnsi="Arial"/>
          <w:i/>
          <w:iCs/>
          <w:sz w:val="24"/>
          <w:szCs w:val="24"/>
        </w:rPr>
        <w:t xml:space="preserve">(В редакции Закона КР от </w:t>
      </w:r>
      <w:hyperlink w:history="1" r:id="rIdckg9__moxqzxc5qc-pmgy">
        <w:r>
          <w:rPr>
            <w:rFonts w:ascii="Arial" w:cs="Arial" w:eastAsia="Arial" w:hAnsi="Arial"/>
            <w:i/>
            <w:iCs/>
            <w:color w:val="1D4ED8"/>
            <w:sz w:val="24"/>
            <w:szCs w:val="24"/>
            <w:u w:val="single"/>
          </w:rPr>
          <w:t xml:space="preserve">18 декабря 2024 года № 205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54. Рассмотрение проекта закона в первом чтении</w:t>
      </w:r>
    </w:p>
    <w:p>
      <w:pPr>
        <w:spacing w:after="60"/>
        <w:ind w:firstLine="567"/>
        <w:jc w:val="both"/>
      </w:pPr>
      <w:r>
        <w:rPr>
          <w:rFonts w:ascii="Arial" w:cs="Arial" w:eastAsia="Arial" w:hAnsi="Arial"/>
          <w:sz w:val="24"/>
          <w:szCs w:val="24"/>
        </w:rPr>
        <w:t xml:space="preserve">1. При рассмотрении проекта закона в первом чтении обсуждаются концепция, цели и задачи, структура, актуальность, целесообразность, а также соответствие положениям </w:t>
      </w:r>
      <w:hyperlink w:history="1" r:id="rId-9ui11gvzg7a78hy4hux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Жогорку Кенеш вправе принять решение о последовательном обсуждении всех статей проекта закона (постатейное обсуждение).</w:t>
      </w:r>
    </w:p>
    <w:p>
      <w:pPr>
        <w:spacing w:after="60"/>
        <w:ind w:firstLine="567"/>
        <w:jc w:val="both"/>
      </w:pPr>
      <w:r>
        <w:rPr>
          <w:rFonts w:ascii="Arial" w:cs="Arial" w:eastAsia="Arial" w:hAnsi="Arial"/>
          <w:sz w:val="24"/>
          <w:szCs w:val="24"/>
        </w:rPr>
        <w:t xml:space="preserve">2. </w:t>
      </w:r>
      <w:r>
        <w:rPr>
          <w:rFonts w:ascii="Arial" w:cs="Arial" w:eastAsia="Arial" w:hAnsi="Arial"/>
          <w:sz w:val="24"/>
          <w:szCs w:val="24"/>
        </w:rPr>
        <w:t xml:space="preserve">Рассмотрение проекта закона начинается с доклада инициатора с центральной трибуны и проводится по процедуре полного обсуждения.</w:t>
      </w:r>
    </w:p>
    <w:p>
      <w:pPr>
        <w:spacing w:after="60"/>
        <w:ind w:firstLine="567"/>
        <w:jc w:val="both"/>
      </w:pPr>
      <w:r>
        <w:rPr>
          <w:rFonts w:ascii="Arial" w:cs="Arial" w:eastAsia="Arial" w:hAnsi="Arial"/>
          <w:sz w:val="24"/>
          <w:szCs w:val="24"/>
        </w:rPr>
        <w:t xml:space="preserve">3. В ходе первого чтения не допускается внесение поправок в текст проекта закона.</w:t>
      </w:r>
    </w:p>
    <w:p>
      <w:pPr>
        <w:spacing w:after="60"/>
        <w:ind w:firstLine="567"/>
        <w:jc w:val="both"/>
      </w:pPr>
      <w:r>
        <w:rPr>
          <w:rFonts w:ascii="Arial" w:cs="Arial" w:eastAsia="Arial" w:hAnsi="Arial"/>
          <w:sz w:val="24"/>
          <w:szCs w:val="24"/>
        </w:rPr>
        <w:t xml:space="preserve">4. По результатам рассмотрения проекта закона в первом чтении Жогорку Кенеш принимает одно из следующих решений:</w:t>
      </w:r>
    </w:p>
    <w:p>
      <w:pPr>
        <w:spacing w:after="60"/>
        <w:ind w:firstLine="567"/>
        <w:jc w:val="both"/>
      </w:pPr>
      <w:r>
        <w:rPr>
          <w:rFonts w:ascii="Arial" w:cs="Arial" w:eastAsia="Arial" w:hAnsi="Arial"/>
          <w:sz w:val="24"/>
          <w:szCs w:val="24"/>
        </w:rPr>
        <w:t xml:space="preserve">1) принять проект закона в первом чтении с поручением ответственному комитету подготовить его ко второму чтению;</w:t>
      </w:r>
    </w:p>
    <w:p>
      <w:pPr>
        <w:spacing w:after="60"/>
        <w:ind w:firstLine="567"/>
        <w:jc w:val="both"/>
      </w:pPr>
      <w:r>
        <w:rPr>
          <w:rFonts w:ascii="Arial" w:cs="Arial" w:eastAsia="Arial" w:hAnsi="Arial"/>
          <w:sz w:val="24"/>
          <w:szCs w:val="24"/>
        </w:rPr>
        <w:t xml:space="preserve">2) отклонить проект закона.</w:t>
      </w:r>
    </w:p>
    <w:p>
      <w:pPr>
        <w:spacing w:after="60"/>
        <w:ind w:firstLine="567"/>
        <w:jc w:val="both"/>
      </w:pPr>
      <w:r>
        <w:rPr>
          <w:rFonts w:ascii="Arial" w:cs="Arial" w:eastAsia="Arial" w:hAnsi="Arial"/>
          <w:sz w:val="24"/>
          <w:szCs w:val="24"/>
        </w:rPr>
        <w:t xml:space="preserve">5. В постановлении Жогорку Кенеша о принятии проекта закона в первом чтении указывается срок представления поправок к проекту закона, который не может превышать 10 рабочих дней.</w:t>
      </w:r>
    </w:p>
    <w:p>
      <w:pPr>
        <w:spacing w:after="60"/>
        <w:ind w:firstLine="567"/>
        <w:jc w:val="both"/>
      </w:pPr>
      <w:r>
        <w:rPr>
          <w:rFonts w:ascii="Arial" w:cs="Arial" w:eastAsia="Arial" w:hAnsi="Arial"/>
          <w:sz w:val="24"/>
          <w:szCs w:val="24"/>
        </w:rPr>
        <w:t xml:space="preserve">6. После принятия законопроекта в первом чтении ответственность на последующих этапах его рассмотрения Жогорку Кенешем несет ответственный комитет.</w:t>
      </w:r>
    </w:p>
    <w:p>
      <w:pPr>
        <w:spacing w:after="60"/>
        <w:ind w:firstLine="567"/>
        <w:jc w:val="both"/>
      </w:pPr>
      <w:r>
        <w:rPr>
          <w:rFonts w:ascii="Arial" w:cs="Arial" w:eastAsia="Arial" w:hAnsi="Arial"/>
          <w:i/>
          <w:iCs/>
          <w:sz w:val="24"/>
          <w:szCs w:val="24"/>
        </w:rPr>
        <w:t xml:space="preserve">(В редакции Закона КР от </w:t>
      </w:r>
      <w:hyperlink w:history="1" r:id="rIdm3djutbzodaeyksbyorfr">
        <w:r>
          <w:rPr>
            <w:rFonts w:ascii="Arial" w:cs="Arial" w:eastAsia="Arial" w:hAnsi="Arial"/>
            <w:i/>
            <w:iCs/>
            <w:color w:val="1D4ED8"/>
            <w:sz w:val="24"/>
            <w:szCs w:val="24"/>
            <w:u w:val="single"/>
          </w:rPr>
          <w:t xml:space="preserve">18 декабря 2024 года № 205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55. Рассмотрение проекта закона во втором чтении</w:t>
      </w:r>
    </w:p>
    <w:p>
      <w:pPr>
        <w:spacing w:after="60"/>
        <w:ind w:firstLine="567"/>
        <w:jc w:val="both"/>
      </w:pPr>
      <w:r>
        <w:rPr>
          <w:rFonts w:ascii="Arial" w:cs="Arial" w:eastAsia="Arial" w:hAnsi="Arial"/>
          <w:sz w:val="24"/>
          <w:szCs w:val="24"/>
        </w:rPr>
        <w:t xml:space="preserve">1. Во втором чтении рассматриваются статьи проекта закона, по которым в ответственный комитет поступили письменные предложения от инициаторов поправок во время обсуждения в ходе первого чтения.</w:t>
      </w:r>
    </w:p>
    <w:p>
      <w:pPr>
        <w:spacing w:after="60"/>
        <w:ind w:firstLine="567"/>
        <w:jc w:val="both"/>
      </w:pPr>
      <w:r>
        <w:rPr>
          <w:rFonts w:ascii="Arial" w:cs="Arial" w:eastAsia="Arial" w:hAnsi="Arial"/>
          <w:sz w:val="24"/>
          <w:szCs w:val="24"/>
        </w:rPr>
        <w:t xml:space="preserve">2. Второе чтение проекта закона начинается с доклада председателя ответственного комитета об итогах рассмотрения поступивших поправок.</w:t>
      </w:r>
    </w:p>
    <w:p>
      <w:pPr>
        <w:spacing w:after="60"/>
        <w:ind w:firstLine="567"/>
        <w:jc w:val="both"/>
      </w:pPr>
      <w:r>
        <w:rPr>
          <w:rFonts w:ascii="Arial" w:cs="Arial" w:eastAsia="Arial" w:hAnsi="Arial"/>
          <w:sz w:val="24"/>
          <w:szCs w:val="24"/>
        </w:rPr>
        <w:t xml:space="preserve">3. Председательствующий выясняет наличие возражений у фракций, депутатских групп, депутатов, постоянного представителя Президента и Кабинета Министров в Жогорку Кенеше и лиц, приглашенных на заседание, по поправкам, рекомендуемым ответственным комитетом.</w:t>
      </w:r>
    </w:p>
    <w:p>
      <w:pPr>
        <w:spacing w:after="60"/>
        <w:ind w:firstLine="567"/>
        <w:jc w:val="both"/>
      </w:pPr>
      <w:r>
        <w:rPr>
          <w:rFonts w:ascii="Arial" w:cs="Arial" w:eastAsia="Arial" w:hAnsi="Arial"/>
          <w:sz w:val="24"/>
          <w:szCs w:val="24"/>
        </w:rPr>
        <w:t xml:space="preserve">4. В случае отсутствия возражений против рекомендаций ответственного комитета председательствующий ставит на голосование вопрос о принятии в целом поправок к проекту закона, рекомендуемых ответственным комитетом.</w:t>
      </w:r>
    </w:p>
    <w:p>
      <w:pPr>
        <w:spacing w:after="60"/>
        <w:ind w:firstLine="567"/>
        <w:jc w:val="both"/>
      </w:pPr>
      <w:r>
        <w:rPr>
          <w:rFonts w:ascii="Arial" w:cs="Arial" w:eastAsia="Arial" w:hAnsi="Arial"/>
          <w:sz w:val="24"/>
          <w:szCs w:val="24"/>
        </w:rPr>
        <w:t xml:space="preserve">5. В случае наличия возражений против каких-либо поправок, рекомендуемых ответственным комитетом, председательствующий сначала ставит на голосование поправки, по которым не имеется возражений, затем открывает прения по каждой поправке, по которой имеются возражения.</w:t>
      </w:r>
    </w:p>
    <w:p>
      <w:pPr>
        <w:spacing w:after="60"/>
        <w:ind w:firstLine="567"/>
        <w:jc w:val="both"/>
      </w:pPr>
      <w:r>
        <w:rPr>
          <w:rFonts w:ascii="Arial" w:cs="Arial" w:eastAsia="Arial" w:hAnsi="Arial"/>
          <w:sz w:val="24"/>
          <w:szCs w:val="24"/>
        </w:rPr>
        <w:t xml:space="preserve">6. После прекращения прений по соответствующей поправке председательствующий сначала ставит на голосование рекомендацию ответственного комитета. В случае принятия рекомендации ответственного комитета голосование по поправке инициатора к обсуждаемой статье не проводится. Если рекомендация ответственного комитета не принимается, на голосование ставятся поправки инициаторов в порядке, указанном в таблице поправок. В случае принятия какой-либо поправки к обсуждаемой статье голосование по оставшимся поправкам не проводится. В случае отклонения рекомендаций и ответственного комитета, и поправок инициатора сохраняется редакция проекта закона, принятого в первом чтении.</w:t>
      </w:r>
    </w:p>
    <w:p>
      <w:pPr>
        <w:spacing w:after="60"/>
        <w:ind w:firstLine="567"/>
        <w:jc w:val="both"/>
      </w:pPr>
      <w:r>
        <w:rPr>
          <w:rFonts w:ascii="Arial" w:cs="Arial" w:eastAsia="Arial" w:hAnsi="Arial"/>
          <w:sz w:val="24"/>
          <w:szCs w:val="24"/>
        </w:rPr>
        <w:t xml:space="preserve">7. В случае поступления новых поправок в письменном виде к проекту закона в ходе его обсуждения во втором чтении, законопроект возвращается однократно в ответственный комитет для их изучения и доработки законопроекта. Это решение не требует принятия постановления Жогорку Кенеша. В этом случае рассмотрение Жогорку Кенешем проекта закона проводится повторно по процедуре второго чтения.</w:t>
      </w:r>
    </w:p>
    <w:p>
      <w:pPr>
        <w:spacing w:after="60"/>
        <w:ind w:firstLine="567"/>
        <w:jc w:val="both"/>
      </w:pPr>
      <w:r>
        <w:rPr>
          <w:rFonts w:ascii="Arial" w:cs="Arial" w:eastAsia="Arial" w:hAnsi="Arial"/>
          <w:sz w:val="24"/>
          <w:szCs w:val="24"/>
        </w:rPr>
        <w:t xml:space="preserve">8. По итогам рассмотрения всех поправок к проекту закона председательствующий ставит на голосование вопрос о принятии либо отклонении проекта закона во втором чтении.</w:t>
      </w:r>
    </w:p>
    <w:p>
      <w:pPr>
        <w:spacing w:after="60"/>
        <w:ind w:firstLine="567"/>
        <w:jc w:val="both"/>
      </w:pPr>
      <w:r>
        <w:rPr>
          <w:rFonts w:ascii="Arial" w:cs="Arial" w:eastAsia="Arial" w:hAnsi="Arial"/>
          <w:sz w:val="24"/>
          <w:szCs w:val="24"/>
        </w:rPr>
        <w:t xml:space="preserve">9. Принятый во втором чтении проект закона направляется в ответственный комитет для подготовки к третьему чтению с учетом принятых поправок.</w:t>
      </w:r>
    </w:p>
    <w:p>
      <w:pPr>
        <w:spacing w:after="60"/>
        <w:ind w:firstLine="567"/>
        <w:jc w:val="both"/>
      </w:pPr>
      <w:r>
        <w:rPr>
          <w:rFonts w:ascii="Arial" w:cs="Arial" w:eastAsia="Arial" w:hAnsi="Arial"/>
          <w:i/>
          <w:iCs/>
          <w:sz w:val="24"/>
          <w:szCs w:val="24"/>
        </w:rPr>
        <w:t xml:space="preserve">(В редакции Закона КР от </w:t>
      </w:r>
      <w:hyperlink w:history="1" r:id="rIdxms-gyema7rlpmn7aublw">
        <w:r>
          <w:rPr>
            <w:rFonts w:ascii="Arial" w:cs="Arial" w:eastAsia="Arial" w:hAnsi="Arial"/>
            <w:i/>
            <w:iCs/>
            <w:color w:val="1D4ED8"/>
            <w:sz w:val="24"/>
            <w:szCs w:val="24"/>
            <w:u w:val="single"/>
          </w:rPr>
          <w:t xml:space="preserve">19 апреля 2023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92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56. Рассмотрение проекта закона в третьем чтении</w:t>
      </w:r>
    </w:p>
    <w:p>
      <w:pPr>
        <w:spacing w:after="60"/>
        <w:ind w:firstLine="567"/>
        <w:jc w:val="both"/>
      </w:pPr>
      <w:r>
        <w:rPr>
          <w:rFonts w:ascii="Arial" w:cs="Arial" w:eastAsia="Arial" w:hAnsi="Arial"/>
          <w:sz w:val="24"/>
          <w:szCs w:val="24"/>
        </w:rPr>
        <w:t xml:space="preserve">1. Третье чтение проекта закона начинается с доклада председателя ответственного комитета о результатах рассмотрения его на комитете с учетом принятых поправок.</w:t>
      </w:r>
    </w:p>
    <w:p>
      <w:pPr>
        <w:spacing w:after="60"/>
        <w:ind w:firstLine="567"/>
        <w:jc w:val="both"/>
      </w:pPr>
      <w:r>
        <w:rPr>
          <w:rFonts w:ascii="Arial" w:cs="Arial" w:eastAsia="Arial" w:hAnsi="Arial"/>
          <w:sz w:val="24"/>
          <w:szCs w:val="24"/>
        </w:rPr>
        <w:t xml:space="preserve">2. При рассмотрении законопроекта в третьем чтении не допускается внесение изменений в содержание его текста.</w:t>
      </w:r>
    </w:p>
    <w:p>
      <w:pPr>
        <w:spacing w:after="60"/>
        <w:ind w:firstLine="567"/>
        <w:jc w:val="both"/>
      </w:pPr>
      <w:r>
        <w:rPr>
          <w:rFonts w:ascii="Arial" w:cs="Arial" w:eastAsia="Arial" w:hAnsi="Arial"/>
          <w:sz w:val="24"/>
          <w:szCs w:val="24"/>
        </w:rPr>
        <w:t xml:space="preserve">3. В третьем чтении не допускается возвращение к обсуждению законопроекта в целом либо его отдельных структурных единиц.</w:t>
      </w:r>
    </w:p>
    <w:p>
      <w:pPr>
        <w:spacing w:after="60"/>
        <w:ind w:firstLine="567"/>
        <w:jc w:val="both"/>
      </w:pPr>
      <w:r>
        <w:rPr>
          <w:rFonts w:ascii="Arial" w:cs="Arial" w:eastAsia="Arial" w:hAnsi="Arial"/>
          <w:sz w:val="24"/>
          <w:szCs w:val="24"/>
        </w:rPr>
        <w:t xml:space="preserve">4. Перед итоговым голосованием по законопроекту ответственным комитетом с участием соответствующих структурных подразделений Аппарата проводится редакционная правка текста.</w:t>
      </w:r>
    </w:p>
    <w:p>
      <w:pPr>
        <w:spacing w:after="60"/>
        <w:ind w:firstLine="567"/>
        <w:jc w:val="both"/>
      </w:pPr>
      <w:r>
        <w:rPr>
          <w:rFonts w:ascii="Arial" w:cs="Arial" w:eastAsia="Arial" w:hAnsi="Arial"/>
          <w:sz w:val="24"/>
          <w:szCs w:val="24"/>
        </w:rPr>
        <w:t xml:space="preserve">5. Жогорку Кенеш проводит итоговое голосование о принятии в третьем чтении окончательного текста проекта закона либо его отклонении.</w:t>
      </w:r>
    </w:p>
    <w:p>
      <w:pPr>
        <w:spacing w:after="60"/>
        <w:ind w:firstLine="567"/>
        <w:jc w:val="both"/>
      </w:pPr>
      <w:r>
        <w:rPr>
          <w:rFonts w:ascii="Arial" w:cs="Arial" w:eastAsia="Arial" w:hAnsi="Arial"/>
          <w:i/>
          <w:iCs/>
          <w:sz w:val="24"/>
          <w:szCs w:val="24"/>
        </w:rPr>
        <w:t xml:space="preserve">(В редакции Закона КР от </w:t>
      </w:r>
      <w:hyperlink w:history="1" r:id="rIdb1kzksgajjnaojxlixrdd">
        <w:r>
          <w:rPr>
            <w:rFonts w:ascii="Arial" w:cs="Arial" w:eastAsia="Arial" w:hAnsi="Arial"/>
            <w:i/>
            <w:iCs/>
            <w:color w:val="1D4ED8"/>
            <w:sz w:val="24"/>
            <w:szCs w:val="24"/>
            <w:u w:val="single"/>
          </w:rPr>
          <w:t xml:space="preserve">19 апреля 2023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92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57. Возвращение к процедуре второго чтения</w:t>
      </w:r>
    </w:p>
    <w:p>
      <w:pPr>
        <w:spacing w:after="60"/>
        <w:ind w:firstLine="567"/>
        <w:jc w:val="both"/>
      </w:pPr>
      <w:r>
        <w:rPr>
          <w:rFonts w:ascii="Arial" w:cs="Arial" w:eastAsia="Arial" w:hAnsi="Arial"/>
          <w:sz w:val="24"/>
          <w:szCs w:val="24"/>
        </w:rPr>
        <w:t xml:space="preserve">1. Жогорку Кенеш вправе не более одного раза принять решение отложить рассмотрение проекта закона в третьем чтении и вернуться к процедуре второго чтения при обнаружении ошибок грамматического, редакционного и технического характера, влияющих на содержание проекта закона.</w:t>
      </w:r>
    </w:p>
    <w:p>
      <w:pPr>
        <w:spacing w:after="60"/>
        <w:ind w:firstLine="567"/>
        <w:jc w:val="both"/>
      </w:pPr>
      <w:r>
        <w:rPr>
          <w:rFonts w:ascii="Arial" w:cs="Arial" w:eastAsia="Arial" w:hAnsi="Arial"/>
          <w:sz w:val="24"/>
          <w:szCs w:val="24"/>
        </w:rPr>
        <w:t xml:space="preserve">2. Инициатор внесения поправок вправе обратиться в ответственный комитет с обоснованным предложением о возврате к процедуре второго чтения.</w:t>
      </w:r>
    </w:p>
    <w:p>
      <w:pPr>
        <w:spacing w:after="60"/>
        <w:ind w:firstLine="567"/>
        <w:jc w:val="both"/>
      </w:pPr>
      <w:r>
        <w:rPr>
          <w:rFonts w:ascii="Arial" w:cs="Arial" w:eastAsia="Arial" w:hAnsi="Arial"/>
          <w:sz w:val="24"/>
          <w:szCs w:val="24"/>
        </w:rPr>
        <w:t xml:space="preserve">Ответственный комитет принимает решение об одобрении или отклонении предложения о возврате к процедуре второго чтения и выносит вопрос на рассмотрение Жогорку Кенеша.</w:t>
      </w:r>
    </w:p>
    <w:p>
      <w:pPr>
        <w:spacing w:after="60"/>
        <w:ind w:firstLine="567"/>
        <w:jc w:val="both"/>
      </w:pPr>
      <w:r>
        <w:rPr>
          <w:rFonts w:ascii="Arial" w:cs="Arial" w:eastAsia="Arial" w:hAnsi="Arial"/>
          <w:sz w:val="24"/>
          <w:szCs w:val="24"/>
        </w:rPr>
        <w:t xml:space="preserve">3. Постановление о возврате к процедуре второго чтения, принятое большинством голосов от общего числа депутатов, отменяет ранее принятое постановление по данному законопроекту.</w:t>
      </w:r>
    </w:p>
    <w:p>
      <w:pPr>
        <w:spacing w:after="60"/>
        <w:ind w:firstLine="567"/>
        <w:jc w:val="both"/>
      </w:pPr>
      <w:r>
        <w:rPr>
          <w:rFonts w:ascii="Arial" w:cs="Arial" w:eastAsia="Arial" w:hAnsi="Arial"/>
          <w:sz w:val="24"/>
          <w:szCs w:val="24"/>
        </w:rPr>
        <w:t xml:space="preserve">4. Законопроект отправляется на доработку в ответственный комитет, который в течение 7 дней выносит вопрос на заседание Жогорку Кенеша, и затем рассматривается по установленной процедуре второго чтения.</w:t>
      </w:r>
    </w:p>
    <w:p>
      <w:pPr>
        <w:spacing w:after="60"/>
        <w:ind w:firstLine="567"/>
        <w:jc w:val="both"/>
      </w:pPr>
      <w:r>
        <w:rPr>
          <w:rFonts w:ascii="Arial" w:cs="Arial" w:eastAsia="Arial" w:hAnsi="Arial"/>
          <w:sz w:val="24"/>
          <w:szCs w:val="24"/>
        </w:rPr>
        <w:t xml:space="preserve">Ранее принятое ко второму чтению заключение ответственного комитета не подлежит отмене и рассматривается совместно с дополнительным заключением.</w:t>
      </w:r>
    </w:p>
    <w:p>
      <w:pPr>
        <w:spacing w:after="60" w:before="200"/>
        <w:ind w:firstLine="567"/>
        <w:jc w:val="both"/>
      </w:pPr>
      <w:r>
        <w:rPr>
          <w:rFonts w:ascii="Arial" w:cs="Arial" w:eastAsia="Arial" w:hAnsi="Arial"/>
          <w:b/>
          <w:bCs/>
          <w:sz w:val="24"/>
          <w:szCs w:val="24"/>
        </w:rPr>
        <w:t xml:space="preserve">Статья 58. Подготовка окончательного текста принятого закона</w:t>
      </w:r>
    </w:p>
    <w:p>
      <w:pPr>
        <w:spacing w:after="60"/>
        <w:ind w:firstLine="567"/>
        <w:jc w:val="both"/>
      </w:pPr>
      <w:r>
        <w:rPr>
          <w:rFonts w:ascii="Arial" w:cs="Arial" w:eastAsia="Arial" w:hAnsi="Arial"/>
          <w:sz w:val="24"/>
          <w:szCs w:val="24"/>
        </w:rPr>
        <w:t xml:space="preserve">1. После рассмотрения и принятия законопроекта в трех чтениях закон считается принятым Жогорку Кенешем.</w:t>
      </w:r>
    </w:p>
    <w:p>
      <w:pPr>
        <w:spacing w:after="60"/>
        <w:ind w:firstLine="567"/>
        <w:jc w:val="both"/>
      </w:pPr>
      <w:r>
        <w:rPr>
          <w:rFonts w:ascii="Arial" w:cs="Arial" w:eastAsia="Arial" w:hAnsi="Arial"/>
          <w:sz w:val="24"/>
          <w:szCs w:val="24"/>
        </w:rPr>
        <w:t xml:space="preserve">2. Текст закона, принятого Жогорку Кенешем, не подлежит исправлению.</w:t>
      </w:r>
    </w:p>
    <w:p>
      <w:pPr>
        <w:spacing w:after="60"/>
        <w:ind w:firstLine="567"/>
        <w:jc w:val="both"/>
      </w:pPr>
      <w:r>
        <w:rPr>
          <w:rFonts w:ascii="Arial" w:cs="Arial" w:eastAsia="Arial" w:hAnsi="Arial"/>
          <w:sz w:val="24"/>
          <w:szCs w:val="24"/>
        </w:rPr>
        <w:t xml:space="preserve">3. Если в процессе подготовки соответствующими структурными подразделениями Аппарата окончательного текста закона выявляются противоречия и другие вопросы, разрешение которых не входит в полномочия указанного структурного подразделения, решение по ним принимается ответственным комитетом на основании его заключений и стенограмм заседаний.</w:t>
      </w:r>
    </w:p>
    <w:p>
      <w:pPr>
        <w:spacing w:after="60"/>
        <w:ind w:firstLine="567"/>
        <w:jc w:val="both"/>
      </w:pPr>
      <w:r>
        <w:rPr>
          <w:rFonts w:ascii="Arial" w:cs="Arial" w:eastAsia="Arial" w:hAnsi="Arial"/>
          <w:sz w:val="24"/>
          <w:szCs w:val="24"/>
        </w:rPr>
        <w:t xml:space="preserve">4. Структурное подразделение Аппарата, ответственное за выпуск нормативных правовых актов согласовывает окончательный текст принятого Жогорку Кенешем закона со следующими должностными лицами:</w:t>
      </w:r>
    </w:p>
    <w:p>
      <w:pPr>
        <w:spacing w:after="60"/>
        <w:ind w:firstLine="567"/>
        <w:jc w:val="both"/>
      </w:pPr>
      <w:r>
        <w:rPr>
          <w:rFonts w:ascii="Arial" w:cs="Arial" w:eastAsia="Arial" w:hAnsi="Arial"/>
          <w:sz w:val="24"/>
          <w:szCs w:val="24"/>
        </w:rPr>
        <w:t xml:space="preserve">1) председатель ответственного комитета;</w:t>
      </w:r>
    </w:p>
    <w:p>
      <w:pPr>
        <w:spacing w:after="60"/>
        <w:ind w:firstLine="567"/>
        <w:jc w:val="both"/>
      </w:pPr>
      <w:r>
        <w:rPr>
          <w:rFonts w:ascii="Arial" w:cs="Arial" w:eastAsia="Arial" w:hAnsi="Arial"/>
          <w:sz w:val="24"/>
          <w:szCs w:val="24"/>
        </w:rPr>
        <w:t xml:space="preserve">2) заведующий отделом ответственного комитета;</w:t>
      </w:r>
    </w:p>
    <w:p>
      <w:pPr>
        <w:spacing w:after="60"/>
        <w:ind w:firstLine="567"/>
        <w:jc w:val="both"/>
      </w:pPr>
      <w:r>
        <w:rPr>
          <w:rFonts w:ascii="Arial" w:cs="Arial" w:eastAsia="Arial" w:hAnsi="Arial"/>
          <w:sz w:val="24"/>
          <w:szCs w:val="24"/>
        </w:rPr>
        <w:t xml:space="preserve">3) руководитель юридической службы;</w:t>
      </w:r>
    </w:p>
    <w:p>
      <w:pPr>
        <w:spacing w:after="60"/>
        <w:ind w:firstLine="567"/>
        <w:jc w:val="both"/>
      </w:pPr>
      <w:r>
        <w:rPr>
          <w:rFonts w:ascii="Arial" w:cs="Arial" w:eastAsia="Arial" w:hAnsi="Arial"/>
          <w:sz w:val="24"/>
          <w:szCs w:val="24"/>
        </w:rPr>
        <w:t xml:space="preserve">4) руководитель отдела перевода и лингвистической службы.</w:t>
      </w:r>
    </w:p>
    <w:p>
      <w:pPr>
        <w:spacing w:after="60"/>
        <w:ind w:firstLine="567"/>
        <w:jc w:val="both"/>
      </w:pPr>
      <w:r>
        <w:rPr>
          <w:rFonts w:ascii="Arial" w:cs="Arial" w:eastAsia="Arial" w:hAnsi="Arial"/>
          <w:sz w:val="24"/>
          <w:szCs w:val="24"/>
        </w:rPr>
        <w:t xml:space="preserve">5. Возвращение к рассмотрению закона после принятия его в третьем чтении не допускается.</w:t>
      </w:r>
    </w:p>
    <w:p>
      <w:pPr>
        <w:spacing w:after="60"/>
        <w:ind w:firstLine="567"/>
        <w:jc w:val="both"/>
      </w:pPr>
      <w:r>
        <w:rPr>
          <w:rFonts w:ascii="Arial" w:cs="Arial" w:eastAsia="Arial" w:hAnsi="Arial"/>
          <w:sz w:val="24"/>
          <w:szCs w:val="24"/>
        </w:rPr>
        <w:t xml:space="preserve">6. Окончательный текст принятого закона на государственном и официальном языках в течение 14 рабочих дней направляется Президенту </w:t>
      </w:r>
      <w:r>
        <w:rPr>
          <w:rFonts w:ascii="Arial" w:cs="Arial" w:eastAsia="Arial" w:hAnsi="Arial"/>
          <w:sz w:val="24"/>
          <w:szCs w:val="24"/>
        </w:rPr>
        <w:t xml:space="preserve">в бумажном или электронном виде</w:t>
      </w:r>
      <w:r>
        <w:rPr>
          <w:rFonts w:ascii="Arial" w:cs="Arial" w:eastAsia="Arial" w:hAnsi="Arial"/>
          <w:sz w:val="24"/>
          <w:szCs w:val="24"/>
        </w:rPr>
        <w:t xml:space="preserve"> для подписания и опубликования.</w:t>
      </w:r>
    </w:p>
    <w:p>
      <w:pPr>
        <w:spacing w:after="120"/>
        <w:ind w:firstLine="567"/>
        <w:jc w:val="both"/>
      </w:pPr>
      <w:r>
        <w:rPr>
          <w:rFonts w:ascii="Arial" w:cs="Arial" w:eastAsia="Arial" w:hAnsi="Arial"/>
          <w:i/>
          <w:iCs/>
          <w:sz w:val="24"/>
          <w:szCs w:val="24"/>
        </w:rPr>
        <w:t xml:space="preserve">(В редакции Закона КР от</w:t>
      </w:r>
      <w:hyperlink w:history="1" r:id="rIdhk6k7usaflmauimxesctr">
        <w:r>
          <w:rPr>
            <w:rFonts w:ascii="Arial" w:cs="Arial" w:eastAsia="Arial" w:hAnsi="Arial"/>
            <w:i/>
            <w:iCs/>
            <w:color w:val="1D4ED8"/>
            <w:sz w:val="24"/>
            <w:szCs w:val="24"/>
            <w:u w:val="single"/>
          </w:rPr>
          <w:t xml:space="preserve">19 мая 2026 года № 69</w:t>
        </w:r>
      </w:hyperlink>
      <w:r>
        <w:rPr>
          <w:rFonts w:ascii="Arial" w:cs="Arial" w:eastAsia="Arial" w:hAnsi="Arial"/>
          <w:i/>
          <w:iCs/>
          <w:sz w:val="24"/>
          <w:szCs w:val="24"/>
        </w:rPr>
        <w:t xml:space="preserve">)</w:t>
      </w:r>
    </w:p>
    <w:p>
      <w:pPr>
        <w:spacing w:after="200" w:before="200"/>
        <w:ind w:firstLine="397"/>
        <w:jc w:val="center"/>
      </w:pPr>
      <w:r>
        <w:rPr>
          <w:rFonts w:ascii="Arial" w:cs="Arial" w:eastAsia="Arial" w:hAnsi="Arial"/>
          <w:b/>
          <w:bCs/>
          <w:sz w:val="24"/>
          <w:szCs w:val="24"/>
        </w:rPr>
        <w:t xml:space="preserve">Глава 9. Рассмотрение законов, возвращенных Президентом с возражениями</w:t>
      </w:r>
    </w:p>
    <w:p>
      <w:pPr>
        <w:spacing w:after="60" w:before="200"/>
        <w:ind w:firstLine="567"/>
        <w:jc w:val="both"/>
      </w:pPr>
      <w:r>
        <w:rPr>
          <w:rFonts w:ascii="Arial" w:cs="Arial" w:eastAsia="Arial" w:hAnsi="Arial"/>
          <w:b/>
          <w:bCs/>
          <w:sz w:val="24"/>
          <w:szCs w:val="24"/>
        </w:rPr>
        <w:t xml:space="preserve">Статья 59. Рассмотрение законов, возвращенных Президентом</w:t>
      </w:r>
    </w:p>
    <w:p>
      <w:pPr>
        <w:spacing w:after="60"/>
        <w:ind w:firstLine="567"/>
        <w:jc w:val="both"/>
      </w:pPr>
      <w:r>
        <w:rPr>
          <w:rFonts w:ascii="Arial" w:cs="Arial" w:eastAsia="Arial" w:hAnsi="Arial"/>
          <w:sz w:val="24"/>
          <w:szCs w:val="24"/>
        </w:rPr>
        <w:t xml:space="preserve">1. Торага не позднее 2 рабочих дней со дня получения закона с возражениями Президента направляет возражение в ответственный комитет, фракции, депутатские группы, </w:t>
      </w:r>
      <w:r>
        <w:rPr>
          <w:rFonts w:ascii="Arial" w:cs="Arial" w:eastAsia="Arial" w:hAnsi="Arial"/>
          <w:sz w:val="24"/>
          <w:szCs w:val="24"/>
        </w:rPr>
        <w:t xml:space="preserve">депутатам, избранным по одномандатным округам и не входящим во фракции и депутатские группы,</w:t>
      </w:r>
      <w:r>
        <w:rPr>
          <w:rFonts w:ascii="Arial" w:cs="Arial" w:eastAsia="Arial" w:hAnsi="Arial"/>
          <w:sz w:val="24"/>
          <w:szCs w:val="24"/>
        </w:rPr>
        <w:t xml:space="preserve"> экспертные службы.</w:t>
      </w:r>
    </w:p>
    <w:p>
      <w:pPr>
        <w:spacing w:after="60"/>
        <w:ind w:firstLine="567"/>
        <w:jc w:val="both"/>
      </w:pPr>
      <w:r>
        <w:rPr>
          <w:rFonts w:ascii="Arial" w:cs="Arial" w:eastAsia="Arial" w:hAnsi="Arial"/>
          <w:sz w:val="24"/>
          <w:szCs w:val="24"/>
        </w:rPr>
        <w:t xml:space="preserve">2. Экспертные службы не позднее 5 рабочих дней выносят заключения к закону, возвращенному с возражениями Президента.</w:t>
      </w:r>
    </w:p>
    <w:p>
      <w:pPr>
        <w:spacing w:after="60"/>
        <w:ind w:firstLine="567"/>
        <w:jc w:val="both"/>
      </w:pPr>
      <w:r>
        <w:rPr>
          <w:rFonts w:ascii="Arial" w:cs="Arial" w:eastAsia="Arial" w:hAnsi="Arial"/>
          <w:sz w:val="24"/>
          <w:szCs w:val="24"/>
        </w:rPr>
        <w:t xml:space="preserve">3. Ответственный комитет после изучения возражений Президента, предложений фракций, депутатских групп, заключений экспертных служб не позднее 10 рабочих дней выносит одно из следующих решений:</w:t>
      </w:r>
    </w:p>
    <w:p>
      <w:pPr>
        <w:spacing w:after="60"/>
        <w:ind w:firstLine="567"/>
        <w:jc w:val="both"/>
      </w:pPr>
      <w:r>
        <w:rPr>
          <w:rFonts w:ascii="Arial" w:cs="Arial" w:eastAsia="Arial" w:hAnsi="Arial"/>
          <w:sz w:val="24"/>
          <w:szCs w:val="24"/>
        </w:rPr>
        <w:t xml:space="preserve">1) согласиться с возражениями Президента;</w:t>
      </w:r>
    </w:p>
    <w:p>
      <w:pPr>
        <w:spacing w:after="60"/>
        <w:ind w:firstLine="567"/>
        <w:jc w:val="both"/>
      </w:pPr>
      <w:r>
        <w:rPr>
          <w:rFonts w:ascii="Arial" w:cs="Arial" w:eastAsia="Arial" w:hAnsi="Arial"/>
          <w:sz w:val="24"/>
          <w:szCs w:val="24"/>
        </w:rPr>
        <w:t xml:space="preserve">2) не согласиться с возражениями Президента и одобрить закон в ранее принятой редакции (преодоление вето);</w:t>
      </w:r>
    </w:p>
    <w:p>
      <w:pPr>
        <w:spacing w:after="60"/>
        <w:ind w:firstLine="567"/>
        <w:jc w:val="both"/>
      </w:pPr>
      <w:r>
        <w:rPr>
          <w:rFonts w:ascii="Arial" w:cs="Arial" w:eastAsia="Arial" w:hAnsi="Arial"/>
          <w:sz w:val="24"/>
          <w:szCs w:val="24"/>
        </w:rPr>
        <w:t xml:space="preserve">3) образовать согласительную группу для выработки согласованного варианта закона.</w:t>
      </w:r>
    </w:p>
    <w:p>
      <w:pPr>
        <w:spacing w:after="60"/>
        <w:ind w:firstLine="567"/>
        <w:jc w:val="both"/>
      </w:pPr>
      <w:r>
        <w:rPr>
          <w:rFonts w:ascii="Arial" w:cs="Arial" w:eastAsia="Arial" w:hAnsi="Arial"/>
          <w:sz w:val="24"/>
          <w:szCs w:val="24"/>
        </w:rPr>
        <w:t xml:space="preserve">4. Жогорку Кенеш в случае принятия решения о согласии с возражениями Президента поручает ответственному комитету совместно с соответствующими структурными подразделениями Аппарата доработать текст закона с учетом возражений Президента и направить на подпись Президенту.</w:t>
      </w:r>
    </w:p>
    <w:p>
      <w:pPr>
        <w:spacing w:after="60"/>
        <w:ind w:firstLine="567"/>
        <w:jc w:val="both"/>
      </w:pPr>
      <w:r>
        <w:rPr>
          <w:rFonts w:ascii="Arial" w:cs="Arial" w:eastAsia="Arial" w:hAnsi="Arial"/>
          <w:sz w:val="24"/>
          <w:szCs w:val="24"/>
        </w:rPr>
        <w:t xml:space="preserve">Если Жогорку Кенеш согласится с возражением Президента о нецелесообразности принятия закона в целом, закон считается отклоненным.</w:t>
      </w:r>
    </w:p>
    <w:p>
      <w:pPr>
        <w:spacing w:after="60"/>
        <w:ind w:firstLine="567"/>
        <w:jc w:val="both"/>
      </w:pPr>
      <w:r>
        <w:rPr>
          <w:rFonts w:ascii="Arial" w:cs="Arial" w:eastAsia="Arial" w:hAnsi="Arial"/>
          <w:sz w:val="24"/>
          <w:szCs w:val="24"/>
        </w:rPr>
        <w:t xml:space="preserve">5. Если Жогорку Кенеш повторно одобрит закон в ранее принятой редакции большинством не менее двух третей голосов от общего числа депутатов Жогорку Кенеша, закон направляется на подпись Президенту.</w:t>
      </w:r>
    </w:p>
    <w:p>
      <w:pPr>
        <w:spacing w:after="60"/>
        <w:ind w:firstLine="567"/>
        <w:jc w:val="both"/>
      </w:pPr>
      <w:r>
        <w:rPr>
          <w:rFonts w:ascii="Arial" w:cs="Arial" w:eastAsia="Arial" w:hAnsi="Arial"/>
          <w:sz w:val="24"/>
          <w:szCs w:val="24"/>
        </w:rPr>
        <w:t xml:space="preserve">6. Закон, одобренный в ранее принятой редакции, подлежит подписанию Президентом в течение 14 рабочих дней со дня поступления.</w:t>
      </w:r>
    </w:p>
    <w:p>
      <w:pPr>
        <w:spacing w:after="60"/>
        <w:ind w:firstLine="567"/>
        <w:jc w:val="both"/>
      </w:pPr>
      <w:r>
        <w:rPr>
          <w:rFonts w:ascii="Arial" w:cs="Arial" w:eastAsia="Arial" w:hAnsi="Arial"/>
          <w:sz w:val="24"/>
          <w:szCs w:val="24"/>
        </w:rPr>
        <w:t xml:space="preserve">7. Решение об образовании согласительной группы для подготовки согласованного варианта закона с учетом возражений Президента принимается большинством голосов от общего числа депутатов.</w:t>
      </w:r>
    </w:p>
    <w:p>
      <w:pPr>
        <w:spacing w:after="60"/>
        <w:ind w:firstLine="567"/>
        <w:jc w:val="both"/>
      </w:pPr>
      <w:r>
        <w:rPr>
          <w:rFonts w:ascii="Arial" w:cs="Arial" w:eastAsia="Arial" w:hAnsi="Arial"/>
          <w:sz w:val="24"/>
          <w:szCs w:val="24"/>
        </w:rPr>
        <w:t xml:space="preserve">8. Если Жогорку Кенеш по результатам рассмотрения возражения Президента не примет одно из решений, предусмотренных частью 3 настоящей статьи, закон считается отклоненным.</w:t>
      </w:r>
    </w:p>
    <w:p>
      <w:pPr>
        <w:spacing w:after="60"/>
        <w:ind w:firstLine="567"/>
        <w:jc w:val="both"/>
      </w:pPr>
      <w:r>
        <w:rPr>
          <w:rFonts w:ascii="Arial" w:cs="Arial" w:eastAsia="Arial" w:hAnsi="Arial"/>
          <w:sz w:val="24"/>
          <w:szCs w:val="24"/>
        </w:rPr>
        <w:t xml:space="preserve">9. Жогорку Кенеш принимает решение оставить без рассмотрения возражения Президента, поступившие на закон:</w:t>
      </w:r>
    </w:p>
    <w:p>
      <w:pPr>
        <w:spacing w:after="60"/>
        <w:ind w:firstLine="567"/>
        <w:jc w:val="both"/>
      </w:pPr>
      <w:r>
        <w:rPr>
          <w:rFonts w:ascii="Arial" w:cs="Arial" w:eastAsia="Arial" w:hAnsi="Arial"/>
          <w:sz w:val="24"/>
          <w:szCs w:val="24"/>
        </w:rPr>
        <w:t xml:space="preserve">1) направленный на изменение основного закона, впоследствии признанного Жогорку Кенешем утратившим силу;</w:t>
      </w:r>
    </w:p>
    <w:p>
      <w:pPr>
        <w:spacing w:after="60"/>
        <w:ind w:firstLine="567"/>
        <w:jc w:val="both"/>
      </w:pPr>
      <w:r>
        <w:rPr>
          <w:rFonts w:ascii="Arial" w:cs="Arial" w:eastAsia="Arial" w:hAnsi="Arial"/>
          <w:sz w:val="24"/>
          <w:szCs w:val="24"/>
        </w:rPr>
        <w:t xml:space="preserve">2) содержание которого поглощено другим законом, вступившим в силу.</w:t>
      </w:r>
    </w:p>
    <w:p>
      <w:pPr>
        <w:spacing w:after="60"/>
        <w:ind w:firstLine="567"/>
        <w:jc w:val="both"/>
      </w:pPr>
      <w:r>
        <w:rPr>
          <w:rFonts w:ascii="Arial" w:cs="Arial" w:eastAsia="Arial" w:hAnsi="Arial"/>
          <w:sz w:val="24"/>
          <w:szCs w:val="24"/>
        </w:rPr>
        <w:t xml:space="preserve">Указанные в настоящей части законы после 30 дней со дня принятия решения считаются отклоненными.</w:t>
      </w:r>
    </w:p>
    <w:p>
      <w:pPr>
        <w:spacing w:after="60"/>
        <w:ind w:firstLine="567"/>
        <w:jc w:val="both"/>
      </w:pPr>
      <w:r>
        <w:rPr>
          <w:rFonts w:ascii="Arial" w:cs="Arial" w:eastAsia="Arial" w:hAnsi="Arial"/>
          <w:i/>
          <w:iCs/>
          <w:sz w:val="24"/>
          <w:szCs w:val="24"/>
        </w:rPr>
        <w:t xml:space="preserve">(В редакции Закона КР от </w:t>
      </w:r>
      <w:hyperlink w:history="1" r:id="rId2bc8htn7wzhmbo0y30qpg">
        <w:r>
          <w:rPr>
            <w:rFonts w:ascii="Arial" w:cs="Arial" w:eastAsia="Arial" w:hAnsi="Arial"/>
            <w:i/>
            <w:iCs/>
            <w:color w:val="1D4ED8"/>
            <w:sz w:val="24"/>
            <w:szCs w:val="24"/>
            <w:u w:val="single"/>
          </w:rPr>
          <w:t xml:space="preserve">18 декабря 2024 года № 205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60. Образование и деятельность согласительной группы</w:t>
      </w:r>
    </w:p>
    <w:p>
      <w:pPr>
        <w:spacing w:after="60"/>
        <w:ind w:firstLine="567"/>
        <w:jc w:val="both"/>
      </w:pPr>
      <w:r>
        <w:rPr>
          <w:rFonts w:ascii="Arial" w:cs="Arial" w:eastAsia="Arial" w:hAnsi="Arial"/>
          <w:sz w:val="24"/>
          <w:szCs w:val="24"/>
        </w:rPr>
        <w:t xml:space="preserve">1. При принятии решения о создании согласительной группы Жогорку Кенеш определяет количество и состав ее членов от Жогорку Кенеша и Президента.</w:t>
      </w:r>
    </w:p>
    <w:p>
      <w:pPr>
        <w:spacing w:after="60"/>
        <w:ind w:firstLine="567"/>
        <w:jc w:val="both"/>
      </w:pPr>
      <w:r>
        <w:rPr>
          <w:rFonts w:ascii="Arial" w:cs="Arial" w:eastAsia="Arial" w:hAnsi="Arial"/>
          <w:sz w:val="24"/>
          <w:szCs w:val="24"/>
        </w:rPr>
        <w:t xml:space="preserve">2. В согласительную группу от Жогорку Кенеша входят инициатор и представитель ответственного комитета по согласованию.</w:t>
      </w:r>
    </w:p>
    <w:p>
      <w:pPr>
        <w:spacing w:after="60"/>
        <w:ind w:firstLine="567"/>
        <w:jc w:val="both"/>
      </w:pPr>
      <w:r>
        <w:rPr>
          <w:rFonts w:ascii="Arial" w:cs="Arial" w:eastAsia="Arial" w:hAnsi="Arial"/>
          <w:sz w:val="24"/>
          <w:szCs w:val="24"/>
        </w:rPr>
        <w:t xml:space="preserve">Если инициатором являлся депутат, полномочия которого прекращены по основаниям, указанным в частях 1 и 2 </w:t>
      </w:r>
      <w:hyperlink w:history="1" r:id="rIdouhlidmxkqj8_mjzfq9qn">
        <w:r>
          <w:rPr>
            <w:rFonts w:ascii="Arial" w:cs="Arial" w:eastAsia="Arial" w:hAnsi="Arial"/>
            <w:color w:val="1D4ED8"/>
            <w:sz w:val="24"/>
            <w:szCs w:val="24"/>
            <w:u w:val="single"/>
          </w:rPr>
          <w:t xml:space="preserve">статьи 79</w:t>
        </w:r>
      </w:hyperlink>
      <w:r>
        <w:rPr>
          <w:rFonts w:ascii="Arial" w:cs="Arial" w:eastAsia="Arial" w:hAnsi="Arial"/>
          <w:sz w:val="24"/>
          <w:szCs w:val="24"/>
        </w:rPr>
        <w:t xml:space="preserve"> Конституции, в состав согласительной группы входит дополнительный представитель ответственного комитета.</w:t>
      </w:r>
    </w:p>
    <w:p>
      <w:pPr>
        <w:spacing w:after="60"/>
        <w:ind w:firstLine="567"/>
        <w:jc w:val="both"/>
      </w:pPr>
      <w:r>
        <w:rPr>
          <w:rFonts w:ascii="Arial" w:cs="Arial" w:eastAsia="Arial" w:hAnsi="Arial"/>
          <w:sz w:val="24"/>
          <w:szCs w:val="24"/>
        </w:rPr>
        <w:t xml:space="preserve">3. Голосование членов согласительной группы при принятии решения проводится по принципу "одна сторона - один голос". Решение согласительной группы должно быть единогласным.</w:t>
      </w:r>
    </w:p>
    <w:p>
      <w:pPr>
        <w:spacing w:after="60"/>
        <w:ind w:firstLine="567"/>
        <w:jc w:val="both"/>
      </w:pPr>
      <w:r>
        <w:rPr>
          <w:rFonts w:ascii="Arial" w:cs="Arial" w:eastAsia="Arial" w:hAnsi="Arial"/>
          <w:sz w:val="24"/>
          <w:szCs w:val="24"/>
        </w:rPr>
        <w:t xml:space="preserve">4. До подписания согласованного варианта закона и таблицы поправок сопредседатель согласительной группы от Жогорку Кенеша направляет их в экспертные службы для выполнения условий, предусмотренных частями 1 и 2 </w:t>
      </w:r>
      <w:hyperlink w:history="1" r:id="rIdf0nry_grm2nmsddt2wmex">
        <w:r>
          <w:rPr>
            <w:rFonts w:ascii="Arial" w:cs="Arial" w:eastAsia="Arial" w:hAnsi="Arial"/>
            <w:color w:val="1D4ED8"/>
            <w:sz w:val="24"/>
            <w:szCs w:val="24"/>
            <w:u w:val="single"/>
          </w:rPr>
          <w:t xml:space="preserve">статьи 49</w:t>
        </w:r>
      </w:hyperlink>
      <w:r>
        <w:rPr>
          <w:rFonts w:ascii="Arial" w:cs="Arial" w:eastAsia="Arial" w:hAnsi="Arial"/>
          <w:sz w:val="24"/>
          <w:szCs w:val="24"/>
        </w:rPr>
        <w:t xml:space="preserve"> настоящего Регламента.</w:t>
      </w:r>
    </w:p>
    <w:p>
      <w:pPr>
        <w:spacing w:after="60"/>
        <w:ind w:firstLine="567"/>
        <w:jc w:val="both"/>
      </w:pPr>
      <w:r>
        <w:rPr>
          <w:rFonts w:ascii="Arial" w:cs="Arial" w:eastAsia="Arial" w:hAnsi="Arial"/>
          <w:sz w:val="24"/>
          <w:szCs w:val="24"/>
        </w:rPr>
        <w:t xml:space="preserve">5. Согласительная группа не позднее 30 рабочих дней со дня принятия Жогорку Кенешем решения о ее создании вносит на рассмотрение Жогорку Кенеша согласованный вариант закона и таблицу поправок.</w:t>
      </w:r>
    </w:p>
    <w:p>
      <w:pPr>
        <w:spacing w:after="60"/>
        <w:ind w:firstLine="567"/>
        <w:jc w:val="both"/>
      </w:pPr>
      <w:r>
        <w:rPr>
          <w:rFonts w:ascii="Arial" w:cs="Arial" w:eastAsia="Arial" w:hAnsi="Arial"/>
          <w:sz w:val="24"/>
          <w:szCs w:val="24"/>
        </w:rPr>
        <w:t xml:space="preserve">В случае отсутствия согласия между членами согласительной группы ответственный комитет вносит закон на рассмотрение Жогорку Кенеша с рекомендацией об отклонении.</w:t>
      </w:r>
    </w:p>
    <w:p>
      <w:pPr>
        <w:spacing w:after="60"/>
        <w:ind w:firstLine="567"/>
        <w:jc w:val="both"/>
      </w:pPr>
      <w:r>
        <w:rPr>
          <w:rFonts w:ascii="Arial" w:cs="Arial" w:eastAsia="Arial" w:hAnsi="Arial"/>
          <w:sz w:val="24"/>
          <w:szCs w:val="24"/>
        </w:rPr>
        <w:t xml:space="preserve">6. Организационное и информационное обеспечение деятельности согласительной группы осуществляет отдел ответственного комитета.</w:t>
      </w:r>
    </w:p>
    <w:p>
      <w:pPr>
        <w:spacing w:after="60"/>
        <w:ind w:firstLine="567"/>
        <w:jc w:val="both"/>
      </w:pPr>
      <w:r>
        <w:rPr>
          <w:rFonts w:ascii="Arial" w:cs="Arial" w:eastAsia="Arial" w:hAnsi="Arial"/>
          <w:sz w:val="24"/>
          <w:szCs w:val="24"/>
        </w:rPr>
        <w:t xml:space="preserve">7. Жогорку Кенеш принимает решение по выработанному согласительной группой варианту:</w:t>
      </w:r>
    </w:p>
    <w:p>
      <w:pPr>
        <w:spacing w:after="60"/>
        <w:ind w:firstLine="567"/>
        <w:jc w:val="both"/>
      </w:pPr>
      <w:r>
        <w:rPr>
          <w:rFonts w:ascii="Arial" w:cs="Arial" w:eastAsia="Arial" w:hAnsi="Arial"/>
          <w:sz w:val="24"/>
          <w:szCs w:val="24"/>
        </w:rPr>
        <w:t xml:space="preserve">1) конституционного закона - большинством не менее двух третей голосов от общего числа депутатов;</w:t>
      </w:r>
    </w:p>
    <w:p>
      <w:pPr>
        <w:spacing w:after="60"/>
        <w:ind w:firstLine="567"/>
        <w:jc w:val="both"/>
      </w:pPr>
      <w:r>
        <w:rPr>
          <w:rFonts w:ascii="Arial" w:cs="Arial" w:eastAsia="Arial" w:hAnsi="Arial"/>
          <w:sz w:val="24"/>
          <w:szCs w:val="24"/>
        </w:rPr>
        <w:t xml:space="preserve">2) закона - большинством от общего числа депутатов.</w:t>
      </w:r>
    </w:p>
    <w:p>
      <w:pPr>
        <w:spacing w:after="200" w:before="200"/>
        <w:ind w:firstLine="397"/>
        <w:jc w:val="center"/>
      </w:pPr>
      <w:r>
        <w:rPr>
          <w:rFonts w:ascii="Arial" w:cs="Arial" w:eastAsia="Arial" w:hAnsi="Arial"/>
          <w:b/>
          <w:bCs/>
          <w:sz w:val="24"/>
          <w:szCs w:val="24"/>
        </w:rPr>
        <w:t xml:space="preserve">Глава 10. Официальное толкование законов</w:t>
      </w:r>
    </w:p>
    <w:p>
      <w:pPr>
        <w:spacing w:after="60" w:before="200"/>
        <w:ind w:firstLine="567"/>
        <w:jc w:val="both"/>
      </w:pPr>
      <w:r>
        <w:rPr>
          <w:rFonts w:ascii="Arial" w:cs="Arial" w:eastAsia="Arial" w:hAnsi="Arial"/>
          <w:b/>
          <w:bCs/>
          <w:sz w:val="24"/>
          <w:szCs w:val="24"/>
        </w:rPr>
        <w:t xml:space="preserve">Статья 61. Официальное толкование законов</w:t>
      </w:r>
    </w:p>
    <w:p>
      <w:pPr>
        <w:spacing w:after="60"/>
        <w:ind w:firstLine="567"/>
        <w:jc w:val="both"/>
      </w:pPr>
      <w:r>
        <w:rPr>
          <w:rFonts w:ascii="Arial" w:cs="Arial" w:eastAsia="Arial" w:hAnsi="Arial"/>
          <w:sz w:val="24"/>
          <w:szCs w:val="24"/>
        </w:rPr>
        <w:t xml:space="preserve">1. Жогорку Кенеш дает официальное толкование конституционных законов, кодексов, законов или их структурных элементов, за исключением </w:t>
      </w:r>
      <w:hyperlink w:history="1" r:id="rIdmxbfoegptil9xzc9ooow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Официальное толкование осуществляется путем принятия закона.</w:t>
      </w:r>
    </w:p>
    <w:p>
      <w:pPr>
        <w:spacing w:after="60"/>
        <w:ind w:firstLine="567"/>
        <w:jc w:val="both"/>
      </w:pPr>
      <w:r>
        <w:rPr>
          <w:rFonts w:ascii="Arial" w:cs="Arial" w:eastAsia="Arial" w:hAnsi="Arial"/>
          <w:sz w:val="24"/>
          <w:szCs w:val="24"/>
        </w:rPr>
        <w:t xml:space="preserve">2. Официальное толкование закона не должно противоречить самому закону, другим действующим законам и не должно создавать новые правовые отношения.</w:t>
      </w:r>
    </w:p>
    <w:p>
      <w:pPr>
        <w:spacing w:after="60"/>
        <w:ind w:firstLine="567"/>
        <w:jc w:val="both"/>
      </w:pPr>
      <w:r>
        <w:rPr>
          <w:rFonts w:ascii="Arial" w:cs="Arial" w:eastAsia="Arial" w:hAnsi="Arial"/>
          <w:sz w:val="24"/>
          <w:szCs w:val="24"/>
        </w:rPr>
        <w:t xml:space="preserve">3. Запрещается внесение изменений и дополнений в проекты законов в процессе официального толкования. Нормы законов должны толковаться в полном соответствии с положениями </w:t>
      </w:r>
      <w:hyperlink w:history="1" r:id="rIdmfk6t4qdzzm50bpf6n2c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 При внесении предложений физическими и юридическими лицами о даче официального толкования конституционных законов, кодексов, законов или их структурных элементов соответствующие комитеты Жогорку Кенеша принимают или отклоняют их.</w:t>
      </w:r>
    </w:p>
    <w:p>
      <w:pPr>
        <w:spacing w:after="60"/>
        <w:ind w:firstLine="567"/>
        <w:jc w:val="both"/>
      </w:pPr>
      <w:r>
        <w:rPr>
          <w:rFonts w:ascii="Arial" w:cs="Arial" w:eastAsia="Arial" w:hAnsi="Arial"/>
          <w:sz w:val="24"/>
          <w:szCs w:val="24"/>
        </w:rPr>
        <w:t xml:space="preserve">5. В случае принятия решения о даче официального толкования комитет создает рабочую группу для разработки проекта закона, в состав которой входят члены комитета, поддержавшие инициативу, а также иные заинтересованные лица. Инициаторами проекта закона являются депутаты - члены рабочей группы или иные депутаты.</w:t>
      </w:r>
    </w:p>
    <w:p>
      <w:pPr>
        <w:spacing w:after="60"/>
        <w:ind w:firstLine="567"/>
        <w:jc w:val="both"/>
      </w:pPr>
      <w:r>
        <w:rPr>
          <w:rFonts w:ascii="Arial" w:cs="Arial" w:eastAsia="Arial" w:hAnsi="Arial"/>
          <w:sz w:val="24"/>
          <w:szCs w:val="24"/>
        </w:rPr>
        <w:t xml:space="preserve">6. По результатам рассмотрения предложений об официальном толковании ответственный комитет направляет в письменном виде мотивированный ответ заявителю обращения.</w:t>
      </w:r>
    </w:p>
    <w:p>
      <w:pPr>
        <w:spacing w:after="60" w:before="200"/>
        <w:ind w:firstLine="567"/>
        <w:jc w:val="both"/>
      </w:pPr>
      <w:r>
        <w:rPr>
          <w:rFonts w:ascii="Arial" w:cs="Arial" w:eastAsia="Arial" w:hAnsi="Arial"/>
          <w:b/>
          <w:bCs/>
          <w:sz w:val="24"/>
          <w:szCs w:val="24"/>
        </w:rPr>
        <w:t xml:space="preserve">Статья 62. Порядок официального толкования законов</w:t>
      </w:r>
    </w:p>
    <w:p>
      <w:pPr>
        <w:spacing w:after="60"/>
        <w:ind w:firstLine="567"/>
        <w:jc w:val="both"/>
      </w:pPr>
      <w:r>
        <w:rPr>
          <w:rFonts w:ascii="Arial" w:cs="Arial" w:eastAsia="Arial" w:hAnsi="Arial"/>
          <w:sz w:val="24"/>
          <w:szCs w:val="24"/>
        </w:rPr>
        <w:t xml:space="preserve">1. Проект закона об официальном толковании конституционных законов, кодексов, законов или их структурных элементов принимается Жогорку Кенешем по процедуре общего порядка принятия проектов законов.</w:t>
      </w:r>
    </w:p>
    <w:p>
      <w:pPr>
        <w:spacing w:after="60"/>
        <w:ind w:firstLine="567"/>
        <w:jc w:val="both"/>
      </w:pPr>
      <w:r>
        <w:rPr>
          <w:rFonts w:ascii="Arial" w:cs="Arial" w:eastAsia="Arial" w:hAnsi="Arial"/>
          <w:sz w:val="24"/>
          <w:szCs w:val="24"/>
        </w:rPr>
        <w:t xml:space="preserve">2. Проект закона об официальном толковании закона или его структурных элементов принимается Жогорку Кенешем после предварительного рассмотрения соответствующим комитетом.</w:t>
      </w:r>
    </w:p>
    <w:p>
      <w:pPr>
        <w:spacing w:after="200" w:before="200"/>
        <w:ind w:firstLine="397"/>
        <w:jc w:val="center"/>
      </w:pPr>
      <w:r>
        <w:rPr>
          <w:rFonts w:ascii="Arial" w:cs="Arial" w:eastAsia="Arial" w:hAnsi="Arial"/>
          <w:b/>
          <w:bCs/>
          <w:sz w:val="24"/>
          <w:szCs w:val="24"/>
        </w:rPr>
        <w:t xml:space="preserve">РАЗДЕЛ IV
 СПЕЦИАЛЬНЫЕ ЗАКОНОДАТЕЛЬНЫЕ ПРОЦЕДУРЫ</w:t>
      </w:r>
    </w:p>
    <w:p>
      <w:pPr>
        <w:spacing w:after="200" w:before="200"/>
        <w:ind w:firstLine="397"/>
        <w:jc w:val="center"/>
      </w:pPr>
      <w:r>
        <w:rPr>
          <w:rFonts w:ascii="Arial" w:cs="Arial" w:eastAsia="Arial" w:hAnsi="Arial"/>
          <w:b/>
          <w:bCs/>
          <w:sz w:val="24"/>
          <w:szCs w:val="24"/>
        </w:rPr>
        <w:t xml:space="preserve">Глава 11. Внесение изменений в Конституцию</w:t>
      </w:r>
    </w:p>
    <w:p>
      <w:pPr>
        <w:spacing w:after="60" w:before="200"/>
        <w:ind w:firstLine="567"/>
        <w:jc w:val="both"/>
      </w:pPr>
      <w:r>
        <w:rPr>
          <w:rFonts w:ascii="Arial" w:cs="Arial" w:eastAsia="Arial" w:hAnsi="Arial"/>
          <w:b/>
          <w:bCs/>
          <w:sz w:val="24"/>
          <w:szCs w:val="24"/>
        </w:rPr>
        <w:t xml:space="preserve">Статья 63. Принятие Жогорку Кенешем проекта закона о принятии Конституции, особенности рассмотрения Жогорку Кенешем проектов законов о внесении изменений и дополнений в Конституцию</w:t>
      </w:r>
    </w:p>
    <w:p>
      <w:pPr>
        <w:spacing w:after="60"/>
        <w:ind w:firstLine="567"/>
        <w:jc w:val="both"/>
      </w:pPr>
      <w:r>
        <w:rPr>
          <w:rFonts w:ascii="Arial" w:cs="Arial" w:eastAsia="Arial" w:hAnsi="Arial"/>
          <w:sz w:val="24"/>
          <w:szCs w:val="24"/>
        </w:rPr>
        <w:t xml:space="preserve">1. Порядок инициирования и принятия проекта закона о принятии Конституции, о внесении изменений и дополнений в Конституцию определяется </w:t>
      </w:r>
      <w:hyperlink w:history="1" r:id="rIdmdpzpucolp1t8la6vke8u">
        <w:r>
          <w:rPr>
            <w:rFonts w:ascii="Arial" w:cs="Arial" w:eastAsia="Arial" w:hAnsi="Arial"/>
            <w:color w:val="1D4ED8"/>
            <w:sz w:val="24"/>
            <w:szCs w:val="24"/>
            <w:u w:val="single"/>
          </w:rPr>
          <w:t xml:space="preserve">статьей 116</w:t>
        </w:r>
      </w:hyperlink>
      <w:r>
        <w:rPr>
          <w:rFonts w:ascii="Arial" w:cs="Arial" w:eastAsia="Arial" w:hAnsi="Arial"/>
          <w:sz w:val="24"/>
          <w:szCs w:val="24"/>
        </w:rPr>
        <w:t xml:space="preserve"> Конституции.</w:t>
      </w:r>
    </w:p>
    <w:p>
      <w:pPr>
        <w:spacing w:after="60"/>
        <w:ind w:firstLine="567"/>
        <w:jc w:val="both"/>
      </w:pPr>
      <w:r>
        <w:rPr>
          <w:rFonts w:ascii="Arial" w:cs="Arial" w:eastAsia="Arial" w:hAnsi="Arial"/>
          <w:sz w:val="24"/>
          <w:szCs w:val="24"/>
        </w:rPr>
        <w:t xml:space="preserve">2. Проект закона о внесении изменений и дополнений в </w:t>
      </w:r>
      <w:hyperlink w:history="1" r:id="rIdob8vs8_qdqm3kovqdkanq">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подлежит направлению в Конституционный суд для дачи заключения.</w:t>
      </w:r>
    </w:p>
    <w:p>
      <w:pPr>
        <w:spacing w:after="60"/>
        <w:ind w:firstLine="567"/>
        <w:jc w:val="both"/>
      </w:pPr>
      <w:r>
        <w:rPr>
          <w:rFonts w:ascii="Arial" w:cs="Arial" w:eastAsia="Arial" w:hAnsi="Arial"/>
          <w:sz w:val="24"/>
          <w:szCs w:val="24"/>
        </w:rPr>
        <w:t xml:space="preserve">В случае вынесения Конституционным судом отрицательного заключения проект закона о внесении изменений и дополнений в </w:t>
      </w:r>
      <w:hyperlink w:history="1" r:id="rIdtpwsvqsa-d8zknoskp_m9">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рассмотрению не подлежит.</w:t>
      </w:r>
    </w:p>
    <w:p>
      <w:pPr>
        <w:spacing w:after="60"/>
        <w:ind w:firstLine="567"/>
        <w:jc w:val="both"/>
      </w:pPr>
      <w:r>
        <w:rPr>
          <w:rFonts w:ascii="Arial" w:cs="Arial" w:eastAsia="Arial" w:hAnsi="Arial"/>
          <w:sz w:val="24"/>
          <w:szCs w:val="24"/>
        </w:rPr>
        <w:t xml:space="preserve">3. Изменения и дополнения в положения третьего и четвертого разделов </w:t>
      </w:r>
      <w:hyperlink w:history="1" r:id="rIdt7pgjflmhezb7nusqsuh1">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принимаются Жогорку Кенешем по инициативе Президента или двух третей от общего числа депутатов Жогорку Кенеша.</w:t>
      </w:r>
    </w:p>
    <w:p>
      <w:pPr>
        <w:spacing w:after="60"/>
        <w:ind w:firstLine="567"/>
        <w:jc w:val="both"/>
      </w:pPr>
      <w:r>
        <w:rPr>
          <w:rFonts w:ascii="Arial" w:cs="Arial" w:eastAsia="Arial" w:hAnsi="Arial"/>
          <w:sz w:val="24"/>
          <w:szCs w:val="24"/>
        </w:rPr>
        <w:t xml:space="preserve">4. Жогорку Кенеш принимает закон о внесении изменений и дополнений в </w:t>
      </w:r>
      <w:hyperlink w:history="1" r:id="rId-neut5fn70ous3svx1t7l">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не позднее 6 месяцев со дня внесения проекта закона на рассмотрение Жогорку Кенеша.</w:t>
      </w:r>
    </w:p>
    <w:p>
      <w:pPr>
        <w:spacing w:after="60"/>
        <w:ind w:firstLine="567"/>
        <w:jc w:val="both"/>
      </w:pPr>
      <w:r>
        <w:rPr>
          <w:rFonts w:ascii="Arial" w:cs="Arial" w:eastAsia="Arial" w:hAnsi="Arial"/>
          <w:sz w:val="24"/>
          <w:szCs w:val="24"/>
        </w:rPr>
        <w:t xml:space="preserve">5. Закон о внесении изменений и дополнений в </w:t>
      </w:r>
      <w:hyperlink w:history="1" r:id="rIdmg4t0-2zgo2l1ac1gx2wu">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принимается Жогорку Кенешем большинством не менее двух третей голосов от общего числа депутатов Жогорку Кенеша после проведения не менее трех чтений с перерывом между чтениями в 2 месяца.</w:t>
      </w:r>
    </w:p>
    <w:p>
      <w:pPr>
        <w:spacing w:after="60"/>
        <w:ind w:firstLine="567"/>
        <w:jc w:val="both"/>
      </w:pPr>
      <w:r>
        <w:rPr>
          <w:rFonts w:ascii="Arial" w:cs="Arial" w:eastAsia="Arial" w:hAnsi="Arial"/>
          <w:sz w:val="24"/>
          <w:szCs w:val="24"/>
        </w:rPr>
        <w:t xml:space="preserve">6. Закон о принятии Конституции, внесении изменений и дополнений в </w:t>
      </w:r>
      <w:hyperlink w:history="1" r:id="rId9rfpiveubc2sac2dpoz4-">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подписывается Президентом.</w:t>
      </w:r>
    </w:p>
    <w:p>
      <w:pPr>
        <w:spacing w:after="200" w:before="200"/>
        <w:ind w:firstLine="397"/>
        <w:jc w:val="center"/>
      </w:pPr>
      <w:r>
        <w:rPr>
          <w:rFonts w:ascii="Arial" w:cs="Arial" w:eastAsia="Arial" w:hAnsi="Arial"/>
          <w:b/>
          <w:bCs/>
          <w:sz w:val="24"/>
          <w:szCs w:val="24"/>
        </w:rPr>
        <w:t xml:space="preserve">Глава 12. Принятие законов о ратификации или денонсации международных договоров</w:t>
      </w:r>
    </w:p>
    <w:p>
      <w:pPr>
        <w:spacing w:after="60" w:before="200"/>
        <w:ind w:firstLine="567"/>
        <w:jc w:val="both"/>
      </w:pPr>
      <w:r>
        <w:rPr>
          <w:rFonts w:ascii="Arial" w:cs="Arial" w:eastAsia="Arial" w:hAnsi="Arial"/>
          <w:b/>
          <w:bCs/>
          <w:sz w:val="24"/>
          <w:szCs w:val="24"/>
        </w:rPr>
        <w:t xml:space="preserve">Статья 64. Согласование проектов международных договоров, подлежащих ратификации или денонсации Жогорку Кенешем</w:t>
      </w:r>
    </w:p>
    <w:p>
      <w:pPr>
        <w:spacing w:after="60"/>
        <w:ind w:firstLine="567"/>
        <w:jc w:val="both"/>
      </w:pPr>
      <w:r>
        <w:rPr>
          <w:rFonts w:ascii="Arial" w:cs="Arial" w:eastAsia="Arial" w:hAnsi="Arial"/>
          <w:sz w:val="24"/>
          <w:szCs w:val="24"/>
        </w:rPr>
        <w:t xml:space="preserve">1. Проект международного договора, подлежащий ратификации или денонсации Жогорку Кенешем, перед его подписанием Президентом или должностными лицами, уполномоченными ставить подписи, направляется в соответствующие комитеты Жогорку Кенеша для согласования.</w:t>
      </w:r>
    </w:p>
    <w:p>
      <w:pPr>
        <w:spacing w:after="60"/>
        <w:ind w:firstLine="567"/>
        <w:jc w:val="both"/>
      </w:pPr>
      <w:r>
        <w:rPr>
          <w:rFonts w:ascii="Arial" w:cs="Arial" w:eastAsia="Arial" w:hAnsi="Arial"/>
          <w:sz w:val="24"/>
          <w:szCs w:val="24"/>
        </w:rPr>
        <w:t xml:space="preserve">2. Ответственный комитет совместно с профильным комитетом рассматривает:</w:t>
      </w:r>
    </w:p>
    <w:p>
      <w:pPr>
        <w:spacing w:after="60"/>
        <w:ind w:firstLine="567"/>
        <w:jc w:val="both"/>
      </w:pPr>
      <w:r>
        <w:rPr>
          <w:rFonts w:ascii="Arial" w:cs="Arial" w:eastAsia="Arial" w:hAnsi="Arial"/>
          <w:sz w:val="24"/>
          <w:szCs w:val="24"/>
        </w:rPr>
        <w:t xml:space="preserve">1) текст проекта международного договора;</w:t>
      </w:r>
    </w:p>
    <w:p>
      <w:pPr>
        <w:spacing w:after="60"/>
        <w:ind w:firstLine="567"/>
        <w:jc w:val="both"/>
      </w:pPr>
      <w:r>
        <w:rPr>
          <w:rFonts w:ascii="Arial" w:cs="Arial" w:eastAsia="Arial" w:hAnsi="Arial"/>
          <w:sz w:val="24"/>
          <w:szCs w:val="24"/>
        </w:rPr>
        <w:t xml:space="preserve">2) экспертизу Министерства юстиции о соответствии текста законодательству Кыргызской Республики;</w:t>
      </w:r>
    </w:p>
    <w:p>
      <w:pPr>
        <w:spacing w:after="60"/>
        <w:ind w:firstLine="567"/>
        <w:jc w:val="both"/>
      </w:pPr>
      <w:r>
        <w:rPr>
          <w:rFonts w:ascii="Arial" w:cs="Arial" w:eastAsia="Arial" w:hAnsi="Arial"/>
          <w:sz w:val="24"/>
          <w:szCs w:val="24"/>
        </w:rPr>
        <w:t xml:space="preserve">3) экспертизу соответствующего министерства в части финансовых обязательств, вытекающих из проекта договора;</w:t>
      </w:r>
    </w:p>
    <w:p>
      <w:pPr>
        <w:spacing w:after="60"/>
        <w:ind w:firstLine="567"/>
        <w:jc w:val="both"/>
      </w:pPr>
      <w:r>
        <w:rPr>
          <w:rFonts w:ascii="Arial" w:cs="Arial" w:eastAsia="Arial" w:hAnsi="Arial"/>
          <w:sz w:val="24"/>
          <w:szCs w:val="24"/>
        </w:rPr>
        <w:t xml:space="preserve">4) документы согласования с органом, ведающим вопросами иностранных дел.</w:t>
      </w:r>
    </w:p>
    <w:p>
      <w:pPr>
        <w:spacing w:after="60"/>
        <w:ind w:firstLine="567"/>
        <w:jc w:val="both"/>
      </w:pPr>
      <w:r>
        <w:rPr>
          <w:rFonts w:ascii="Arial" w:cs="Arial" w:eastAsia="Arial" w:hAnsi="Arial"/>
          <w:sz w:val="24"/>
          <w:szCs w:val="24"/>
        </w:rPr>
        <w:t xml:space="preserve">3. В случае несоблюдения требований части 2 настоящей статьи проект международного договора не подлежит регистрации.</w:t>
      </w:r>
    </w:p>
    <w:p>
      <w:pPr>
        <w:spacing w:after="60"/>
        <w:ind w:firstLine="567"/>
        <w:jc w:val="both"/>
      </w:pPr>
      <w:r>
        <w:rPr>
          <w:rFonts w:ascii="Arial" w:cs="Arial" w:eastAsia="Arial" w:hAnsi="Arial"/>
          <w:sz w:val="24"/>
          <w:szCs w:val="24"/>
        </w:rPr>
        <w:t xml:space="preserve">Проект поступившего международного договора должен пройти лингвистическую экспертизу до того, как он будет представлен в соответствующие комитеты Жогорку Кенеша.</w:t>
      </w:r>
    </w:p>
    <w:p>
      <w:pPr>
        <w:spacing w:after="60"/>
        <w:ind w:firstLine="567"/>
        <w:jc w:val="both"/>
      </w:pPr>
      <w:r>
        <w:rPr>
          <w:rFonts w:ascii="Arial" w:cs="Arial" w:eastAsia="Arial" w:hAnsi="Arial"/>
          <w:sz w:val="24"/>
          <w:szCs w:val="24"/>
        </w:rPr>
        <w:t xml:space="preserve">Ответственный комитет Жогорку Кенеша рассматривает проект международного договора при наличии заключения лингвистической службы.</w:t>
      </w:r>
    </w:p>
    <w:p>
      <w:pPr>
        <w:spacing w:after="60"/>
        <w:ind w:firstLine="567"/>
        <w:jc w:val="both"/>
      </w:pPr>
      <w:r>
        <w:rPr>
          <w:rFonts w:ascii="Arial" w:cs="Arial" w:eastAsia="Arial" w:hAnsi="Arial"/>
          <w:sz w:val="24"/>
          <w:szCs w:val="24"/>
        </w:rPr>
        <w:t xml:space="preserve">4. В случае наличия замечаний комитетов Жогорку Кенеша по тексту проекта международного договора они направляются Президенту или Кабинету Министров для доработки со стороной договора.</w:t>
      </w:r>
    </w:p>
    <w:p>
      <w:pPr>
        <w:spacing w:after="120"/>
        <w:jc w:val="both"/>
      </w:pPr>
      <w:r>
        <w:rPr>
          <w:rFonts w:ascii="Arial" w:cs="Arial" w:eastAsia="Arial" w:hAnsi="Arial"/>
          <w:sz w:val="24"/>
          <w:szCs w:val="24"/>
        </w:rPr>
        <w:t xml:space="preserve">Статья 65. Порядок ратификации международных договоров. Ратификация международного договора по </w:t>
      </w:r>
      <w:r>
        <w:rPr>
          <w:rFonts w:ascii="Arial" w:cs="Arial" w:eastAsia="Arial" w:hAnsi="Arial"/>
          <w:sz w:val="24"/>
          <w:szCs w:val="24"/>
        </w:rPr>
        <w:t xml:space="preserve">установлению,</w:t>
      </w:r>
      <w:r>
        <w:rPr>
          <w:rFonts w:ascii="Arial" w:cs="Arial" w:eastAsia="Arial" w:hAnsi="Arial"/>
          <w:sz w:val="24"/>
          <w:szCs w:val="24"/>
        </w:rPr>
        <w:t xml:space="preserve"> изменению государственной границы</w:t>
      </w:r>
    </w:p>
    <w:p>
      <w:pPr>
        <w:spacing w:after="120"/>
        <w:jc w:val="both"/>
      </w:pPr>
      <w:r>
        <w:rPr>
          <w:rFonts w:ascii="Arial" w:cs="Arial" w:eastAsia="Arial" w:hAnsi="Arial"/>
          <w:sz w:val="24"/>
          <w:szCs w:val="24"/>
        </w:rPr>
        <w:t xml:space="preserve">1. Жогорку Кенеш рассматривает и принимает решения по вопросам ратификации и денонсации международных договоров (соглашений).</w:t>
      </w:r>
    </w:p>
    <w:p>
      <w:pPr>
        <w:spacing w:after="120"/>
        <w:jc w:val="both"/>
      </w:pPr>
      <w:r>
        <w:rPr>
          <w:rFonts w:ascii="Arial" w:cs="Arial" w:eastAsia="Arial" w:hAnsi="Arial"/>
          <w:sz w:val="24"/>
          <w:szCs w:val="24"/>
        </w:rPr>
        <w:t xml:space="preserve">2. Проект закона о ратификации или денонсации международного договора вносится Президентом, Кабинетом Министров в установленном порядке при наличии следующих документов:</w:t>
      </w:r>
    </w:p>
    <w:p>
      <w:pPr>
        <w:spacing w:after="120"/>
        <w:jc w:val="both"/>
      </w:pPr>
      <w:r>
        <w:rPr>
          <w:rFonts w:ascii="Arial" w:cs="Arial" w:eastAsia="Arial" w:hAnsi="Arial"/>
          <w:sz w:val="24"/>
          <w:szCs w:val="24"/>
        </w:rPr>
        <w:t xml:space="preserve">1) текст международного договора;</w:t>
      </w:r>
    </w:p>
    <w:p>
      <w:pPr>
        <w:spacing w:after="120"/>
        <w:jc w:val="both"/>
      </w:pPr>
      <w:r>
        <w:rPr>
          <w:rFonts w:ascii="Arial" w:cs="Arial" w:eastAsia="Arial" w:hAnsi="Arial"/>
          <w:sz w:val="24"/>
          <w:szCs w:val="24"/>
        </w:rPr>
        <w:t xml:space="preserve">2) заключение Кабинета Министров о соответствии договора законодательству Кыргызской Республики и об оценке возможных финансово-экономических и иных последствий его ратификации;</w:t>
      </w:r>
    </w:p>
    <w:p>
      <w:pPr>
        <w:spacing w:after="120"/>
        <w:jc w:val="both"/>
      </w:pPr>
      <w:r>
        <w:rPr>
          <w:rFonts w:ascii="Arial" w:cs="Arial" w:eastAsia="Arial" w:hAnsi="Arial"/>
          <w:sz w:val="24"/>
          <w:szCs w:val="24"/>
        </w:rPr>
        <w:t xml:space="preserve">3) информация о ходе подготовки и подписания международного договора;</w:t>
      </w:r>
    </w:p>
    <w:p>
      <w:pPr>
        <w:spacing w:after="120"/>
        <w:jc w:val="both"/>
      </w:pPr>
      <w:r>
        <w:rPr>
          <w:rFonts w:ascii="Arial" w:cs="Arial" w:eastAsia="Arial" w:hAnsi="Arial"/>
          <w:sz w:val="24"/>
          <w:szCs w:val="24"/>
        </w:rPr>
        <w:t xml:space="preserve">4) (утратил силу в соответствии с Законом КР от </w:t>
      </w:r>
      <w:hyperlink w:history="1" r:id="rIdlbuxpe9ihyx4tou1x0oda">
        <w:r>
          <w:rPr>
            <w:rFonts w:ascii="Arial" w:cs="Arial" w:eastAsia="Arial" w:hAnsi="Arial"/>
            <w:color w:val="1D4ED8"/>
            <w:sz w:val="24"/>
            <w:szCs w:val="24"/>
            <w:u w:val="single"/>
          </w:rPr>
          <w:t xml:space="preserve">19 апреля 2023 года </w:t>
        </w:r>
        <w:r>
          <w:rPr>
            <w:rFonts w:ascii="Arial" w:cs="Arial" w:eastAsia="Arial" w:hAnsi="Arial"/>
            <w:color w:val="1D4ED8"/>
            <w:sz w:val="24"/>
            <w:szCs w:val="24"/>
            <w:u w:val="single"/>
          </w:rPr>
          <w:t xml:space="preserve">N </w:t>
        </w:r>
        <w:r>
          <w:rPr>
            <w:rFonts w:ascii="Arial" w:cs="Arial" w:eastAsia="Arial" w:hAnsi="Arial"/>
            <w:color w:val="1D4ED8"/>
            <w:sz w:val="24"/>
            <w:szCs w:val="24"/>
            <w:u w:val="single"/>
          </w:rPr>
          <w:t xml:space="preserve">92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Торага, исходя из содержания поступившего на ратификацию или денонсацию международного договора, определяет ответственный комитет по его подготовке к рассмотрению Жогорку Кенешем.</w:t>
      </w:r>
    </w:p>
    <w:p>
      <w:pPr>
        <w:spacing w:after="120"/>
        <w:jc w:val="both"/>
      </w:pPr>
      <w:r>
        <w:rPr>
          <w:rFonts w:ascii="Arial" w:cs="Arial" w:eastAsia="Arial" w:hAnsi="Arial"/>
          <w:sz w:val="24"/>
          <w:szCs w:val="24"/>
        </w:rPr>
        <w:t xml:space="preserve">4. Профильный комитет оказывает содействие ответственному комитету в подготовке заключения по международному договору в соответствии с его компетенцией.</w:t>
      </w:r>
    </w:p>
    <w:p>
      <w:pPr>
        <w:spacing w:after="120"/>
        <w:jc w:val="both"/>
      </w:pPr>
      <w:r>
        <w:rPr>
          <w:rFonts w:ascii="Arial" w:cs="Arial" w:eastAsia="Arial" w:hAnsi="Arial"/>
          <w:sz w:val="24"/>
          <w:szCs w:val="24"/>
        </w:rPr>
        <w:t xml:space="preserve">При рассмотрении международного договора ответственный комитет может создать рабочую группу по подготовке материалов на заседание Жогорку Кенеша.</w:t>
      </w:r>
    </w:p>
    <w:p>
      <w:pPr>
        <w:spacing w:after="120"/>
        <w:jc w:val="both"/>
      </w:pPr>
      <w:r>
        <w:rPr>
          <w:rFonts w:ascii="Arial" w:cs="Arial" w:eastAsia="Arial" w:hAnsi="Arial"/>
          <w:sz w:val="24"/>
          <w:szCs w:val="24"/>
        </w:rPr>
        <w:t xml:space="preserve">5. Ответственный комитет по итогам рассмотрения представляет заключение, в котором содержатся:</w:t>
      </w:r>
    </w:p>
    <w:p>
      <w:pPr>
        <w:spacing w:after="120"/>
        <w:jc w:val="both"/>
      </w:pPr>
      <w:r>
        <w:rPr>
          <w:rFonts w:ascii="Arial" w:cs="Arial" w:eastAsia="Arial" w:hAnsi="Arial"/>
          <w:sz w:val="24"/>
          <w:szCs w:val="24"/>
        </w:rPr>
        <w:t xml:space="preserve">1) рекомендация о принятии или отклонении проекта закона о ратификации;</w:t>
      </w:r>
    </w:p>
    <w:p>
      <w:pPr>
        <w:spacing w:after="120"/>
        <w:jc w:val="both"/>
      </w:pPr>
      <w:r>
        <w:rPr>
          <w:rFonts w:ascii="Arial" w:cs="Arial" w:eastAsia="Arial" w:hAnsi="Arial"/>
          <w:sz w:val="24"/>
          <w:szCs w:val="24"/>
        </w:rPr>
        <w:t xml:space="preserve">2) предложения о необходимости сопроводить ратификацию или денонсацию возможными декларациями, заявлениями или оговорками, допускаемыми международным правом, за исключением двусторонних международных договоров.</w:t>
      </w:r>
    </w:p>
    <w:p>
      <w:pPr>
        <w:spacing w:after="120"/>
        <w:jc w:val="both"/>
      </w:pPr>
      <w:r>
        <w:rPr>
          <w:rFonts w:ascii="Arial" w:cs="Arial" w:eastAsia="Arial" w:hAnsi="Arial"/>
          <w:sz w:val="24"/>
          <w:szCs w:val="24"/>
        </w:rPr>
        <w:t xml:space="preserve">6. Проекты законов о ратификации или денонсации международных договоров, устанавливающие</w:t>
      </w:r>
      <w:r>
        <w:rPr>
          <w:rFonts w:ascii="Arial" w:cs="Arial" w:eastAsia="Arial" w:hAnsi="Arial"/>
          <w:sz w:val="24"/>
          <w:szCs w:val="24"/>
        </w:rPr>
        <w:t xml:space="preserve">, изменяющие</w:t>
      </w:r>
      <w:r>
        <w:rPr>
          <w:rFonts w:ascii="Arial" w:cs="Arial" w:eastAsia="Arial" w:hAnsi="Arial"/>
          <w:sz w:val="24"/>
          <w:szCs w:val="24"/>
        </w:rPr>
        <w:t xml:space="preserve"> государственные границы Кыргызской Республики, принимаются Жогорку Кенешем после проведения не менее трех чтений большинством не менее двух третей голосов от общего числа депутатов.</w:t>
      </w:r>
    </w:p>
    <w:p>
      <w:pPr>
        <w:spacing w:after="120"/>
        <w:jc w:val="both"/>
      </w:pPr>
      <w:r>
        <w:rPr>
          <w:rFonts w:ascii="Arial" w:cs="Arial" w:eastAsia="Arial" w:hAnsi="Arial"/>
          <w:sz w:val="24"/>
          <w:szCs w:val="24"/>
        </w:rPr>
        <w:t xml:space="preserve">6</w:t>
      </w:r>
      <w:r>
        <w:rPr>
          <w:rFonts w:ascii="Arial" w:cs="Arial" w:eastAsia="Arial" w:hAnsi="Arial"/>
          <w:sz w:val="24"/>
          <w:szCs w:val="24"/>
        </w:rPr>
        <w:t xml:space="preserve">1</w:t>
      </w:r>
      <w:r>
        <w:rPr>
          <w:rFonts w:ascii="Arial" w:cs="Arial" w:eastAsia="Arial" w:hAnsi="Arial"/>
          <w:sz w:val="24"/>
          <w:szCs w:val="24"/>
        </w:rPr>
        <w:t xml:space="preserve">. В случае обнаружения неопределенности в вопросе о том, соответствует ли Конституции не вступивший в силу для Кыргызской Республики международный договор, субъекты, указанные в </w:t>
      </w:r>
      <w:r>
        <w:rPr>
          <w:rFonts w:ascii="Arial" w:cs="Arial" w:eastAsia="Arial" w:hAnsi="Arial"/>
          <w:sz w:val="24"/>
          <w:szCs w:val="24"/>
        </w:rPr>
        <w:t xml:space="preserve">конституционном Законе</w:t>
      </w:r>
      <w:r>
        <w:rPr>
          <w:rFonts w:ascii="Arial" w:cs="Arial" w:eastAsia="Arial" w:hAnsi="Arial"/>
          <w:sz w:val="24"/>
          <w:szCs w:val="24"/>
        </w:rPr>
        <w:t xml:space="preserve"> Кыргызской Республики "О Конституционном суде Кыргызской Республики" вправе обратиться за заключением Конституционного суда в порядке, установленном конституционным Законом.</w:t>
      </w:r>
    </w:p>
    <w:p>
      <w:pPr>
        <w:spacing w:after="120"/>
        <w:jc w:val="both"/>
      </w:pPr>
      <w:r>
        <w:rPr>
          <w:rFonts w:ascii="Arial" w:cs="Arial" w:eastAsia="Arial" w:hAnsi="Arial"/>
          <w:sz w:val="24"/>
          <w:szCs w:val="24"/>
        </w:rPr>
        <w:t xml:space="preserve">7. В случае если Жогорку Кенеш принимает решение об отсрочке рассмотрения вопроса о ратификации международного договора, такое решение должно быть мотивировано.</w:t>
      </w:r>
    </w:p>
    <w:p>
      <w:pPr>
        <w:spacing w:after="60"/>
        <w:ind w:firstLine="567"/>
        <w:jc w:val="both"/>
      </w:pPr>
      <w:r>
        <w:rPr>
          <w:rFonts w:ascii="Arial" w:cs="Arial" w:eastAsia="Arial" w:hAnsi="Arial"/>
          <w:i/>
          <w:iCs/>
          <w:sz w:val="24"/>
          <w:szCs w:val="24"/>
        </w:rPr>
        <w:t xml:space="preserve">(В редакции Законов КР от </w:t>
      </w:r>
      <w:hyperlink w:history="1" r:id="rIdijvppepg088rxknob5qph">
        <w:r>
          <w:rPr>
            <w:rFonts w:ascii="Arial" w:cs="Arial" w:eastAsia="Arial" w:hAnsi="Arial"/>
            <w:i/>
            <w:iCs/>
            <w:color w:val="1D4ED8"/>
            <w:sz w:val="24"/>
            <w:szCs w:val="24"/>
            <w:u w:val="single"/>
          </w:rPr>
          <w:t xml:space="preserve">19 апреля 2023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92</w:t>
        </w:r>
      </w:hyperlink>
      <w:r>
        <w:rPr>
          <w:rFonts w:ascii="Arial" w:cs="Arial" w:eastAsia="Arial" w:hAnsi="Arial"/>
          <w:i/>
          <w:iCs/>
          <w:sz w:val="24"/>
          <w:szCs w:val="24"/>
        </w:rPr>
        <w:t xml:space="preserve">,   </w:t>
      </w:r>
      <w:hyperlink w:history="1" r:id="rIdnxm1vzul9nd9dnwrwfqsy">
        <w:r>
          <w:rPr>
            <w:rFonts w:ascii="Arial" w:cs="Arial" w:eastAsia="Arial" w:hAnsi="Arial"/>
            <w:i/>
            <w:iCs/>
            <w:color w:val="1D4ED8"/>
            <w:sz w:val="24"/>
            <w:szCs w:val="24"/>
            <w:u w:val="single"/>
          </w:rPr>
          <w:t xml:space="preserve">18 декабря 2024 года № 205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66. Особенности рассмотрения и принятия отдельных законов</w:t>
      </w:r>
    </w:p>
    <w:p>
      <w:pPr>
        <w:spacing w:after="60"/>
        <w:ind w:firstLine="567"/>
        <w:jc w:val="both"/>
      </w:pPr>
      <w:r>
        <w:rPr>
          <w:rFonts w:ascii="Arial" w:cs="Arial" w:eastAsia="Arial" w:hAnsi="Arial"/>
          <w:sz w:val="24"/>
          <w:szCs w:val="24"/>
        </w:rPr>
        <w:t xml:space="preserve">1. Проекты законов об административно-территориальном устройстве, установлении воинских званий, дипломатических рангов и иных специальных званий, учреждении государственных наград и почетных званий, амнистии рассматриваются Жогорку Кенешем при наличии заключения Кабинета Министров.</w:t>
      </w:r>
    </w:p>
    <w:p>
      <w:pPr>
        <w:spacing w:after="60"/>
        <w:ind w:firstLine="567"/>
        <w:jc w:val="both"/>
      </w:pPr>
      <w:r>
        <w:rPr>
          <w:rFonts w:ascii="Arial" w:cs="Arial" w:eastAsia="Arial" w:hAnsi="Arial"/>
          <w:sz w:val="24"/>
          <w:szCs w:val="24"/>
        </w:rPr>
        <w:t xml:space="preserve">2. Рассмотрение и принятие указанных проектов законов Жогорку Кенешем осуществляются согласно нормам соответствующих законов и </w:t>
      </w:r>
      <w:hyperlink w:history="1" r:id="rIdo0t5tkepjnlr29gz3vfhk">
        <w:r>
          <w:rPr>
            <w:rFonts w:ascii="Arial" w:cs="Arial" w:eastAsia="Arial" w:hAnsi="Arial"/>
            <w:color w:val="1D4ED8"/>
            <w:sz w:val="24"/>
            <w:szCs w:val="24"/>
            <w:u w:val="single"/>
          </w:rPr>
          <w:t xml:space="preserve">раздела III</w:t>
        </w:r>
      </w:hyperlink>
      <w:r>
        <w:rPr>
          <w:rFonts w:ascii="Arial" w:cs="Arial" w:eastAsia="Arial" w:hAnsi="Arial"/>
          <w:sz w:val="24"/>
          <w:szCs w:val="24"/>
        </w:rPr>
        <w:t xml:space="preserve"> настоящего Регламента.</w:t>
      </w:r>
    </w:p>
    <w:p>
      <w:pPr>
        <w:spacing w:after="200" w:before="200"/>
        <w:ind w:firstLine="397"/>
        <w:jc w:val="center"/>
      </w:pPr>
      <w:r>
        <w:rPr>
          <w:rFonts w:ascii="Arial" w:cs="Arial" w:eastAsia="Arial" w:hAnsi="Arial"/>
          <w:b/>
          <w:bCs/>
          <w:sz w:val="24"/>
          <w:szCs w:val="24"/>
        </w:rPr>
        <w:t xml:space="preserve">Глава 13. Рассмотрение и утверждение республиканского бюджета</w:t>
      </w:r>
    </w:p>
    <w:p>
      <w:pPr>
        <w:spacing w:after="60" w:before="200"/>
        <w:ind w:firstLine="567"/>
        <w:jc w:val="both"/>
      </w:pPr>
      <w:r>
        <w:rPr>
          <w:rFonts w:ascii="Arial" w:cs="Arial" w:eastAsia="Arial" w:hAnsi="Arial"/>
          <w:b/>
          <w:bCs/>
          <w:sz w:val="24"/>
          <w:szCs w:val="24"/>
        </w:rPr>
        <w:t xml:space="preserve">Статья 67. Рассмотрение проекта закона о республиканском бюджете фракциями, депутатскими группами, комитетами Жогорку Кенеша и депутатами</w:t>
      </w:r>
    </w:p>
    <w:p>
      <w:pPr>
        <w:spacing w:after="60"/>
        <w:ind w:firstLine="567"/>
        <w:jc w:val="both"/>
      </w:pPr>
      <w:r>
        <w:rPr>
          <w:rFonts w:ascii="Arial" w:cs="Arial" w:eastAsia="Arial" w:hAnsi="Arial"/>
          <w:sz w:val="24"/>
          <w:szCs w:val="24"/>
        </w:rPr>
        <w:t xml:space="preserve">1. Кабинет Министров вносит на рассмотрение Жогорку Кенеша одобренный проект закона о республиканском бюджете на очередной бюджетный год и плановый период в соответствии с требованиями Бюджетного </w:t>
      </w:r>
      <w:hyperlink w:history="1" r:id="rIdytvm7vtmruhdr-56rots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не позднее 1 октября года, предшествующего очередному бюджетному году.</w:t>
      </w:r>
    </w:p>
    <w:p>
      <w:pPr>
        <w:spacing w:after="60"/>
        <w:ind w:firstLine="567"/>
        <w:jc w:val="both"/>
      </w:pPr>
      <w:r>
        <w:rPr>
          <w:rFonts w:ascii="Arial" w:cs="Arial" w:eastAsia="Arial" w:hAnsi="Arial"/>
          <w:sz w:val="24"/>
          <w:szCs w:val="24"/>
        </w:rPr>
        <w:t xml:space="preserve">2. Фракции, депутатские группы и комитеты Жогорку Кенеша в течение 20 дней со дня представления в Жогорку Кенеш проекта республиканского бюджета:</w:t>
      </w:r>
    </w:p>
    <w:p>
      <w:pPr>
        <w:spacing w:after="60"/>
        <w:ind w:firstLine="567"/>
        <w:jc w:val="both"/>
      </w:pPr>
      <w:r>
        <w:rPr>
          <w:rFonts w:ascii="Arial" w:cs="Arial" w:eastAsia="Arial" w:hAnsi="Arial"/>
          <w:sz w:val="24"/>
          <w:szCs w:val="24"/>
        </w:rPr>
        <w:t xml:space="preserve">1) заслушивают информацию руководителей государственных органов, председателя Совета судей по вопросам, входящим в ведение соответствующих комитетов Жогорку Кенеша, и заключения председателей Национального банка и Счетной палаты к проекту республиканского бюджета;</w:t>
      </w:r>
    </w:p>
    <w:p>
      <w:pPr>
        <w:spacing w:after="60"/>
        <w:ind w:firstLine="567"/>
        <w:jc w:val="both"/>
      </w:pPr>
      <w:r>
        <w:rPr>
          <w:rFonts w:ascii="Arial" w:cs="Arial" w:eastAsia="Arial" w:hAnsi="Arial"/>
          <w:sz w:val="24"/>
          <w:szCs w:val="24"/>
        </w:rPr>
        <w:t xml:space="preserve">2) представляют на рассмотрение профильного комитета Жогорку Кенеша заключения по республиканскому бюджету по курируемым направлениям с учетом ограничений, установленных нормативными правовыми актами Кыргызской Республики в области защиты государственных секретов;</w:t>
      </w:r>
    </w:p>
    <w:p>
      <w:pPr>
        <w:spacing w:after="60"/>
        <w:ind w:firstLine="567"/>
        <w:jc w:val="both"/>
      </w:pPr>
      <w:r>
        <w:rPr>
          <w:rFonts w:ascii="Arial" w:cs="Arial" w:eastAsia="Arial" w:hAnsi="Arial"/>
          <w:sz w:val="24"/>
          <w:szCs w:val="24"/>
        </w:rPr>
        <w:t xml:space="preserve">3) в случае принятия комитетами, фракциями и депутатскими группами Жогорку Кенеша решений об увеличении определенных расходов республиканского бюджета в обязательном порядке вносят предложения о сокращении других категорий расходов в соответствующем объеме и (или) определяют конкретные источники финансирования дополнительных расходов.</w:t>
      </w:r>
    </w:p>
    <w:p>
      <w:pPr>
        <w:spacing w:after="60"/>
        <w:ind w:firstLine="567"/>
        <w:jc w:val="both"/>
      </w:pPr>
      <w:r>
        <w:rPr>
          <w:rFonts w:ascii="Arial" w:cs="Arial" w:eastAsia="Arial" w:hAnsi="Arial"/>
          <w:sz w:val="24"/>
          <w:szCs w:val="24"/>
        </w:rPr>
        <w:t xml:space="preserve">4) рассматривают протокол согласования межбюджетных отношений с участием представителей объединения органов местного самоуправления (ассоциация, союз).</w:t>
      </w:r>
    </w:p>
    <w:p>
      <w:pPr>
        <w:spacing w:after="60"/>
        <w:ind w:firstLine="567"/>
        <w:jc w:val="both"/>
      </w:pPr>
      <w:r>
        <w:rPr>
          <w:rFonts w:ascii="Arial" w:cs="Arial" w:eastAsia="Arial" w:hAnsi="Arial"/>
          <w:sz w:val="24"/>
          <w:szCs w:val="24"/>
        </w:rPr>
        <w:t xml:space="preserve">3. Профильный комитет Жогорку Кенеша:</w:t>
      </w:r>
    </w:p>
    <w:p>
      <w:pPr>
        <w:spacing w:after="60"/>
        <w:ind w:firstLine="567"/>
        <w:jc w:val="both"/>
      </w:pPr>
      <w:r>
        <w:rPr>
          <w:rFonts w:ascii="Arial" w:cs="Arial" w:eastAsia="Arial" w:hAnsi="Arial"/>
          <w:sz w:val="24"/>
          <w:szCs w:val="24"/>
        </w:rPr>
        <w:t xml:space="preserve">1) рассматривает заключения фракций, депутатских групп и комитетов Жогорку Кенеша, Национального банка и Счетной палаты для их обобщения;</w:t>
      </w:r>
    </w:p>
    <w:p>
      <w:pPr>
        <w:spacing w:after="60"/>
        <w:ind w:firstLine="567"/>
        <w:jc w:val="both"/>
      </w:pPr>
      <w:r>
        <w:rPr>
          <w:rFonts w:ascii="Arial" w:cs="Arial" w:eastAsia="Arial" w:hAnsi="Arial"/>
          <w:sz w:val="24"/>
          <w:szCs w:val="24"/>
        </w:rPr>
        <w:t xml:space="preserve">2) проводит парламентские слушания по проекту закона о республиканском бюджете;</w:t>
      </w:r>
    </w:p>
    <w:p>
      <w:pPr>
        <w:spacing w:after="60"/>
        <w:ind w:firstLine="567"/>
        <w:jc w:val="both"/>
      </w:pPr>
      <w:r>
        <w:rPr>
          <w:rFonts w:ascii="Arial" w:cs="Arial" w:eastAsia="Arial" w:hAnsi="Arial"/>
          <w:sz w:val="24"/>
          <w:szCs w:val="24"/>
        </w:rPr>
        <w:t xml:space="preserve">3) проводит расширенное заседание с участием Председателя и членов Кабинета Министров, лидеров фракций, руководителей депутатских групп, председателей комитетов и депутатов Жогорку Кенеша по обсуждению проекта республиканского бюджета;</w:t>
      </w:r>
    </w:p>
    <w:p>
      <w:pPr>
        <w:spacing w:after="60"/>
        <w:ind w:firstLine="567"/>
        <w:jc w:val="both"/>
      </w:pPr>
      <w:r>
        <w:rPr>
          <w:rFonts w:ascii="Arial" w:cs="Arial" w:eastAsia="Arial" w:hAnsi="Arial"/>
          <w:sz w:val="24"/>
          <w:szCs w:val="24"/>
        </w:rPr>
        <w:t xml:space="preserve">4) вносит на рассмотрение Жогорку Кенеша проект закона о республиканском бюджете, заключение к нему с учетом предложений и замечаний фракций, депутатских групп, комитетов Жогорку Кенеша, депутатов, избранных по одномандатным округам и не вошедших во фракции и депутатские группы, Национального банка и Счетной палаты;</w:t>
      </w:r>
    </w:p>
    <w:p>
      <w:pPr>
        <w:spacing w:after="60"/>
        <w:ind w:firstLine="567"/>
        <w:jc w:val="both"/>
      </w:pPr>
      <w:r>
        <w:rPr>
          <w:rFonts w:ascii="Arial" w:cs="Arial" w:eastAsia="Arial" w:hAnsi="Arial"/>
          <w:sz w:val="24"/>
          <w:szCs w:val="24"/>
        </w:rPr>
        <w:t xml:space="preserve">5) рассматривает протокол согласования межбюджетных отношений с участием представителей объединения органов местного самоуправления (ассоциация, союз).</w:t>
      </w:r>
    </w:p>
    <w:p>
      <w:pPr>
        <w:spacing w:after="60"/>
        <w:ind w:firstLine="567"/>
        <w:jc w:val="both"/>
      </w:pPr>
      <w:r>
        <w:rPr>
          <w:rFonts w:ascii="Arial" w:cs="Arial" w:eastAsia="Arial" w:hAnsi="Arial"/>
          <w:sz w:val="24"/>
          <w:szCs w:val="24"/>
        </w:rPr>
        <w:t xml:space="preserve">4. Рассмотрение проекта республиканского бюджета в профильном комитете Жогорку Кенеша должно быть завершено в течение 30 календарных дней со дня представления проекта в Жогорку Кенеш и проходит с учетом ограничений, установленных нормативными правовыми актами.</w:t>
      </w:r>
    </w:p>
    <w:p>
      <w:pPr>
        <w:spacing w:after="60" w:before="200"/>
        <w:ind w:firstLine="567"/>
        <w:jc w:val="both"/>
      </w:pPr>
      <w:r>
        <w:rPr>
          <w:rFonts w:ascii="Arial" w:cs="Arial" w:eastAsia="Arial" w:hAnsi="Arial"/>
          <w:b/>
          <w:bCs/>
          <w:sz w:val="24"/>
          <w:szCs w:val="24"/>
        </w:rPr>
        <w:t xml:space="preserve">Статья 68. Требования к принятию закона о республиканском бюджете</w:t>
      </w:r>
    </w:p>
    <w:p>
      <w:pPr>
        <w:spacing w:after="60"/>
        <w:ind w:firstLine="567"/>
        <w:jc w:val="both"/>
      </w:pPr>
      <w:r>
        <w:rPr>
          <w:rFonts w:ascii="Arial" w:cs="Arial" w:eastAsia="Arial" w:hAnsi="Arial"/>
          <w:sz w:val="24"/>
          <w:szCs w:val="24"/>
        </w:rPr>
        <w:t xml:space="preserve">1. Проект закона о республиканском бюджете рассматривается Жогорку Кенешем по процедуре полного обсуждения в трех чтениях в соответствии с положениями настоящего Регламента.</w:t>
      </w:r>
    </w:p>
    <w:p>
      <w:pPr>
        <w:spacing w:after="60"/>
        <w:ind w:firstLine="567"/>
        <w:jc w:val="both"/>
      </w:pPr>
      <w:r>
        <w:rPr>
          <w:rFonts w:ascii="Arial" w:cs="Arial" w:eastAsia="Arial" w:hAnsi="Arial"/>
          <w:sz w:val="24"/>
          <w:szCs w:val="24"/>
        </w:rPr>
        <w:t xml:space="preserve">2. Принятие решения по вопросу утверждения республиканского бюджета и изменений к нему не может откладываться на следующее заседание, если это по заключению Председателя Кабинета Министров повлечет затруднения в бюджетном регулировании.</w:t>
      </w:r>
    </w:p>
    <w:p>
      <w:pPr>
        <w:spacing w:after="60" w:before="200"/>
        <w:ind w:firstLine="567"/>
        <w:jc w:val="both"/>
      </w:pPr>
      <w:r>
        <w:rPr>
          <w:rFonts w:ascii="Arial" w:cs="Arial" w:eastAsia="Arial" w:hAnsi="Arial"/>
          <w:b/>
          <w:bCs/>
          <w:sz w:val="24"/>
          <w:szCs w:val="24"/>
        </w:rPr>
        <w:t xml:space="preserve">Статья 69. Рассмотрение проекта закона о республиканском бюджете в первом чтении</w:t>
      </w:r>
    </w:p>
    <w:p>
      <w:pPr>
        <w:spacing w:after="60"/>
        <w:ind w:firstLine="567"/>
        <w:jc w:val="both"/>
      </w:pPr>
      <w:r>
        <w:rPr>
          <w:rFonts w:ascii="Arial" w:cs="Arial" w:eastAsia="Arial" w:hAnsi="Arial"/>
          <w:sz w:val="24"/>
          <w:szCs w:val="24"/>
        </w:rPr>
        <w:t xml:space="preserve">1. В первом чтении Жогорку Кенеш рассматривает:</w:t>
      </w:r>
    </w:p>
    <w:p>
      <w:pPr>
        <w:spacing w:after="60"/>
        <w:ind w:firstLine="567"/>
        <w:jc w:val="both"/>
      </w:pPr>
      <w:r>
        <w:rPr>
          <w:rFonts w:ascii="Arial" w:cs="Arial" w:eastAsia="Arial" w:hAnsi="Arial"/>
          <w:sz w:val="24"/>
          <w:szCs w:val="24"/>
        </w:rPr>
        <w:t xml:space="preserve">1) прогноз социально-экономического развития Кыргызской Республики на рассматриваемые периоды;</w:t>
      </w:r>
    </w:p>
    <w:p>
      <w:pPr>
        <w:spacing w:after="60"/>
        <w:ind w:firstLine="567"/>
        <w:jc w:val="both"/>
      </w:pPr>
      <w:r>
        <w:rPr>
          <w:rFonts w:ascii="Arial" w:cs="Arial" w:eastAsia="Arial" w:hAnsi="Arial"/>
          <w:sz w:val="24"/>
          <w:szCs w:val="24"/>
        </w:rPr>
        <w:t xml:space="preserve">2) программу бюджетной политики на очередной бюджетный год и плановый период.</w:t>
      </w:r>
    </w:p>
    <w:p>
      <w:pPr>
        <w:spacing w:after="60"/>
        <w:ind w:firstLine="567"/>
        <w:jc w:val="both"/>
      </w:pPr>
      <w:r>
        <w:rPr>
          <w:rFonts w:ascii="Arial" w:cs="Arial" w:eastAsia="Arial" w:hAnsi="Arial"/>
          <w:sz w:val="24"/>
          <w:szCs w:val="24"/>
        </w:rPr>
        <w:t xml:space="preserve">2. Принятый в первом чтении проект закона о республиканском бюджете направляется в </w:t>
      </w:r>
      <w:r>
        <w:rPr>
          <w:rFonts w:ascii="Arial" w:cs="Arial" w:eastAsia="Arial" w:hAnsi="Arial"/>
          <w:sz w:val="24"/>
          <w:szCs w:val="24"/>
        </w:rPr>
        <w:t xml:space="preserve">ответственный</w:t>
      </w:r>
      <w:r>
        <w:rPr>
          <w:rFonts w:ascii="Arial" w:cs="Arial" w:eastAsia="Arial" w:hAnsi="Arial"/>
          <w:sz w:val="24"/>
          <w:szCs w:val="24"/>
        </w:rPr>
        <w:t xml:space="preserve"> комитет Жогорку Кенеша на рассмотрение с учетом поступивших письменных предложений для внесения в Жогорку Кенеш на рассмотрение во втором чтении.</w:t>
      </w:r>
    </w:p>
    <w:p>
      <w:pPr>
        <w:spacing w:after="60"/>
        <w:ind w:firstLine="567"/>
        <w:jc w:val="both"/>
      </w:pPr>
      <w:r>
        <w:rPr>
          <w:rFonts w:ascii="Arial" w:cs="Arial" w:eastAsia="Arial" w:hAnsi="Arial"/>
          <w:sz w:val="24"/>
          <w:szCs w:val="24"/>
        </w:rPr>
        <w:t xml:space="preserve">3. Фракции, депутатские группы, комитеты и депутаты, избранные по одномандатным округам и не вошедшие во фракции и депутатские группы, направляют в </w:t>
      </w:r>
      <w:r>
        <w:rPr>
          <w:rFonts w:ascii="Arial" w:cs="Arial" w:eastAsia="Arial" w:hAnsi="Arial"/>
          <w:sz w:val="24"/>
          <w:szCs w:val="24"/>
        </w:rPr>
        <w:t xml:space="preserve">ответственный</w:t>
      </w:r>
      <w:r>
        <w:rPr>
          <w:rFonts w:ascii="Arial" w:cs="Arial" w:eastAsia="Arial" w:hAnsi="Arial"/>
          <w:sz w:val="24"/>
          <w:szCs w:val="24"/>
        </w:rPr>
        <w:t xml:space="preserve"> комитет и одновременно в экспертные службы Жогорку Кенеша письменные предложения в 5-дневный срок.</w:t>
      </w:r>
    </w:p>
    <w:p>
      <w:pPr>
        <w:spacing w:after="60"/>
        <w:ind w:firstLine="567"/>
        <w:jc w:val="both"/>
      </w:pPr>
      <w:r>
        <w:rPr>
          <w:rFonts w:ascii="Arial" w:cs="Arial" w:eastAsia="Arial" w:hAnsi="Arial"/>
          <w:sz w:val="24"/>
          <w:szCs w:val="24"/>
        </w:rPr>
        <w:t xml:space="preserve">4. Уполномоченный государственный орган в 10-дневный срок со дня поступления предложений представляет заключение о возможности включения (невключения) в проект закона о республиканском бюджете письменных предложений, указанных в части 3 настоящей статьи.</w:t>
      </w:r>
    </w:p>
    <w:p>
      <w:pPr>
        <w:spacing w:after="60"/>
        <w:ind w:firstLine="567"/>
        <w:jc w:val="both"/>
      </w:pPr>
      <w:r>
        <w:rPr>
          <w:rFonts w:ascii="Arial" w:cs="Arial" w:eastAsia="Arial" w:hAnsi="Arial"/>
          <w:sz w:val="24"/>
          <w:szCs w:val="24"/>
        </w:rPr>
        <w:t xml:space="preserve">5. В случае отклонения проекта закона о республиканском бюджете в первом чтении Жогорку Кенеш определяет Кабинету Министров срок для доработки и представления проекта закона о республиканском бюджете для его повторного рассмотрения в первом чтении.</w:t>
      </w:r>
    </w:p>
    <w:p>
      <w:pPr>
        <w:spacing w:after="60"/>
        <w:ind w:firstLine="567"/>
        <w:jc w:val="both"/>
      </w:pPr>
      <w:r>
        <w:rPr>
          <w:rFonts w:ascii="Arial" w:cs="Arial" w:eastAsia="Arial" w:hAnsi="Arial"/>
          <w:i/>
          <w:iCs/>
          <w:sz w:val="24"/>
          <w:szCs w:val="24"/>
        </w:rPr>
        <w:t xml:space="preserve">(В редакции Закона КР от </w:t>
      </w:r>
      <w:hyperlink w:history="1" r:id="rIddokcordm7zeu1nao1hunz">
        <w:r>
          <w:rPr>
            <w:rFonts w:ascii="Arial" w:cs="Arial" w:eastAsia="Arial" w:hAnsi="Arial"/>
            <w:i/>
            <w:iCs/>
            <w:color w:val="1D4ED8"/>
            <w:sz w:val="24"/>
            <w:szCs w:val="24"/>
            <w:u w:val="single"/>
          </w:rPr>
          <w:t xml:space="preserve">18 декабря 2024 года № 205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70. Рассмотрение проекта закона о республиканском бюджете во втором чтении</w:t>
      </w:r>
    </w:p>
    <w:p>
      <w:pPr>
        <w:spacing w:after="60"/>
        <w:ind w:firstLine="567"/>
        <w:jc w:val="both"/>
      </w:pPr>
      <w:r>
        <w:rPr>
          <w:rFonts w:ascii="Arial" w:cs="Arial" w:eastAsia="Arial" w:hAnsi="Arial"/>
          <w:sz w:val="24"/>
          <w:szCs w:val="24"/>
        </w:rPr>
        <w:t xml:space="preserve">Жогорку Кенеш рассматривает проект закона о республиканском бюджете во втором чтении и принимает предложенные на очередной бюджетный год и плановый период в соответствии с Бюджетной классификацией и приложениями следующие параметры:</w:t>
      </w:r>
    </w:p>
    <w:p>
      <w:pPr>
        <w:spacing w:after="60"/>
        <w:ind w:firstLine="567"/>
        <w:jc w:val="both"/>
      </w:pPr>
      <w:r>
        <w:rPr>
          <w:rFonts w:ascii="Arial" w:cs="Arial" w:eastAsia="Arial" w:hAnsi="Arial"/>
          <w:sz w:val="24"/>
          <w:szCs w:val="24"/>
        </w:rPr>
        <w:t xml:space="preserve">1) удельный вес доходов республиканского бюджета по отношению к валовому внутреннему продукту и их абсолютную сумму;</w:t>
      </w:r>
    </w:p>
    <w:p>
      <w:pPr>
        <w:spacing w:after="60"/>
        <w:ind w:firstLine="567"/>
        <w:jc w:val="both"/>
      </w:pPr>
      <w:r>
        <w:rPr>
          <w:rFonts w:ascii="Arial" w:cs="Arial" w:eastAsia="Arial" w:hAnsi="Arial"/>
          <w:sz w:val="24"/>
          <w:szCs w:val="24"/>
        </w:rPr>
        <w:t xml:space="preserve">2) удельный вес расходов республиканского бюджета по отношению к валовому внутреннему продукту и их абсолютную сумму;</w:t>
      </w:r>
    </w:p>
    <w:p>
      <w:pPr>
        <w:spacing w:after="60"/>
        <w:ind w:firstLine="567"/>
        <w:jc w:val="both"/>
      </w:pPr>
      <w:r>
        <w:rPr>
          <w:rFonts w:ascii="Arial" w:cs="Arial" w:eastAsia="Arial" w:hAnsi="Arial"/>
          <w:sz w:val="24"/>
          <w:szCs w:val="24"/>
        </w:rPr>
        <w:t xml:space="preserve">3) дефицит (профицит) республиканского бюджета в абсолютных цифрах и процентах к валовому внутреннему продукту;</w:t>
      </w:r>
    </w:p>
    <w:p>
      <w:pPr>
        <w:spacing w:after="60"/>
        <w:ind w:firstLine="567"/>
        <w:jc w:val="both"/>
      </w:pPr>
      <w:r>
        <w:rPr>
          <w:rFonts w:ascii="Arial" w:cs="Arial" w:eastAsia="Arial" w:hAnsi="Arial"/>
          <w:sz w:val="24"/>
          <w:szCs w:val="24"/>
        </w:rPr>
        <w:t xml:space="preserve">4) источники покрытия дефицита бюджета;</w:t>
      </w:r>
    </w:p>
    <w:p>
      <w:pPr>
        <w:spacing w:after="60"/>
        <w:ind w:firstLine="567"/>
        <w:jc w:val="both"/>
      </w:pPr>
      <w:r>
        <w:rPr>
          <w:rFonts w:ascii="Arial" w:cs="Arial" w:eastAsia="Arial" w:hAnsi="Arial"/>
          <w:sz w:val="24"/>
          <w:szCs w:val="24"/>
        </w:rPr>
        <w:t xml:space="preserve">5) нормативы распределения доходов между республиканским и местными бюджетами на очередной бюджетный год и плановый период;</w:t>
      </w:r>
    </w:p>
    <w:p>
      <w:pPr>
        <w:spacing w:after="60"/>
        <w:ind w:firstLine="567"/>
        <w:jc w:val="both"/>
      </w:pPr>
      <w:r>
        <w:rPr>
          <w:rFonts w:ascii="Arial" w:cs="Arial" w:eastAsia="Arial" w:hAnsi="Arial"/>
          <w:sz w:val="24"/>
          <w:szCs w:val="24"/>
        </w:rPr>
        <w:t xml:space="preserve">6) верхний предел государственного внутреннего и внешнего долга Кыргызской Республики на конец очередного бюджетного года и плановый период;</w:t>
      </w:r>
    </w:p>
    <w:p>
      <w:pPr>
        <w:spacing w:after="60"/>
        <w:ind w:firstLine="567"/>
        <w:jc w:val="both"/>
      </w:pPr>
      <w:r>
        <w:rPr>
          <w:rFonts w:ascii="Arial" w:cs="Arial" w:eastAsia="Arial" w:hAnsi="Arial"/>
          <w:sz w:val="24"/>
          <w:szCs w:val="24"/>
        </w:rPr>
        <w:t xml:space="preserve">7) нормативную величину резервных фондов Кабинета Министров на очередной бюджетный год и плановый период.</w:t>
      </w:r>
    </w:p>
    <w:p>
      <w:pPr>
        <w:spacing w:after="60" w:before="200"/>
        <w:ind w:firstLine="567"/>
        <w:jc w:val="both"/>
      </w:pPr>
      <w:r>
        <w:rPr>
          <w:rFonts w:ascii="Arial" w:cs="Arial" w:eastAsia="Arial" w:hAnsi="Arial"/>
          <w:b/>
          <w:bCs/>
          <w:sz w:val="24"/>
          <w:szCs w:val="24"/>
        </w:rPr>
        <w:t xml:space="preserve">Статья 71. Рассмотрение проекта закона о республиканском бюджете в третьем чтении</w:t>
      </w:r>
    </w:p>
    <w:p>
      <w:pPr>
        <w:spacing w:after="60"/>
        <w:ind w:firstLine="567"/>
        <w:jc w:val="both"/>
      </w:pPr>
      <w:r>
        <w:rPr>
          <w:rFonts w:ascii="Arial" w:cs="Arial" w:eastAsia="Arial" w:hAnsi="Arial"/>
          <w:sz w:val="24"/>
          <w:szCs w:val="24"/>
        </w:rPr>
        <w:t xml:space="preserve">1. По результатам рассмотрения проекта закона о республиканском бюджете в третьем чтении Жогорку Кенеш принимает закон о республиканском бюджете на очередной бюджетный год и плановый период большинством голосов от общего числа депутатов.</w:t>
      </w:r>
    </w:p>
    <w:p>
      <w:pPr>
        <w:spacing w:after="60"/>
        <w:ind w:firstLine="567"/>
        <w:jc w:val="both"/>
      </w:pPr>
      <w:r>
        <w:rPr>
          <w:rFonts w:ascii="Arial" w:cs="Arial" w:eastAsia="Arial" w:hAnsi="Arial"/>
          <w:sz w:val="24"/>
          <w:szCs w:val="24"/>
        </w:rPr>
        <w:t xml:space="preserve">2. Проект закона о республиканском бюджете рассматривается и принимается Жогорку Кенешем не позднее чем за один месяц до начала нового бюджетного года.</w:t>
      </w:r>
    </w:p>
    <w:p>
      <w:pPr>
        <w:spacing w:after="60"/>
        <w:ind w:firstLine="567"/>
        <w:jc w:val="both"/>
      </w:pPr>
      <w:r>
        <w:rPr>
          <w:rFonts w:ascii="Arial" w:cs="Arial" w:eastAsia="Arial" w:hAnsi="Arial"/>
          <w:sz w:val="24"/>
          <w:szCs w:val="24"/>
        </w:rPr>
        <w:t xml:space="preserve">3. В случае если до конца текущего года проект республиканского бюджета не будет утвержден, Кабинет Министров до его утверждения вправе производить расходы ежемесячно в пределах одной двенадцатой части годовой суммы расходов, предусмотренной в проекте республиканского бюджета, внесенном Кабинетом Министров на рассмотрение Жогорку Кенеша.</w:t>
      </w:r>
    </w:p>
    <w:p>
      <w:pPr>
        <w:spacing w:after="60"/>
        <w:ind w:firstLine="567"/>
        <w:jc w:val="both"/>
      </w:pPr>
      <w:r>
        <w:rPr>
          <w:rFonts w:ascii="Arial" w:cs="Arial" w:eastAsia="Arial" w:hAnsi="Arial"/>
          <w:sz w:val="24"/>
          <w:szCs w:val="24"/>
        </w:rPr>
        <w:t xml:space="preserve">4. В случае самороспуска Жогорку Кенеша республиканский бюджет принимается Кабинетом Министров и в течение месяца после формирования нового состава Жогорку Кенеша и Кабинета Министров вносится на утверждение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71</w:t>
      </w:r>
      <w:r>
        <w:rPr>
          <w:rFonts w:ascii="Arial" w:cs="Arial" w:eastAsia="Arial" w:hAnsi="Arial"/>
          <w:b/>
          <w:bCs/>
          <w:sz w:val="24"/>
          <w:szCs w:val="24"/>
        </w:rPr>
        <w:t xml:space="preserve">1</w:t>
      </w:r>
      <w:r>
        <w:rPr>
          <w:rFonts w:ascii="Arial" w:cs="Arial" w:eastAsia="Arial" w:hAnsi="Arial"/>
          <w:b/>
          <w:bCs/>
          <w:sz w:val="24"/>
          <w:szCs w:val="24"/>
        </w:rPr>
        <w:t xml:space="preserve">. Рассмотрение проектов Законов о внесении изме</w:t>
      </w:r>
      <w:r>
        <w:rPr>
          <w:rFonts w:ascii="Arial" w:cs="Arial" w:eastAsia="Arial" w:hAnsi="Arial"/>
          <w:b/>
          <w:bCs/>
          <w:sz w:val="24"/>
          <w:szCs w:val="24"/>
        </w:rPr>
        <w:t xml:space="preserve">н</w:t>
      </w:r>
      <w:r>
        <w:rPr>
          <w:rFonts w:ascii="Arial" w:cs="Arial" w:eastAsia="Arial" w:hAnsi="Arial"/>
          <w:b/>
          <w:bCs/>
          <w:sz w:val="24"/>
          <w:szCs w:val="24"/>
        </w:rPr>
        <w:t xml:space="preserve">ений в Налоговый кодекс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Кабинет Министров вносит на рассмотрение Жогорку Кенеша проект закона о внесении изменений в Налоговый кодекс Кыргызской Республики не позднее 1 октября года, предшествующего очередному календарному году.</w:t>
      </w:r>
    </w:p>
    <w:p>
      <w:pPr>
        <w:spacing w:after="120"/>
        <w:ind w:firstLine="397"/>
        <w:jc w:val="both"/>
      </w:pPr>
      <w:r>
        <w:rPr>
          <w:rFonts w:ascii="Arial" w:cs="Arial" w:eastAsia="Arial" w:hAnsi="Arial"/>
          <w:sz w:val="24"/>
          <w:szCs w:val="24"/>
        </w:rPr>
        <w:t xml:space="preserve">2. На проекты законов о внесении изменений в Налоговый кодекс Кыргызской Республики, инициированные депутатами Жогорку Кенеша, не позднее 1 октября года, предшествующего очередному календарному году, должна быть проведена процедура общественного обсуждения и получено заключение Кабинета Министров.</w:t>
      </w:r>
    </w:p>
    <w:p>
      <w:pPr>
        <w:spacing w:after="120"/>
        <w:ind w:firstLine="397"/>
        <w:jc w:val="both"/>
      </w:pPr>
      <w:r>
        <w:rPr>
          <w:rFonts w:ascii="Arial" w:cs="Arial" w:eastAsia="Arial" w:hAnsi="Arial"/>
          <w:sz w:val="24"/>
          <w:szCs w:val="24"/>
        </w:rPr>
        <w:t xml:space="preserve">3. Проекты законов, указанные в частях 1 и 2 настоящей статьи, пакетно рассматриваются Жогорку Кенешем в первом чтении. </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Проекты законов, указанные в части 3 настоящей статьи и одобренные Жогорку Кенешем в первом чтении, объединяются во втором чтении в один проект закона, который далее рассматривается в общеустановленном настоящим Регламентом порядке.</w:t>
      </w:r>
    </w:p>
    <w:p>
      <w:pPr>
        <w:spacing w:after="120"/>
        <w:ind w:firstLine="397"/>
        <w:jc w:val="both"/>
      </w:pPr>
      <w:r>
        <w:rPr>
          <w:rFonts w:ascii="Arial" w:cs="Arial" w:eastAsia="Arial" w:hAnsi="Arial"/>
          <w:sz w:val="24"/>
          <w:szCs w:val="24"/>
        </w:rPr>
        <w:t xml:space="preserve">5. Проекты законов, разработанные в случаях возникновения обстоятельств непреодолимой силы, устранения противоречий или отсутствия норм, необходимых для регулирования налоговых правоотношений в целях реализации нормативных правовых актов Президента Кыргызской Республики, рассматриваются в общеустановленном настоящим Регламентом порядке.</w:t>
      </w:r>
    </w:p>
    <w:p>
      <w:pPr>
        <w:spacing w:after="120"/>
        <w:ind w:firstLine="397"/>
        <w:jc w:val="both"/>
      </w:pPr>
      <w:r>
        <w:rPr>
          <w:rFonts w:ascii="Arial" w:cs="Arial" w:eastAsia="Arial" w:hAnsi="Arial"/>
          <w:i/>
          <w:iCs/>
          <w:sz w:val="24"/>
          <w:szCs w:val="24"/>
        </w:rPr>
        <w:t xml:space="preserve">(В редакции Законов КР от </w:t>
      </w:r>
      <w:hyperlink w:history="1" r:id="rIdd5rv6qy9xsnlwexbfwxnq">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2st9kjncwojluevnimyjm">
        <w:r>
          <w:rPr>
            <w:rFonts w:ascii="Arial" w:cs="Arial" w:eastAsia="Arial" w:hAnsi="Arial"/>
            <w:i/>
            <w:iCs/>
            <w:color w:val="1D4ED8"/>
            <w:sz w:val="24"/>
            <w:szCs w:val="24"/>
            <w:u w:val="single"/>
          </w:rPr>
          <w:t xml:space="preserve">23 июля 2024 года № 136</w:t>
        </w:r>
      </w:hyperlink>
      <w:r>
        <w:rPr>
          <w:rFonts w:ascii="Arial" w:cs="Arial" w:eastAsia="Arial" w:hAnsi="Arial"/>
          <w:i/>
          <w:iCs/>
          <w:sz w:val="24"/>
          <w:szCs w:val="24"/>
        </w:rPr>
        <w:t xml:space="preserve">)</w:t>
      </w:r>
    </w:p>
    <w:p>
      <w:pPr>
        <w:spacing w:after="6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72. Рассмотрение проектов законов о бюджетах Социального фонда Кыргызской Республики и Фонда обязательного медицинского страхования при Министерстве здравоохранения Кыргызской Республики</w:t>
      </w:r>
    </w:p>
    <w:p>
      <w:pPr>
        <w:spacing w:after="60"/>
        <w:ind w:firstLine="567"/>
        <w:jc w:val="both"/>
      </w:pPr>
      <w:r>
        <w:rPr>
          <w:rFonts w:ascii="Arial" w:cs="Arial" w:eastAsia="Arial" w:hAnsi="Arial"/>
          <w:sz w:val="24"/>
          <w:szCs w:val="24"/>
        </w:rPr>
        <w:t xml:space="preserve">1. Кабинет Министров вносит на рассмотрение Жогорку Кенеша проекты бюджетов Социального фонда Кыргызской Республики (далее - Социальный фонд) и Фонда обязательного медицинского страхования при Министерстве здравоохранения Кыргызской Республики (далее - Фонд обязательного медицинского страхования) на очередной бюджетный год и плановый период в соответствии с требованиями Бюджетного </w:t>
      </w:r>
      <w:hyperlink w:history="1" r:id="rIdhmbnhqsw4lne76gdlfjzi">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не позднее 1 октября года, предшествующего очередному бюджетному году.</w:t>
      </w:r>
    </w:p>
    <w:p>
      <w:pPr>
        <w:spacing w:after="60"/>
        <w:ind w:firstLine="567"/>
        <w:jc w:val="both"/>
      </w:pPr>
      <w:r>
        <w:rPr>
          <w:rFonts w:ascii="Arial" w:cs="Arial" w:eastAsia="Arial" w:hAnsi="Arial"/>
          <w:sz w:val="24"/>
          <w:szCs w:val="24"/>
        </w:rPr>
        <w:t xml:space="preserve">2. Фракции, депутатские группы и комитеты Жогорку Кенеша в течение 20 дней со дня представления в Жогорку Кенеш проектов обозначенных бюджетов:</w:t>
      </w:r>
    </w:p>
    <w:p>
      <w:pPr>
        <w:spacing w:after="60"/>
        <w:ind w:firstLine="567"/>
        <w:jc w:val="both"/>
      </w:pPr>
      <w:r>
        <w:rPr>
          <w:rFonts w:ascii="Arial" w:cs="Arial" w:eastAsia="Arial" w:hAnsi="Arial"/>
          <w:sz w:val="24"/>
          <w:szCs w:val="24"/>
        </w:rPr>
        <w:t xml:space="preserve">1) заслушивают информацию руководителей государственных органов и заключения председателя Счетной палаты к проектам этих бюджетов;</w:t>
      </w:r>
    </w:p>
    <w:p>
      <w:pPr>
        <w:spacing w:after="60"/>
        <w:ind w:firstLine="567"/>
        <w:jc w:val="both"/>
      </w:pPr>
      <w:r>
        <w:rPr>
          <w:rFonts w:ascii="Arial" w:cs="Arial" w:eastAsia="Arial" w:hAnsi="Arial"/>
          <w:sz w:val="24"/>
          <w:szCs w:val="24"/>
        </w:rPr>
        <w:t xml:space="preserve">2) представляют на рассмотрение профильного комитета Жогорку Кенеша заключения по проектам бюджетов с учетом ограничений, установленных нормативными правовыми актами Кыргызской Республики в области защиты государственных секретов;</w:t>
      </w:r>
    </w:p>
    <w:p>
      <w:pPr>
        <w:spacing w:after="60"/>
        <w:ind w:firstLine="567"/>
        <w:jc w:val="both"/>
      </w:pPr>
      <w:r>
        <w:rPr>
          <w:rFonts w:ascii="Arial" w:cs="Arial" w:eastAsia="Arial" w:hAnsi="Arial"/>
          <w:sz w:val="24"/>
          <w:szCs w:val="24"/>
        </w:rPr>
        <w:t xml:space="preserve">3) в случае принятия фракциями, депутатскими группами и комитетами Жогорку Кенеша решений об увеличении определенных расходов соответствующих бюджетов в обязательном порядке вносят предложения о сокращении других категорий расходов в соответствующем объеме и (или) определяют конкретные источники финансирования дополнительных расходов.</w:t>
      </w:r>
    </w:p>
    <w:p>
      <w:pPr>
        <w:spacing w:after="60"/>
        <w:ind w:firstLine="567"/>
        <w:jc w:val="both"/>
      </w:pPr>
      <w:r>
        <w:rPr>
          <w:rFonts w:ascii="Arial" w:cs="Arial" w:eastAsia="Arial" w:hAnsi="Arial"/>
          <w:sz w:val="24"/>
          <w:szCs w:val="24"/>
        </w:rPr>
        <w:t xml:space="preserve">3. Жогорку Кенеш рассматривает и принимает законы о бюджетах Социального фонда и Фонда обязательного медицинского страхования по процедуре трех чтений не позднее чем за один месяц до начала очередного бюджетного года.</w:t>
      </w:r>
    </w:p>
    <w:p>
      <w:pPr>
        <w:spacing w:after="60" w:before="200"/>
        <w:ind w:firstLine="567"/>
        <w:jc w:val="both"/>
      </w:pPr>
      <w:r>
        <w:rPr>
          <w:rFonts w:ascii="Arial" w:cs="Arial" w:eastAsia="Arial" w:hAnsi="Arial"/>
          <w:b/>
          <w:bCs/>
          <w:sz w:val="24"/>
          <w:szCs w:val="24"/>
        </w:rPr>
        <w:t xml:space="preserve">Статья 73. Утверждение проекта чрезвычайного бюджета Кыргызской Республики</w:t>
      </w:r>
    </w:p>
    <w:p>
      <w:pPr>
        <w:spacing w:after="60"/>
        <w:ind w:firstLine="567"/>
        <w:jc w:val="both"/>
      </w:pPr>
      <w:r>
        <w:rPr>
          <w:rFonts w:ascii="Arial" w:cs="Arial" w:eastAsia="Arial" w:hAnsi="Arial"/>
          <w:sz w:val="24"/>
          <w:szCs w:val="24"/>
        </w:rPr>
        <w:t xml:space="preserve">Жогорку Кенеш рассматривает представленный Кабинетом Министров чрезвычайный бюджет в первоочередном порядке в случае введения чрезвычайного, военного положения в Кыргызской Республике в порядке, предусмотренном </w:t>
      </w:r>
      <w:hyperlink w:history="1" r:id="rIdh8tm8vjf58vpueum0aycr">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конституционными законами.</w:t>
      </w:r>
    </w:p>
    <w:p>
      <w:pPr>
        <w:spacing w:after="200" w:before="200"/>
        <w:ind w:firstLine="397"/>
        <w:jc w:val="center"/>
      </w:pPr>
      <w:r>
        <w:rPr>
          <w:rFonts w:ascii="Arial" w:cs="Arial" w:eastAsia="Arial" w:hAnsi="Arial"/>
          <w:b/>
          <w:bCs/>
          <w:sz w:val="24"/>
          <w:szCs w:val="24"/>
        </w:rPr>
        <w:t xml:space="preserve">РАЗДЕЛ V
 ПРОЦЕДУРЫ ОБСУЖДЕНИЯ И ПРИНЯТИЯ ЖОГОРКУ КЕНЕШЕМ РЕШЕНИЙ</w:t>
      </w:r>
    </w:p>
    <w:p>
      <w:pPr>
        <w:spacing w:after="200" w:before="200"/>
        <w:ind w:firstLine="397"/>
        <w:jc w:val="center"/>
      </w:pPr>
      <w:r>
        <w:rPr>
          <w:rFonts w:ascii="Arial" w:cs="Arial" w:eastAsia="Arial" w:hAnsi="Arial"/>
          <w:b/>
          <w:bCs/>
          <w:sz w:val="24"/>
          <w:szCs w:val="24"/>
        </w:rPr>
        <w:t xml:space="preserve">Глава 14. Процедуры рассмотрения вопросов на заседании Жогорку Кенеша</w:t>
      </w:r>
    </w:p>
    <w:p>
      <w:pPr>
        <w:spacing w:after="60" w:before="200"/>
        <w:ind w:firstLine="567"/>
        <w:jc w:val="both"/>
      </w:pPr>
      <w:r>
        <w:rPr>
          <w:rFonts w:ascii="Arial" w:cs="Arial" w:eastAsia="Arial" w:hAnsi="Arial"/>
          <w:b/>
          <w:bCs/>
          <w:sz w:val="24"/>
          <w:szCs w:val="24"/>
        </w:rPr>
        <w:t xml:space="preserve">Статья 74. Процедуры рассмотрения вопросов на заседании Жогорку Кенеша</w:t>
      </w:r>
    </w:p>
    <w:p>
      <w:pPr>
        <w:spacing w:after="60"/>
        <w:ind w:firstLine="567"/>
        <w:jc w:val="both"/>
      </w:pPr>
      <w:r>
        <w:rPr>
          <w:rFonts w:ascii="Arial" w:cs="Arial" w:eastAsia="Arial" w:hAnsi="Arial"/>
          <w:sz w:val="24"/>
          <w:szCs w:val="24"/>
        </w:rPr>
        <w:t xml:space="preserve">1. Жогорку Кенеш решает вопрос о применении процедуры рассмотрения вопросов повестки дня открытым голосованием большинством голосов от общего числа депутатов, кроме случаев, установленных настоящим Регламентом.</w:t>
      </w:r>
    </w:p>
    <w:p>
      <w:pPr>
        <w:spacing w:after="60"/>
        <w:ind w:firstLine="567"/>
        <w:jc w:val="both"/>
      </w:pPr>
      <w:r>
        <w:rPr>
          <w:rFonts w:ascii="Arial" w:cs="Arial" w:eastAsia="Arial" w:hAnsi="Arial"/>
          <w:sz w:val="24"/>
          <w:szCs w:val="24"/>
        </w:rPr>
        <w:t xml:space="preserve">2. Решение о применении одного из видов процедур отражается в стенограмме заседания и не оформляется постановлением.</w:t>
      </w:r>
    </w:p>
    <w:p>
      <w:pPr>
        <w:spacing w:after="60"/>
        <w:ind w:firstLine="567"/>
        <w:jc w:val="both"/>
      </w:pPr>
      <w:r>
        <w:rPr>
          <w:rFonts w:ascii="Arial" w:cs="Arial" w:eastAsia="Arial" w:hAnsi="Arial"/>
          <w:sz w:val="24"/>
          <w:szCs w:val="24"/>
        </w:rPr>
        <w:t xml:space="preserve">3. На заседании Жогорку Кенеша лидер фракции, руководитель депутатской группы или уполномоченный ими депутат, председатель комитета (представитель), депутат, избранный по одномандатному округу, не вошедший во фракции и депутатские группы, могут выступать по процедурному вопросу не более двух раз.</w:t>
      </w:r>
    </w:p>
    <w:p>
      <w:pPr>
        <w:spacing w:after="60" w:before="200"/>
        <w:ind w:firstLine="567"/>
        <w:jc w:val="both"/>
      </w:pPr>
      <w:r>
        <w:rPr>
          <w:rFonts w:ascii="Arial" w:cs="Arial" w:eastAsia="Arial" w:hAnsi="Arial"/>
          <w:b/>
          <w:bCs/>
          <w:sz w:val="24"/>
          <w:szCs w:val="24"/>
        </w:rPr>
        <w:t xml:space="preserve">Статья 75. Полная процедура</w:t>
      </w:r>
    </w:p>
    <w:p>
      <w:pPr>
        <w:spacing w:after="60"/>
        <w:ind w:firstLine="567"/>
        <w:jc w:val="both"/>
      </w:pPr>
      <w:r>
        <w:rPr>
          <w:rFonts w:ascii="Arial" w:cs="Arial" w:eastAsia="Arial" w:hAnsi="Arial"/>
          <w:sz w:val="24"/>
          <w:szCs w:val="24"/>
        </w:rPr>
        <w:t xml:space="preserve">Полная процедура рассмотрения вопросов на заседании включает:</w:t>
      </w:r>
    </w:p>
    <w:p>
      <w:pPr>
        <w:spacing w:after="60"/>
        <w:ind w:firstLine="567"/>
        <w:jc w:val="both"/>
      </w:pPr>
      <w:r>
        <w:rPr>
          <w:rFonts w:ascii="Arial" w:cs="Arial" w:eastAsia="Arial" w:hAnsi="Arial"/>
          <w:sz w:val="24"/>
          <w:szCs w:val="24"/>
        </w:rPr>
        <w:t xml:space="preserve">1) доклад основного инициатора;</w:t>
      </w:r>
    </w:p>
    <w:p>
      <w:pPr>
        <w:spacing w:after="60"/>
        <w:ind w:firstLine="567"/>
        <w:jc w:val="both"/>
      </w:pPr>
      <w:r>
        <w:rPr>
          <w:rFonts w:ascii="Arial" w:cs="Arial" w:eastAsia="Arial" w:hAnsi="Arial"/>
          <w:sz w:val="24"/>
          <w:szCs w:val="24"/>
        </w:rPr>
        <w:t xml:space="preserve">2) вопросы докладчику и ответы на них;</w:t>
      </w:r>
    </w:p>
    <w:p>
      <w:pPr>
        <w:spacing w:after="60"/>
        <w:ind w:firstLine="567"/>
        <w:jc w:val="both"/>
      </w:pPr>
      <w:r>
        <w:rPr>
          <w:rFonts w:ascii="Arial" w:cs="Arial" w:eastAsia="Arial" w:hAnsi="Arial"/>
          <w:sz w:val="24"/>
          <w:szCs w:val="24"/>
        </w:rPr>
        <w:t xml:space="preserve">3) содоклад представителя ответственного комитета либо временной комиссии;</w:t>
      </w:r>
    </w:p>
    <w:p>
      <w:pPr>
        <w:spacing w:after="60"/>
        <w:ind w:firstLine="567"/>
        <w:jc w:val="both"/>
      </w:pPr>
      <w:r>
        <w:rPr>
          <w:rFonts w:ascii="Arial" w:cs="Arial" w:eastAsia="Arial" w:hAnsi="Arial"/>
          <w:sz w:val="24"/>
          <w:szCs w:val="24"/>
        </w:rPr>
        <w:t xml:space="preserve">4) вопросы содокладчику и ответы на них;</w:t>
      </w:r>
    </w:p>
    <w:p>
      <w:pPr>
        <w:spacing w:after="60"/>
        <w:ind w:firstLine="567"/>
        <w:jc w:val="both"/>
      </w:pPr>
      <w:r>
        <w:rPr>
          <w:rFonts w:ascii="Arial" w:cs="Arial" w:eastAsia="Arial" w:hAnsi="Arial"/>
          <w:sz w:val="24"/>
          <w:szCs w:val="24"/>
        </w:rPr>
        <w:t xml:space="preserve">5) прения;</w:t>
      </w:r>
    </w:p>
    <w:p>
      <w:pPr>
        <w:spacing w:after="60"/>
        <w:ind w:firstLine="567"/>
        <w:jc w:val="both"/>
      </w:pPr>
      <w:r>
        <w:rPr>
          <w:rFonts w:ascii="Arial" w:cs="Arial" w:eastAsia="Arial" w:hAnsi="Arial"/>
          <w:sz w:val="24"/>
          <w:szCs w:val="24"/>
        </w:rPr>
        <w:t xml:space="preserve">6) заключительное выступление основного докладчика и содокладчика.</w:t>
      </w:r>
    </w:p>
    <w:p>
      <w:pPr>
        <w:spacing w:after="60" w:before="200"/>
        <w:ind w:firstLine="567"/>
        <w:jc w:val="both"/>
      </w:pPr>
      <w:r>
        <w:rPr>
          <w:rFonts w:ascii="Arial" w:cs="Arial" w:eastAsia="Arial" w:hAnsi="Arial"/>
          <w:b/>
          <w:bCs/>
          <w:sz w:val="24"/>
          <w:szCs w:val="24"/>
        </w:rPr>
        <w:t xml:space="preserve">Статья 76. Сокращенная процедура</w:t>
      </w:r>
    </w:p>
    <w:p>
      <w:pPr>
        <w:spacing w:after="60"/>
        <w:ind w:firstLine="567"/>
        <w:jc w:val="both"/>
      </w:pPr>
      <w:r>
        <w:rPr>
          <w:rFonts w:ascii="Arial" w:cs="Arial" w:eastAsia="Arial" w:hAnsi="Arial"/>
          <w:sz w:val="24"/>
          <w:szCs w:val="24"/>
        </w:rPr>
        <w:t xml:space="preserve">1. Жогорку Кенеш по предложению председательствующего, фракции, депутатской группы, ответственного комитета или не менее одной трети депутатов может принять решение о рассмотрении вопроса по сокращенной процедуре.</w:t>
      </w:r>
    </w:p>
    <w:p>
      <w:pPr>
        <w:spacing w:after="60"/>
        <w:ind w:firstLine="567"/>
        <w:jc w:val="both"/>
      </w:pPr>
      <w:r>
        <w:rPr>
          <w:rFonts w:ascii="Arial" w:cs="Arial" w:eastAsia="Arial" w:hAnsi="Arial"/>
          <w:sz w:val="24"/>
          <w:szCs w:val="24"/>
        </w:rPr>
        <w:t xml:space="preserve">2. Сокращенная процедура на заседании включает:</w:t>
      </w:r>
    </w:p>
    <w:p>
      <w:pPr>
        <w:spacing w:after="60"/>
        <w:ind w:firstLine="567"/>
        <w:jc w:val="both"/>
      </w:pPr>
      <w:r>
        <w:rPr>
          <w:rFonts w:ascii="Arial" w:cs="Arial" w:eastAsia="Arial" w:hAnsi="Arial"/>
          <w:sz w:val="24"/>
          <w:szCs w:val="24"/>
        </w:rPr>
        <w:t xml:space="preserve">1) доклад основного инициатора;</w:t>
      </w:r>
    </w:p>
    <w:p>
      <w:pPr>
        <w:spacing w:after="60"/>
        <w:ind w:firstLine="567"/>
        <w:jc w:val="both"/>
      </w:pPr>
      <w:r>
        <w:rPr>
          <w:rFonts w:ascii="Arial" w:cs="Arial" w:eastAsia="Arial" w:hAnsi="Arial"/>
          <w:sz w:val="24"/>
          <w:szCs w:val="24"/>
        </w:rPr>
        <w:t xml:space="preserve">2) содоклад представителя ответственного комитета либо временной комиссии;</w:t>
      </w:r>
    </w:p>
    <w:p>
      <w:pPr>
        <w:spacing w:after="60"/>
        <w:ind w:firstLine="567"/>
        <w:jc w:val="both"/>
      </w:pPr>
      <w:r>
        <w:rPr>
          <w:rFonts w:ascii="Arial" w:cs="Arial" w:eastAsia="Arial" w:hAnsi="Arial"/>
          <w:sz w:val="24"/>
          <w:szCs w:val="24"/>
        </w:rPr>
        <w:t xml:space="preserve">3) два вопроса от каждой фракции, депутатской группы или депутата, избранного по одномандатному округу и не вошедшего во фракции и депутатские группы, и ответы на них;</w:t>
      </w:r>
    </w:p>
    <w:p>
      <w:pPr>
        <w:spacing w:after="60"/>
        <w:ind w:firstLine="567"/>
        <w:jc w:val="both"/>
      </w:pPr>
      <w:r>
        <w:rPr>
          <w:rFonts w:ascii="Arial" w:cs="Arial" w:eastAsia="Arial" w:hAnsi="Arial"/>
          <w:sz w:val="24"/>
          <w:szCs w:val="24"/>
        </w:rPr>
        <w:t xml:space="preserve">4) выступление по одному представителю от каждой фракции, депутатской группы или депутата, избранного по одномандатному округу и не вошедшего во фракции и депутатские группы;</w:t>
      </w:r>
    </w:p>
    <w:p>
      <w:pPr>
        <w:spacing w:after="60"/>
        <w:ind w:firstLine="567"/>
        <w:jc w:val="both"/>
      </w:pPr>
      <w:r>
        <w:rPr>
          <w:rFonts w:ascii="Arial" w:cs="Arial" w:eastAsia="Arial" w:hAnsi="Arial"/>
          <w:sz w:val="24"/>
          <w:szCs w:val="24"/>
        </w:rPr>
        <w:t xml:space="preserve">5) выступление по мотивам голосования по одному представителю от каждой фракции, депутатской группы или депутата, избранного по одномандатному округу и не вошедшего во фракции и депутатские группы.</w:t>
      </w:r>
    </w:p>
    <w:p>
      <w:pPr>
        <w:spacing w:after="60" w:before="200"/>
        <w:ind w:firstLine="567"/>
        <w:jc w:val="both"/>
      </w:pPr>
      <w:r>
        <w:rPr>
          <w:rFonts w:ascii="Arial" w:cs="Arial" w:eastAsia="Arial" w:hAnsi="Arial"/>
          <w:b/>
          <w:bCs/>
          <w:sz w:val="24"/>
          <w:szCs w:val="24"/>
        </w:rPr>
        <w:t xml:space="preserve">Статья 77. Процедурные вопросы на заседании Жогорку Кенеша</w:t>
      </w:r>
    </w:p>
    <w:p>
      <w:pPr>
        <w:spacing w:after="60"/>
        <w:ind w:firstLine="567"/>
        <w:jc w:val="both"/>
      </w:pPr>
      <w:r>
        <w:rPr>
          <w:rFonts w:ascii="Arial" w:cs="Arial" w:eastAsia="Arial" w:hAnsi="Arial"/>
          <w:sz w:val="24"/>
          <w:szCs w:val="24"/>
        </w:rPr>
        <w:t xml:space="preserve">1. К процедурным относятся вопросы, касающиеся порядка ведения заседания:</w:t>
      </w:r>
    </w:p>
    <w:p>
      <w:pPr>
        <w:spacing w:after="60"/>
        <w:ind w:firstLine="567"/>
        <w:jc w:val="both"/>
      </w:pPr>
      <w:r>
        <w:rPr>
          <w:rFonts w:ascii="Arial" w:cs="Arial" w:eastAsia="Arial" w:hAnsi="Arial"/>
          <w:sz w:val="24"/>
          <w:szCs w:val="24"/>
        </w:rPr>
        <w:t xml:space="preserve">1) о перерыве, переносе, закрытии или продлении заседания;</w:t>
      </w:r>
    </w:p>
    <w:p>
      <w:pPr>
        <w:spacing w:after="60"/>
        <w:ind w:firstLine="567"/>
        <w:jc w:val="both"/>
      </w:pPr>
      <w:r>
        <w:rPr>
          <w:rFonts w:ascii="Arial" w:cs="Arial" w:eastAsia="Arial" w:hAnsi="Arial"/>
          <w:sz w:val="24"/>
          <w:szCs w:val="24"/>
        </w:rPr>
        <w:t xml:space="preserve">2) об изменении способа голосования;</w:t>
      </w:r>
    </w:p>
    <w:p>
      <w:pPr>
        <w:spacing w:after="60"/>
        <w:ind w:firstLine="567"/>
        <w:jc w:val="both"/>
      </w:pPr>
      <w:r>
        <w:rPr>
          <w:rFonts w:ascii="Arial" w:cs="Arial" w:eastAsia="Arial" w:hAnsi="Arial"/>
          <w:sz w:val="24"/>
          <w:szCs w:val="24"/>
        </w:rPr>
        <w:t xml:space="preserve">3) об изменении очередности выступлений;</w:t>
      </w:r>
    </w:p>
    <w:p>
      <w:pPr>
        <w:spacing w:after="60"/>
        <w:ind w:firstLine="567"/>
        <w:jc w:val="both"/>
      </w:pPr>
      <w:r>
        <w:rPr>
          <w:rFonts w:ascii="Arial" w:cs="Arial" w:eastAsia="Arial" w:hAnsi="Arial"/>
          <w:sz w:val="24"/>
          <w:szCs w:val="24"/>
        </w:rPr>
        <w:t xml:space="preserve">4) о проведении дополнительной регистрации;</w:t>
      </w:r>
    </w:p>
    <w:p>
      <w:pPr>
        <w:spacing w:after="60"/>
        <w:ind w:firstLine="567"/>
        <w:jc w:val="both"/>
      </w:pPr>
      <w:r>
        <w:rPr>
          <w:rFonts w:ascii="Arial" w:cs="Arial" w:eastAsia="Arial" w:hAnsi="Arial"/>
          <w:sz w:val="24"/>
          <w:szCs w:val="24"/>
        </w:rPr>
        <w:t xml:space="preserve">5) об удостоверении кворума и повторном пересчете голосов;</w:t>
      </w:r>
    </w:p>
    <w:p>
      <w:pPr>
        <w:spacing w:after="60"/>
        <w:ind w:firstLine="567"/>
        <w:jc w:val="both"/>
      </w:pPr>
      <w:r>
        <w:rPr>
          <w:rFonts w:ascii="Arial" w:cs="Arial" w:eastAsia="Arial" w:hAnsi="Arial"/>
          <w:sz w:val="24"/>
          <w:szCs w:val="24"/>
        </w:rPr>
        <w:t xml:space="preserve">6) о переносе или прекращении прений по обсуждаемому вопросу;</w:t>
      </w:r>
    </w:p>
    <w:p>
      <w:pPr>
        <w:spacing w:after="60"/>
        <w:ind w:firstLine="567"/>
        <w:jc w:val="both"/>
      </w:pPr>
      <w:r>
        <w:rPr>
          <w:rFonts w:ascii="Arial" w:cs="Arial" w:eastAsia="Arial" w:hAnsi="Arial"/>
          <w:sz w:val="24"/>
          <w:szCs w:val="24"/>
        </w:rPr>
        <w:t xml:space="preserve">7) о передаче вопроса на рассмотрение ответственного комитета или временной комиссии;</w:t>
      </w:r>
    </w:p>
    <w:p>
      <w:pPr>
        <w:spacing w:after="60"/>
        <w:ind w:firstLine="567"/>
        <w:jc w:val="both"/>
      </w:pPr>
      <w:r>
        <w:rPr>
          <w:rFonts w:ascii="Arial" w:cs="Arial" w:eastAsia="Arial" w:hAnsi="Arial"/>
          <w:sz w:val="24"/>
          <w:szCs w:val="24"/>
        </w:rPr>
        <w:t xml:space="preserve">8) об ограничении или продлении времени выступлений;</w:t>
      </w:r>
    </w:p>
    <w:p>
      <w:pPr>
        <w:spacing w:after="60"/>
        <w:ind w:firstLine="567"/>
        <w:jc w:val="both"/>
      </w:pPr>
      <w:r>
        <w:rPr>
          <w:rFonts w:ascii="Arial" w:cs="Arial" w:eastAsia="Arial" w:hAnsi="Arial"/>
          <w:sz w:val="24"/>
          <w:szCs w:val="24"/>
        </w:rPr>
        <w:t xml:space="preserve">9) о переходе (возвращении) к другим вопросам повестки дня заседания;</w:t>
      </w:r>
    </w:p>
    <w:p>
      <w:pPr>
        <w:spacing w:after="60"/>
        <w:ind w:firstLine="567"/>
        <w:jc w:val="both"/>
      </w:pPr>
      <w:r>
        <w:rPr>
          <w:rFonts w:ascii="Arial" w:cs="Arial" w:eastAsia="Arial" w:hAnsi="Arial"/>
          <w:sz w:val="24"/>
          <w:szCs w:val="24"/>
        </w:rPr>
        <w:t xml:space="preserve">10) об очередности рассмотрения и обсуждения вопросов на заседании;</w:t>
      </w:r>
    </w:p>
    <w:p>
      <w:pPr>
        <w:spacing w:after="60"/>
        <w:ind w:firstLine="567"/>
        <w:jc w:val="both"/>
      </w:pPr>
      <w:r>
        <w:rPr>
          <w:rFonts w:ascii="Arial" w:cs="Arial" w:eastAsia="Arial" w:hAnsi="Arial"/>
          <w:sz w:val="24"/>
          <w:szCs w:val="24"/>
        </w:rPr>
        <w:t xml:space="preserve">11) о проведении голосования;</w:t>
      </w:r>
    </w:p>
    <w:p>
      <w:pPr>
        <w:spacing w:after="60"/>
        <w:ind w:firstLine="567"/>
        <w:jc w:val="both"/>
      </w:pPr>
      <w:r>
        <w:rPr>
          <w:rFonts w:ascii="Arial" w:cs="Arial" w:eastAsia="Arial" w:hAnsi="Arial"/>
          <w:sz w:val="24"/>
          <w:szCs w:val="24"/>
        </w:rPr>
        <w:t xml:space="preserve">12) о переносе рассмотрения вопроса на следующее заседание;</w:t>
      </w:r>
    </w:p>
    <w:p>
      <w:pPr>
        <w:spacing w:after="60"/>
        <w:ind w:firstLine="567"/>
        <w:jc w:val="both"/>
      </w:pPr>
      <w:r>
        <w:rPr>
          <w:rFonts w:ascii="Arial" w:cs="Arial" w:eastAsia="Arial" w:hAnsi="Arial"/>
          <w:sz w:val="24"/>
          <w:szCs w:val="24"/>
        </w:rPr>
        <w:t xml:space="preserve">13) об установлении общей продолжительности обсуждения вопроса повестки дня;</w:t>
      </w:r>
    </w:p>
    <w:p>
      <w:pPr>
        <w:spacing w:after="60"/>
        <w:ind w:firstLine="567"/>
        <w:jc w:val="both"/>
      </w:pPr>
      <w:r>
        <w:rPr>
          <w:rFonts w:ascii="Arial" w:cs="Arial" w:eastAsia="Arial" w:hAnsi="Arial"/>
          <w:sz w:val="24"/>
          <w:szCs w:val="24"/>
        </w:rPr>
        <w:t xml:space="preserve">14) о снятии вопроса с повестки дня заседания;</w:t>
      </w:r>
    </w:p>
    <w:p>
      <w:pPr>
        <w:spacing w:after="60"/>
        <w:ind w:firstLine="567"/>
        <w:jc w:val="both"/>
      </w:pPr>
      <w:r>
        <w:rPr>
          <w:rFonts w:ascii="Arial" w:cs="Arial" w:eastAsia="Arial" w:hAnsi="Arial"/>
          <w:sz w:val="24"/>
          <w:szCs w:val="24"/>
        </w:rPr>
        <w:t xml:space="preserve">15) о продолжительности времени для ответов на вопросы;</w:t>
      </w:r>
    </w:p>
    <w:p>
      <w:pPr>
        <w:spacing w:after="60"/>
        <w:ind w:firstLine="567"/>
        <w:jc w:val="both"/>
      </w:pPr>
      <w:r>
        <w:rPr>
          <w:rFonts w:ascii="Arial" w:cs="Arial" w:eastAsia="Arial" w:hAnsi="Arial"/>
          <w:sz w:val="24"/>
          <w:szCs w:val="24"/>
        </w:rPr>
        <w:t xml:space="preserve">16) об установлении ограничения на количество выступлений и вопросов;</w:t>
      </w:r>
    </w:p>
    <w:p>
      <w:pPr>
        <w:spacing w:after="60"/>
        <w:ind w:firstLine="567"/>
        <w:jc w:val="both"/>
      </w:pPr>
      <w:r>
        <w:rPr>
          <w:rFonts w:ascii="Arial" w:cs="Arial" w:eastAsia="Arial" w:hAnsi="Arial"/>
          <w:sz w:val="24"/>
          <w:szCs w:val="24"/>
        </w:rPr>
        <w:t xml:space="preserve">17) об ограничении или продлении времени на вопросы и ответы;</w:t>
      </w:r>
    </w:p>
    <w:p>
      <w:pPr>
        <w:spacing w:after="60"/>
        <w:ind w:firstLine="567"/>
        <w:jc w:val="both"/>
      </w:pPr>
      <w:r>
        <w:rPr>
          <w:rFonts w:ascii="Arial" w:cs="Arial" w:eastAsia="Arial" w:hAnsi="Arial"/>
          <w:sz w:val="24"/>
          <w:szCs w:val="24"/>
        </w:rPr>
        <w:t xml:space="preserve">18) о приглашении на заседание лиц, указанных в </w:t>
      </w:r>
      <w:hyperlink w:history="1" r:id="rIdylkr8qdwevcg-tt_ozare">
        <w:r>
          <w:rPr>
            <w:rFonts w:ascii="Arial" w:cs="Arial" w:eastAsia="Arial" w:hAnsi="Arial"/>
            <w:color w:val="1D4ED8"/>
            <w:sz w:val="24"/>
            <w:szCs w:val="24"/>
            <w:u w:val="single"/>
          </w:rPr>
          <w:t xml:space="preserve">статье 35</w:t>
        </w:r>
      </w:hyperlink>
      <w:r>
        <w:rPr>
          <w:rFonts w:ascii="Arial" w:cs="Arial" w:eastAsia="Arial" w:hAnsi="Arial"/>
          <w:sz w:val="24"/>
          <w:szCs w:val="24"/>
        </w:rPr>
        <w:t xml:space="preserve"> настоящего Регламента;</w:t>
      </w:r>
    </w:p>
    <w:p>
      <w:pPr>
        <w:spacing w:after="60"/>
        <w:ind w:firstLine="567"/>
        <w:jc w:val="both"/>
      </w:pPr>
      <w:r>
        <w:rPr>
          <w:rFonts w:ascii="Arial" w:cs="Arial" w:eastAsia="Arial" w:hAnsi="Arial"/>
          <w:sz w:val="24"/>
          <w:szCs w:val="24"/>
        </w:rPr>
        <w:t xml:space="preserve">19) о предоставлении слова приглашенным лицам;</w:t>
      </w:r>
    </w:p>
    <w:p>
      <w:pPr>
        <w:spacing w:after="60"/>
        <w:ind w:firstLine="567"/>
        <w:jc w:val="both"/>
      </w:pPr>
      <w:r>
        <w:rPr>
          <w:rFonts w:ascii="Arial" w:cs="Arial" w:eastAsia="Arial" w:hAnsi="Arial"/>
          <w:sz w:val="24"/>
          <w:szCs w:val="24"/>
        </w:rPr>
        <w:t xml:space="preserve">20) о переходе к голосованию по вопросу повестки дня без его обсуждения;</w:t>
      </w:r>
    </w:p>
    <w:p>
      <w:pPr>
        <w:spacing w:after="60"/>
        <w:ind w:firstLine="567"/>
        <w:jc w:val="both"/>
      </w:pPr>
      <w:r>
        <w:rPr>
          <w:rFonts w:ascii="Arial" w:cs="Arial" w:eastAsia="Arial" w:hAnsi="Arial"/>
          <w:sz w:val="24"/>
          <w:szCs w:val="24"/>
        </w:rPr>
        <w:t xml:space="preserve">21) о пересчете голосов;</w:t>
      </w:r>
    </w:p>
    <w:p>
      <w:pPr>
        <w:spacing w:after="60"/>
        <w:ind w:firstLine="567"/>
        <w:jc w:val="both"/>
      </w:pPr>
      <w:r>
        <w:rPr>
          <w:rFonts w:ascii="Arial" w:cs="Arial" w:eastAsia="Arial" w:hAnsi="Arial"/>
          <w:sz w:val="24"/>
          <w:szCs w:val="24"/>
        </w:rPr>
        <w:t xml:space="preserve">22) иные вопросы, отнесенные к процедурным.</w:t>
      </w:r>
    </w:p>
    <w:p>
      <w:pPr>
        <w:spacing w:after="60"/>
        <w:ind w:firstLine="567"/>
        <w:jc w:val="both"/>
      </w:pPr>
      <w:r>
        <w:rPr>
          <w:rFonts w:ascii="Arial" w:cs="Arial" w:eastAsia="Arial" w:hAnsi="Arial"/>
          <w:sz w:val="24"/>
          <w:szCs w:val="24"/>
        </w:rPr>
        <w:t xml:space="preserve">2. Решение Жогорку Кенеша по процедурным вопросам принимается большинством голосов от числа присутствующих депутатов и не оформляется постановлением.</w:t>
      </w:r>
    </w:p>
    <w:p>
      <w:pPr>
        <w:spacing w:after="60" w:before="200"/>
        <w:ind w:firstLine="567"/>
        <w:jc w:val="both"/>
      </w:pPr>
      <w:r>
        <w:rPr>
          <w:rFonts w:ascii="Arial" w:cs="Arial" w:eastAsia="Arial" w:hAnsi="Arial"/>
          <w:b/>
          <w:bCs/>
          <w:sz w:val="24"/>
          <w:szCs w:val="24"/>
        </w:rPr>
        <w:t xml:space="preserve">Статья 78. Продолжительность выступлений на заседании Жогорку Кенеша</w:t>
      </w:r>
    </w:p>
    <w:p>
      <w:pPr>
        <w:spacing w:after="60"/>
        <w:ind w:firstLine="567"/>
        <w:jc w:val="both"/>
      </w:pPr>
      <w:r>
        <w:rPr>
          <w:rFonts w:ascii="Arial" w:cs="Arial" w:eastAsia="Arial" w:hAnsi="Arial"/>
          <w:sz w:val="24"/>
          <w:szCs w:val="24"/>
        </w:rPr>
        <w:t xml:space="preserve">1. Председательствующий с согласия большинства от числа присутствующих депутатов может установить общую продолжительность обсуждения вопроса, включенного в повестку дня заседания, время, отводимое на вопросы и ответы, продлить время выступления.</w:t>
      </w:r>
    </w:p>
    <w:p>
      <w:pPr>
        <w:spacing w:after="60"/>
        <w:ind w:firstLine="567"/>
        <w:jc w:val="both"/>
      </w:pPr>
      <w:r>
        <w:rPr>
          <w:rFonts w:ascii="Arial" w:cs="Arial" w:eastAsia="Arial" w:hAnsi="Arial"/>
          <w:sz w:val="24"/>
          <w:szCs w:val="24"/>
        </w:rPr>
        <w:t xml:space="preserve">2. Продолжительность докладов, содокладов, заключительного слова и других выступлений не должна превышать:</w:t>
      </w:r>
    </w:p>
    <w:p>
      <w:pPr>
        <w:spacing w:after="60"/>
        <w:ind w:firstLine="567"/>
        <w:jc w:val="both"/>
      </w:pPr>
      <w:r>
        <w:rPr>
          <w:rFonts w:ascii="Arial" w:cs="Arial" w:eastAsia="Arial" w:hAnsi="Arial"/>
          <w:sz w:val="24"/>
          <w:szCs w:val="24"/>
        </w:rPr>
        <w:t xml:space="preserve">1) 20 минут - для доклада;</w:t>
      </w:r>
    </w:p>
    <w:p>
      <w:pPr>
        <w:spacing w:after="60"/>
        <w:ind w:firstLine="567"/>
        <w:jc w:val="both"/>
      </w:pPr>
      <w:r>
        <w:rPr>
          <w:rFonts w:ascii="Arial" w:cs="Arial" w:eastAsia="Arial" w:hAnsi="Arial"/>
          <w:sz w:val="24"/>
          <w:szCs w:val="24"/>
        </w:rPr>
        <w:t xml:space="preserve">2) 10 минут - для содоклада;</w:t>
      </w:r>
    </w:p>
    <w:p>
      <w:pPr>
        <w:spacing w:after="60"/>
        <w:ind w:firstLine="567"/>
        <w:jc w:val="both"/>
      </w:pPr>
      <w:r>
        <w:rPr>
          <w:rFonts w:ascii="Arial" w:cs="Arial" w:eastAsia="Arial" w:hAnsi="Arial"/>
          <w:sz w:val="24"/>
          <w:szCs w:val="24"/>
        </w:rPr>
        <w:t xml:space="preserve">3) 5 минут - для выступлений в прениях;</w:t>
      </w:r>
    </w:p>
    <w:p>
      <w:pPr>
        <w:spacing w:after="60"/>
        <w:ind w:firstLine="567"/>
        <w:jc w:val="both"/>
      </w:pPr>
      <w:r>
        <w:rPr>
          <w:rFonts w:ascii="Arial" w:cs="Arial" w:eastAsia="Arial" w:hAnsi="Arial"/>
          <w:sz w:val="24"/>
          <w:szCs w:val="24"/>
        </w:rPr>
        <w:t xml:space="preserve">4) 3 минуты - для выступлений в процедуре "Разное";</w:t>
      </w:r>
    </w:p>
    <w:p>
      <w:pPr>
        <w:spacing w:after="60"/>
        <w:ind w:firstLine="567"/>
        <w:jc w:val="both"/>
      </w:pPr>
      <w:r>
        <w:rPr>
          <w:rFonts w:ascii="Arial" w:cs="Arial" w:eastAsia="Arial" w:hAnsi="Arial"/>
          <w:sz w:val="24"/>
          <w:szCs w:val="24"/>
        </w:rPr>
        <w:t xml:space="preserve">5) 3 минуты - для выступлений по процедурным вопросам, по мотивам голосования, по кандидатурам, для заявлений, вопросов и дачи ответов на них, предложений, сообщений, справок;</w:t>
      </w:r>
    </w:p>
    <w:p>
      <w:pPr>
        <w:spacing w:after="60"/>
        <w:ind w:firstLine="567"/>
        <w:jc w:val="both"/>
      </w:pPr>
      <w:r>
        <w:rPr>
          <w:rFonts w:ascii="Arial" w:cs="Arial" w:eastAsia="Arial" w:hAnsi="Arial"/>
          <w:sz w:val="24"/>
          <w:szCs w:val="24"/>
        </w:rPr>
        <w:t xml:space="preserve">6) до 7 минут - для заключительного слова.</w:t>
      </w:r>
    </w:p>
    <w:p>
      <w:pPr>
        <w:spacing w:after="60"/>
        <w:ind w:firstLine="567"/>
        <w:jc w:val="both"/>
      </w:pPr>
      <w:r>
        <w:rPr>
          <w:rFonts w:ascii="Arial" w:cs="Arial" w:eastAsia="Arial" w:hAnsi="Arial"/>
          <w:sz w:val="24"/>
          <w:szCs w:val="24"/>
        </w:rPr>
        <w:t xml:space="preserve">По решению Жогорку Кенеша фракциям, депутатским группам, депутатам, избранным по одномандатным округам, не вошедшим во фракции и депутатские группы, может быть предоставлено время для выступлений до 10 минут.</w:t>
      </w:r>
    </w:p>
    <w:p>
      <w:pPr>
        <w:spacing w:after="60"/>
        <w:ind w:firstLine="567"/>
        <w:jc w:val="both"/>
      </w:pPr>
      <w:r>
        <w:rPr>
          <w:rFonts w:ascii="Arial" w:cs="Arial" w:eastAsia="Arial" w:hAnsi="Arial"/>
          <w:sz w:val="24"/>
          <w:szCs w:val="24"/>
        </w:rPr>
        <w:t xml:space="preserve">3. По истечении установленного времени председательствующий предупреждает об этом выступающего, а затем вправе прервать его выступление.</w:t>
      </w:r>
    </w:p>
    <w:p>
      <w:pPr>
        <w:spacing w:after="60"/>
        <w:ind w:firstLine="567"/>
        <w:jc w:val="both"/>
      </w:pPr>
      <w:r>
        <w:rPr>
          <w:rFonts w:ascii="Arial" w:cs="Arial" w:eastAsia="Arial" w:hAnsi="Arial"/>
          <w:sz w:val="24"/>
          <w:szCs w:val="24"/>
        </w:rPr>
        <w:t xml:space="preserve">4. Председатель комитета, ведающего вопросами регламента, имеет право выступить во внеочередном порядке с сообщением о нарушении процедуры рассмотрения вопросов и возвращении к установленному настоящим Регламентом порядку.</w:t>
      </w:r>
    </w:p>
    <w:p>
      <w:pPr>
        <w:spacing w:after="60" w:before="200"/>
        <w:ind w:firstLine="567"/>
        <w:jc w:val="both"/>
      </w:pPr>
      <w:r>
        <w:rPr>
          <w:rFonts w:ascii="Arial" w:cs="Arial" w:eastAsia="Arial" w:hAnsi="Arial"/>
          <w:b/>
          <w:bCs/>
          <w:sz w:val="24"/>
          <w:szCs w:val="24"/>
        </w:rPr>
        <w:t xml:space="preserve">Статья 79. Прения</w:t>
      </w:r>
    </w:p>
    <w:p>
      <w:pPr>
        <w:spacing w:after="60"/>
        <w:ind w:firstLine="567"/>
        <w:jc w:val="both"/>
      </w:pPr>
      <w:r>
        <w:rPr>
          <w:rFonts w:ascii="Arial" w:cs="Arial" w:eastAsia="Arial" w:hAnsi="Arial"/>
          <w:sz w:val="24"/>
          <w:szCs w:val="24"/>
        </w:rPr>
        <w:t xml:space="preserve">1. Никто не вправе выступать на заседании Жогорку Кенеша без разрешения председательствующего.</w:t>
      </w:r>
    </w:p>
    <w:p>
      <w:pPr>
        <w:spacing w:after="60"/>
        <w:ind w:firstLine="567"/>
        <w:jc w:val="both"/>
      </w:pPr>
      <w:r>
        <w:rPr>
          <w:rFonts w:ascii="Arial" w:cs="Arial" w:eastAsia="Arial" w:hAnsi="Arial"/>
          <w:sz w:val="24"/>
          <w:szCs w:val="24"/>
        </w:rPr>
        <w:t xml:space="preserve">2. На заседании Жогорку Кенеша председатель (представитель) ответственного комитета, комиссии, лидер фракции, руководитель депутатской группы или уполномоченный ими депутат, а также депутат, избранный по одномандатному округу, не вошедший во фракции и депутатские группы, могут выступать в прениях по одному и тому же вопросу не более двух раз.</w:t>
      </w:r>
    </w:p>
    <w:p>
      <w:pPr>
        <w:spacing w:after="60"/>
        <w:ind w:firstLine="567"/>
        <w:jc w:val="both"/>
      </w:pPr>
      <w:r>
        <w:rPr>
          <w:rFonts w:ascii="Arial" w:cs="Arial" w:eastAsia="Arial" w:hAnsi="Arial"/>
          <w:sz w:val="24"/>
          <w:szCs w:val="24"/>
        </w:rPr>
        <w:t xml:space="preserve">3. Выступающий в прениях должен придерживаться темы обсуждаемого вопроса. В случае если выступающий отклоняется от темы, председательствующий делает замечание, а в случае невыполнения требования - лишает слова.</w:t>
      </w:r>
    </w:p>
    <w:p>
      <w:pPr>
        <w:spacing w:after="60"/>
        <w:ind w:firstLine="567"/>
        <w:jc w:val="both"/>
      </w:pPr>
      <w:r>
        <w:rPr>
          <w:rFonts w:ascii="Arial" w:cs="Arial" w:eastAsia="Arial" w:hAnsi="Arial"/>
          <w:sz w:val="24"/>
          <w:szCs w:val="24"/>
        </w:rPr>
        <w:t xml:space="preserve">4. Председательствующий, получив предложение о прекращении прений, информирует депутатов о числе записавшихся и выступивших, выясняет кто из записавшихся настаивает на выступлении и с учетом этого ставит на голосование вопрос о прекращении прений.</w:t>
      </w:r>
    </w:p>
    <w:p>
      <w:pPr>
        <w:spacing w:after="60"/>
        <w:ind w:firstLine="567"/>
        <w:jc w:val="both"/>
      </w:pPr>
      <w:r>
        <w:rPr>
          <w:rFonts w:ascii="Arial" w:cs="Arial" w:eastAsia="Arial" w:hAnsi="Arial"/>
          <w:sz w:val="24"/>
          <w:szCs w:val="24"/>
        </w:rPr>
        <w:t xml:space="preserve">5. Представитель фракции, депутатской группы, депутаты, которые не смогли выступить в связи с прекращением прений, вправе передать Торага подписанные тексты выступлений для их приобщения к стенограмме заседания.</w:t>
      </w:r>
    </w:p>
    <w:p>
      <w:pPr>
        <w:spacing w:after="60" w:before="200"/>
        <w:ind w:firstLine="567"/>
        <w:jc w:val="both"/>
      </w:pPr>
      <w:r>
        <w:rPr>
          <w:rFonts w:ascii="Arial" w:cs="Arial" w:eastAsia="Arial" w:hAnsi="Arial"/>
          <w:b/>
          <w:bCs/>
          <w:sz w:val="24"/>
          <w:szCs w:val="24"/>
        </w:rPr>
        <w:t xml:space="preserve">Статья 80. Возвращение к вопросу повестки дня заседания</w:t>
      </w:r>
    </w:p>
    <w:p>
      <w:pPr>
        <w:spacing w:after="60"/>
        <w:ind w:firstLine="567"/>
        <w:jc w:val="both"/>
      </w:pPr>
      <w:r>
        <w:rPr>
          <w:rFonts w:ascii="Arial" w:cs="Arial" w:eastAsia="Arial" w:hAnsi="Arial"/>
          <w:sz w:val="24"/>
          <w:szCs w:val="24"/>
        </w:rPr>
        <w:t xml:space="preserve">В течение заседания Жогорку Кенеша допускается однократное возвращение к рассмотренному вопросу, за исключением отклоненных законопроектов. Возвращение к рассмотренному вопросу означает отмену ранее принятого решения по этому вопросу. Голосование о возвращении к рассмотренному вопросу проводится в том же порядке, в котором принималось отменяемое решение. Результаты первоначального голосования заносятся в протокол заседания и не оформляются постановлением Жогорку Кенеша.</w:t>
      </w:r>
    </w:p>
    <w:p>
      <w:pPr>
        <w:spacing w:after="200" w:before="200"/>
        <w:ind w:firstLine="397"/>
        <w:jc w:val="center"/>
      </w:pPr>
      <w:r>
        <w:rPr>
          <w:rFonts w:ascii="Arial" w:cs="Arial" w:eastAsia="Arial" w:hAnsi="Arial"/>
          <w:b/>
          <w:bCs/>
          <w:sz w:val="24"/>
          <w:szCs w:val="24"/>
        </w:rPr>
        <w:t xml:space="preserve">Глава 15. Кворум, голосование и подсчет голосов</w:t>
      </w:r>
    </w:p>
    <w:p>
      <w:pPr>
        <w:spacing w:after="60" w:before="200"/>
        <w:ind w:firstLine="567"/>
        <w:jc w:val="both"/>
      </w:pPr>
      <w:r>
        <w:rPr>
          <w:rFonts w:ascii="Arial" w:cs="Arial" w:eastAsia="Arial" w:hAnsi="Arial"/>
          <w:b/>
          <w:bCs/>
          <w:sz w:val="24"/>
          <w:szCs w:val="24"/>
        </w:rPr>
        <w:t xml:space="preserve">Статья 81. Кворум для правомочности проведения заседаний Жогорку Кенеша и его органов</w:t>
      </w:r>
    </w:p>
    <w:p>
      <w:pPr>
        <w:spacing w:after="60"/>
        <w:ind w:firstLine="567"/>
        <w:jc w:val="both"/>
      </w:pPr>
      <w:r>
        <w:rPr>
          <w:rFonts w:ascii="Arial" w:cs="Arial" w:eastAsia="Arial" w:hAnsi="Arial"/>
          <w:sz w:val="24"/>
          <w:szCs w:val="24"/>
        </w:rPr>
        <w:t xml:space="preserve">1. Заседания Жогорку Кенеша и его органов правомочны при наличии кворума, при котором заседание считается законным, а принятые решения - имеющими юридическую силу.</w:t>
      </w:r>
    </w:p>
    <w:p>
      <w:pPr>
        <w:spacing w:after="60"/>
        <w:ind w:firstLine="567"/>
        <w:jc w:val="both"/>
      </w:pPr>
      <w:r>
        <w:rPr>
          <w:rFonts w:ascii="Arial" w:cs="Arial" w:eastAsia="Arial" w:hAnsi="Arial"/>
          <w:sz w:val="24"/>
          <w:szCs w:val="24"/>
        </w:rPr>
        <w:t xml:space="preserve">2. Кворум заседаний Жогорку Кенеша, комитетов, комиссий означает присутствие большинства от общего числа депутатов Жогорку Кенеша, членов комитетов, комиссий.</w:t>
      </w:r>
    </w:p>
    <w:p>
      <w:pPr>
        <w:spacing w:after="60"/>
        <w:ind w:firstLine="567"/>
        <w:jc w:val="both"/>
      </w:pPr>
      <w:r>
        <w:rPr>
          <w:rFonts w:ascii="Arial" w:cs="Arial" w:eastAsia="Arial" w:hAnsi="Arial"/>
          <w:sz w:val="24"/>
          <w:szCs w:val="24"/>
        </w:rPr>
        <w:t xml:space="preserve">3. В случае отсутствия кворума в течение 15 минут с начала регистрации депутатов председательствующий объявляет перерыв.</w:t>
      </w:r>
    </w:p>
    <w:p>
      <w:pPr>
        <w:spacing w:after="60"/>
        <w:ind w:firstLine="567"/>
        <w:jc w:val="both"/>
      </w:pPr>
      <w:r>
        <w:rPr>
          <w:rFonts w:ascii="Arial" w:cs="Arial" w:eastAsia="Arial" w:hAnsi="Arial"/>
          <w:sz w:val="24"/>
          <w:szCs w:val="24"/>
        </w:rPr>
        <w:t xml:space="preserve">4. Если </w:t>
      </w:r>
      <w:r>
        <w:rPr>
          <w:rFonts w:ascii="Arial" w:cs="Arial" w:eastAsia="Arial" w:hAnsi="Arial"/>
          <w:sz w:val="24"/>
          <w:szCs w:val="24"/>
        </w:rPr>
        <w:t xml:space="preserve">во время перерыва</w:t>
      </w:r>
      <w:r>
        <w:rPr>
          <w:rFonts w:ascii="Arial" w:cs="Arial" w:eastAsia="Arial" w:hAnsi="Arial"/>
          <w:sz w:val="24"/>
          <w:szCs w:val="24"/>
        </w:rPr>
        <w:t xml:space="preserve"> не обеспечивается наличие кворума, то заседание считается несостоявшимся.</w:t>
      </w:r>
    </w:p>
    <w:p>
      <w:pPr>
        <w:spacing w:after="60"/>
        <w:ind w:firstLine="567"/>
        <w:jc w:val="both"/>
      </w:pPr>
      <w:r>
        <w:rPr>
          <w:rFonts w:ascii="Arial" w:cs="Arial" w:eastAsia="Arial" w:hAnsi="Arial"/>
          <w:i/>
          <w:iCs/>
          <w:sz w:val="24"/>
          <w:szCs w:val="24"/>
        </w:rPr>
        <w:t xml:space="preserve">(В редакции Закона КР от </w:t>
      </w:r>
      <w:hyperlink w:history="1" r:id="rIdpf-uh_k7xxdvcq6cee5uv">
        <w:r>
          <w:rPr>
            <w:rFonts w:ascii="Arial" w:cs="Arial" w:eastAsia="Arial" w:hAnsi="Arial"/>
            <w:i/>
            <w:iCs/>
            <w:color w:val="1D4ED8"/>
            <w:sz w:val="24"/>
            <w:szCs w:val="24"/>
            <w:u w:val="single"/>
          </w:rPr>
          <w:t xml:space="preserve">18 декабря 2024 года № 205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82. Кворум для принятия решений</w:t>
      </w:r>
    </w:p>
    <w:p>
      <w:pPr>
        <w:spacing w:after="60"/>
        <w:ind w:firstLine="567"/>
        <w:jc w:val="both"/>
      </w:pPr>
      <w:r>
        <w:rPr>
          <w:rFonts w:ascii="Arial" w:cs="Arial" w:eastAsia="Arial" w:hAnsi="Arial"/>
          <w:sz w:val="24"/>
          <w:szCs w:val="24"/>
        </w:rPr>
        <w:t xml:space="preserve">1. Решения Жогорку Кенеша принимаются:</w:t>
      </w:r>
    </w:p>
    <w:p>
      <w:pPr>
        <w:spacing w:after="60"/>
        <w:ind w:firstLine="567"/>
        <w:jc w:val="both"/>
      </w:pPr>
      <w:r>
        <w:rPr>
          <w:rFonts w:ascii="Arial" w:cs="Arial" w:eastAsia="Arial" w:hAnsi="Arial"/>
          <w:sz w:val="24"/>
          <w:szCs w:val="24"/>
        </w:rPr>
        <w:t xml:space="preserve">1) большинством не менее двух третей голосов от общего числа депутатов;</w:t>
      </w:r>
    </w:p>
    <w:p>
      <w:pPr>
        <w:spacing w:after="60"/>
        <w:ind w:firstLine="567"/>
        <w:jc w:val="both"/>
      </w:pPr>
      <w:r>
        <w:rPr>
          <w:rFonts w:ascii="Arial" w:cs="Arial" w:eastAsia="Arial" w:hAnsi="Arial"/>
          <w:sz w:val="24"/>
          <w:szCs w:val="24"/>
        </w:rPr>
        <w:t xml:space="preserve">2) большинством голосов от общего числа депутатов;</w:t>
      </w:r>
    </w:p>
    <w:p>
      <w:pPr>
        <w:spacing w:after="60"/>
        <w:ind w:firstLine="567"/>
        <w:jc w:val="both"/>
      </w:pPr>
      <w:r>
        <w:rPr>
          <w:rFonts w:ascii="Arial" w:cs="Arial" w:eastAsia="Arial" w:hAnsi="Arial"/>
          <w:sz w:val="24"/>
          <w:szCs w:val="24"/>
        </w:rPr>
        <w:t xml:space="preserve">3) не менее половиной голосов от общего числа депутатов;</w:t>
      </w:r>
    </w:p>
    <w:p>
      <w:pPr>
        <w:spacing w:after="60"/>
        <w:ind w:firstLine="567"/>
        <w:jc w:val="both"/>
      </w:pPr>
      <w:r>
        <w:rPr>
          <w:rFonts w:ascii="Arial" w:cs="Arial" w:eastAsia="Arial" w:hAnsi="Arial"/>
          <w:sz w:val="24"/>
          <w:szCs w:val="24"/>
        </w:rPr>
        <w:t xml:space="preserve">4) большинством голосов от числа присутствующих депутатов (при рассмотрении вопроса, не требующего принятия постановления);</w:t>
      </w:r>
    </w:p>
    <w:p>
      <w:pPr>
        <w:spacing w:after="60"/>
        <w:ind w:firstLine="567"/>
        <w:jc w:val="both"/>
      </w:pPr>
      <w:r>
        <w:rPr>
          <w:rFonts w:ascii="Arial" w:cs="Arial" w:eastAsia="Arial" w:hAnsi="Arial"/>
          <w:sz w:val="24"/>
          <w:szCs w:val="24"/>
        </w:rPr>
        <w:t xml:space="preserve">5) одной третью голосов от общего числа депутатов.</w:t>
      </w:r>
    </w:p>
    <w:p>
      <w:pPr>
        <w:spacing w:after="60"/>
        <w:ind w:firstLine="567"/>
        <w:jc w:val="both"/>
      </w:pPr>
      <w:r>
        <w:rPr>
          <w:rFonts w:ascii="Arial" w:cs="Arial" w:eastAsia="Arial" w:hAnsi="Arial"/>
          <w:sz w:val="24"/>
          <w:szCs w:val="24"/>
        </w:rPr>
        <w:t xml:space="preserve">2. При отсутствии полного конституционного состава решения принимаются исходя из фактического состава депутатов, принявших присягу (общее число депутатов).</w:t>
      </w:r>
    </w:p>
    <w:p>
      <w:pPr>
        <w:spacing w:after="60"/>
        <w:ind w:firstLine="567"/>
        <w:jc w:val="both"/>
      </w:pPr>
      <w:r>
        <w:rPr>
          <w:rFonts w:ascii="Arial" w:cs="Arial" w:eastAsia="Arial" w:hAnsi="Arial"/>
          <w:sz w:val="24"/>
          <w:szCs w:val="24"/>
        </w:rPr>
        <w:t xml:space="preserve">3. Решения Жогорку Кенеша принимаются путем персонального голосования депутатов.</w:t>
      </w:r>
    </w:p>
    <w:p>
      <w:pPr>
        <w:spacing w:after="60" w:before="200"/>
        <w:ind w:firstLine="567"/>
        <w:jc w:val="both"/>
      </w:pPr>
      <w:r>
        <w:rPr>
          <w:rFonts w:ascii="Arial" w:cs="Arial" w:eastAsia="Arial" w:hAnsi="Arial"/>
          <w:b/>
          <w:bCs/>
          <w:sz w:val="24"/>
          <w:szCs w:val="24"/>
        </w:rPr>
        <w:t xml:space="preserve">Статья 83. Голосование и его виды</w:t>
      </w:r>
    </w:p>
    <w:p>
      <w:pPr>
        <w:spacing w:after="60"/>
        <w:ind w:firstLine="567"/>
        <w:jc w:val="both"/>
      </w:pPr>
      <w:r>
        <w:rPr>
          <w:rFonts w:ascii="Arial" w:cs="Arial" w:eastAsia="Arial" w:hAnsi="Arial"/>
          <w:sz w:val="24"/>
          <w:szCs w:val="24"/>
        </w:rPr>
        <w:t xml:space="preserve">1. Жогорку Кенеш принимает решения на основе следующих видов голосования:</w:t>
      </w:r>
    </w:p>
    <w:p>
      <w:pPr>
        <w:spacing w:after="60"/>
        <w:ind w:firstLine="567"/>
        <w:jc w:val="both"/>
      </w:pPr>
      <w:r>
        <w:rPr>
          <w:rFonts w:ascii="Arial" w:cs="Arial" w:eastAsia="Arial" w:hAnsi="Arial"/>
          <w:sz w:val="24"/>
          <w:szCs w:val="24"/>
        </w:rPr>
        <w:t xml:space="preserve">1) открытое голосование с использованием электронной системы подсчета голосов с функцией распознавания по отпечаткам пальцев и (или) по геометрии лица;</w:t>
      </w:r>
    </w:p>
    <w:p>
      <w:pPr>
        <w:spacing w:after="6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открытое голосование с использованием электронной системы;</w:t>
      </w:r>
    </w:p>
    <w:p>
      <w:pPr>
        <w:spacing w:after="60"/>
        <w:ind w:firstLine="567"/>
        <w:jc w:val="both"/>
      </w:pPr>
      <w:r>
        <w:rPr>
          <w:rFonts w:ascii="Arial" w:cs="Arial" w:eastAsia="Arial" w:hAnsi="Arial"/>
          <w:sz w:val="24"/>
          <w:szCs w:val="24"/>
        </w:rPr>
        <w:t xml:space="preserve">2) открытое голосование без использования электронной системы;</w:t>
      </w:r>
    </w:p>
    <w:p>
      <w:pPr>
        <w:spacing w:after="60"/>
        <w:ind w:firstLine="567"/>
        <w:jc w:val="both"/>
      </w:pPr>
      <w:r>
        <w:rPr>
          <w:rFonts w:ascii="Arial" w:cs="Arial" w:eastAsia="Arial" w:hAnsi="Arial"/>
          <w:sz w:val="24"/>
          <w:szCs w:val="24"/>
        </w:rPr>
        <w:t xml:space="preserve">3) тайное голосование с использованием электронной системы подсчета голосов с функцией распознавания по отпечаткам пальцев и (или) по геометрии лица;</w:t>
      </w:r>
    </w:p>
    <w:p>
      <w:pPr>
        <w:spacing w:after="60"/>
        <w:ind w:firstLine="567"/>
        <w:jc w:val="both"/>
      </w:pPr>
      <w:r>
        <w:rPr>
          <w:rFonts w:ascii="Arial" w:cs="Arial" w:eastAsia="Arial" w:hAnsi="Arial"/>
          <w:sz w:val="24"/>
          <w:szCs w:val="24"/>
        </w:rPr>
        <w:t xml:space="preserve">3-1) тайное голосование с использованием электронной системы;</w:t>
      </w:r>
    </w:p>
    <w:p>
      <w:pPr>
        <w:spacing w:after="60"/>
        <w:ind w:firstLine="567"/>
        <w:jc w:val="both"/>
      </w:pPr>
      <w:r>
        <w:rPr>
          <w:rFonts w:ascii="Arial" w:cs="Arial" w:eastAsia="Arial" w:hAnsi="Arial"/>
          <w:sz w:val="24"/>
          <w:szCs w:val="24"/>
        </w:rPr>
        <w:t xml:space="preserve">4) тайное голосование с использованием бюллетеней.</w:t>
      </w:r>
    </w:p>
    <w:p>
      <w:pPr>
        <w:spacing w:after="60"/>
        <w:ind w:firstLine="567"/>
        <w:jc w:val="both"/>
      </w:pPr>
      <w:r>
        <w:rPr>
          <w:rFonts w:ascii="Arial" w:cs="Arial" w:eastAsia="Arial" w:hAnsi="Arial"/>
          <w:sz w:val="24"/>
          <w:szCs w:val="24"/>
        </w:rPr>
        <w:t xml:space="preserve">2. Голосование проводится:</w:t>
      </w:r>
    </w:p>
    <w:p>
      <w:pPr>
        <w:spacing w:after="60"/>
        <w:ind w:firstLine="567"/>
        <w:jc w:val="both"/>
      </w:pPr>
      <w:r>
        <w:rPr>
          <w:rFonts w:ascii="Arial" w:cs="Arial" w:eastAsia="Arial" w:hAnsi="Arial"/>
          <w:sz w:val="24"/>
          <w:szCs w:val="24"/>
        </w:rPr>
        <w:t xml:space="preserve">1) по единому списку, если одновременно избирается несколько кандидатур на несколько должностей (на каждую должность представляется по одной кандидатуре);</w:t>
      </w:r>
    </w:p>
    <w:p>
      <w:pPr>
        <w:spacing w:after="60"/>
        <w:ind w:firstLine="567"/>
        <w:jc w:val="both"/>
      </w:pPr>
      <w:r>
        <w:rPr>
          <w:rFonts w:ascii="Arial" w:cs="Arial" w:eastAsia="Arial" w:hAnsi="Arial"/>
          <w:sz w:val="24"/>
          <w:szCs w:val="24"/>
        </w:rPr>
        <w:t xml:space="preserve">2) в три тура в соответствии со </w:t>
      </w:r>
      <w:hyperlink w:history="1" r:id="rIdqpqwnvovwycijpyxuzblg">
        <w:r>
          <w:rPr>
            <w:rFonts w:ascii="Arial" w:cs="Arial" w:eastAsia="Arial" w:hAnsi="Arial"/>
            <w:color w:val="1D4ED8"/>
            <w:sz w:val="24"/>
            <w:szCs w:val="24"/>
            <w:u w:val="single"/>
          </w:rPr>
          <w:t xml:space="preserve">статьей 89</w:t>
        </w:r>
      </w:hyperlink>
      <w:r>
        <w:rPr>
          <w:rFonts w:ascii="Arial" w:cs="Arial" w:eastAsia="Arial" w:hAnsi="Arial"/>
          <w:sz w:val="24"/>
          <w:szCs w:val="24"/>
        </w:rPr>
        <w:t xml:space="preserve"> настоящего Регламента, если избирается одно лицо и представлено несколько кандидатур;</w:t>
      </w:r>
    </w:p>
    <w:p>
      <w:pPr>
        <w:spacing w:after="60"/>
        <w:ind w:firstLine="567"/>
        <w:jc w:val="both"/>
      </w:pPr>
      <w:r>
        <w:rPr>
          <w:rFonts w:ascii="Arial" w:cs="Arial" w:eastAsia="Arial" w:hAnsi="Arial"/>
          <w:sz w:val="24"/>
          <w:szCs w:val="24"/>
        </w:rPr>
        <w:t xml:space="preserve">3) в один тур, если избирается одно лицо и представлена одна кандидатура.</w:t>
      </w:r>
    </w:p>
    <w:p>
      <w:pPr>
        <w:spacing w:after="60"/>
        <w:ind w:firstLine="567"/>
        <w:jc w:val="both"/>
      </w:pPr>
      <w:r>
        <w:rPr>
          <w:rFonts w:ascii="Arial" w:cs="Arial" w:eastAsia="Arial" w:hAnsi="Arial"/>
          <w:sz w:val="24"/>
          <w:szCs w:val="24"/>
        </w:rPr>
        <w:t xml:space="preserve">3. Депутат лично осуществляет свое право на голосование.</w:t>
      </w:r>
    </w:p>
    <w:p>
      <w:pPr>
        <w:spacing w:after="60"/>
        <w:ind w:firstLine="567"/>
        <w:jc w:val="both"/>
      </w:pPr>
      <w:r>
        <w:rPr>
          <w:rFonts w:ascii="Arial" w:cs="Arial" w:eastAsia="Arial" w:hAnsi="Arial"/>
          <w:sz w:val="24"/>
          <w:szCs w:val="24"/>
        </w:rPr>
        <w:t xml:space="preserve">4. Никто не вправе прерывать голосование.</w:t>
      </w:r>
    </w:p>
    <w:p>
      <w:pPr>
        <w:spacing w:after="60"/>
        <w:ind w:firstLine="567"/>
        <w:jc w:val="both"/>
      </w:pPr>
      <w:r>
        <w:rPr>
          <w:rFonts w:ascii="Arial" w:cs="Arial" w:eastAsia="Arial" w:hAnsi="Arial"/>
          <w:i/>
          <w:iCs/>
          <w:sz w:val="24"/>
          <w:szCs w:val="24"/>
        </w:rPr>
        <w:t xml:space="preserve">(В редакции Закона КР от </w:t>
      </w:r>
      <w:hyperlink w:history="1" r:id="rIdpe2z-pmbwr0u1css-iuyr">
        <w:r>
          <w:rPr>
            <w:rFonts w:ascii="Arial" w:cs="Arial" w:eastAsia="Arial" w:hAnsi="Arial"/>
            <w:i/>
            <w:iCs/>
            <w:color w:val="1D4ED8"/>
            <w:sz w:val="24"/>
            <w:szCs w:val="24"/>
            <w:u w:val="single"/>
          </w:rPr>
          <w:t xml:space="preserve">19 апреля 2023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92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84. Голосование по проектам законов</w:t>
      </w:r>
    </w:p>
    <w:p>
      <w:pPr>
        <w:spacing w:after="60"/>
        <w:ind w:firstLine="567"/>
        <w:jc w:val="both"/>
      </w:pPr>
      <w:r>
        <w:rPr>
          <w:rFonts w:ascii="Arial" w:cs="Arial" w:eastAsia="Arial" w:hAnsi="Arial"/>
          <w:sz w:val="24"/>
          <w:szCs w:val="24"/>
        </w:rPr>
        <w:t xml:space="preserve">1. Голосование по проектам законов проводится в дни заседаний Жогорку Кенеша сразу после окончания рассмотрения проекта закона.</w:t>
      </w:r>
    </w:p>
    <w:p>
      <w:pPr>
        <w:spacing w:after="60"/>
        <w:ind w:firstLine="567"/>
        <w:jc w:val="both"/>
      </w:pPr>
      <w:r>
        <w:rPr>
          <w:rFonts w:ascii="Arial" w:cs="Arial" w:eastAsia="Arial" w:hAnsi="Arial"/>
          <w:sz w:val="24"/>
          <w:szCs w:val="24"/>
        </w:rPr>
        <w:t xml:space="preserve">Председательствующий оглашает количество зарегистрировавшихся депутатов и ставит на голосование проект закона.</w:t>
      </w:r>
    </w:p>
    <w:p>
      <w:pPr>
        <w:spacing w:after="60"/>
        <w:ind w:firstLine="567"/>
        <w:jc w:val="both"/>
      </w:pPr>
      <w:r>
        <w:rPr>
          <w:rFonts w:ascii="Arial" w:cs="Arial" w:eastAsia="Arial" w:hAnsi="Arial"/>
          <w:sz w:val="24"/>
          <w:szCs w:val="24"/>
        </w:rPr>
        <w:t xml:space="preserve">2. Ответственные комитеты представляют проекты постановлений по внесенным на голосование проектам законов.</w:t>
      </w:r>
    </w:p>
    <w:p>
      <w:pPr>
        <w:spacing w:after="60"/>
        <w:ind w:firstLine="567"/>
        <w:jc w:val="both"/>
      </w:pPr>
      <w:r>
        <w:rPr>
          <w:rFonts w:ascii="Arial" w:cs="Arial" w:eastAsia="Arial" w:hAnsi="Arial"/>
          <w:sz w:val="24"/>
          <w:szCs w:val="24"/>
        </w:rPr>
        <w:t xml:space="preserve">3. Процедура обсуждения и голосования по проектам законов повестки дня внеочередного заседания Жогорку Кенеша проводится в порядке, предусмотренном настоящей статьей.</w:t>
      </w:r>
    </w:p>
    <w:p>
      <w:pPr>
        <w:spacing w:after="60"/>
        <w:ind w:firstLine="567"/>
        <w:jc w:val="both"/>
      </w:pPr>
      <w:r>
        <w:rPr>
          <w:rFonts w:ascii="Arial" w:cs="Arial" w:eastAsia="Arial" w:hAnsi="Arial"/>
          <w:sz w:val="24"/>
          <w:szCs w:val="24"/>
        </w:rPr>
        <w:t xml:space="preserve">4. Передавать право голоса другому депутату запрещается.</w:t>
      </w:r>
    </w:p>
    <w:p>
      <w:pPr>
        <w:spacing w:after="60"/>
        <w:ind w:firstLine="567"/>
        <w:jc w:val="both"/>
      </w:pPr>
      <w:r>
        <w:rPr>
          <w:rFonts w:ascii="Arial" w:cs="Arial" w:eastAsia="Arial" w:hAnsi="Arial"/>
          <w:sz w:val="24"/>
          <w:szCs w:val="24"/>
        </w:rPr>
        <w:t xml:space="preserve">5. Депутаты обязаны планировать командировки и иные мероприятия исходя из обязанности присутствовать на голосовании.</w:t>
      </w:r>
    </w:p>
    <w:p>
      <w:pPr>
        <w:spacing w:after="60"/>
        <w:ind w:firstLine="567"/>
        <w:jc w:val="both"/>
      </w:pPr>
      <w:r>
        <w:rPr>
          <w:rFonts w:ascii="Arial" w:cs="Arial" w:eastAsia="Arial" w:hAnsi="Arial"/>
          <w:sz w:val="24"/>
          <w:szCs w:val="24"/>
        </w:rPr>
        <w:t xml:space="preserve">6. </w:t>
      </w:r>
      <w:r>
        <w:rPr>
          <w:rFonts w:ascii="Arial" w:cs="Arial" w:eastAsia="Arial" w:hAnsi="Arial"/>
          <w:sz w:val="24"/>
          <w:szCs w:val="24"/>
        </w:rPr>
        <w:t xml:space="preserve">Члены фракции и депутатской группы обязаны письменно или по электронной почте уведомить лидера фракции/руководителя депутатской группы о планируемых командировках или иных мероприятиях в день проведения мероприятия.</w:t>
      </w:r>
    </w:p>
    <w:p>
      <w:pPr>
        <w:spacing w:after="60"/>
        <w:ind w:firstLine="567"/>
        <w:jc w:val="both"/>
      </w:pPr>
      <w:r>
        <w:rPr>
          <w:rFonts w:ascii="Arial" w:cs="Arial" w:eastAsia="Arial" w:hAnsi="Arial"/>
          <w:i/>
          <w:iCs/>
          <w:sz w:val="24"/>
          <w:szCs w:val="24"/>
        </w:rPr>
        <w:t xml:space="preserve">7. (Утратил силу в соответствии с Законом КР от </w:t>
      </w:r>
      <w:hyperlink w:history="1" r:id="rIdxoe1alppwzgtyj0plzjjg">
        <w:r>
          <w:rPr>
            <w:rFonts w:ascii="Arial" w:cs="Arial" w:eastAsia="Arial" w:hAnsi="Arial"/>
            <w:i/>
            <w:iCs/>
            <w:color w:val="1D4ED8"/>
            <w:sz w:val="24"/>
            <w:szCs w:val="24"/>
            <w:u w:val="single"/>
          </w:rPr>
          <w:t xml:space="preserve">19 апреля 2023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92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 После определения количества присутствующих и отсутствующих депутатов председательствующий ставит на голосование проекты постановлений к проектам законов.</w:t>
      </w:r>
    </w:p>
    <w:p>
      <w:pPr>
        <w:spacing w:after="60"/>
        <w:ind w:firstLine="567"/>
        <w:jc w:val="both"/>
      </w:pPr>
      <w:r>
        <w:rPr>
          <w:rFonts w:ascii="Arial" w:cs="Arial" w:eastAsia="Arial" w:hAnsi="Arial"/>
          <w:sz w:val="24"/>
          <w:szCs w:val="24"/>
        </w:rPr>
        <w:t xml:space="preserve">Уклонение от голосования не допускается.</w:t>
      </w:r>
    </w:p>
    <w:p>
      <w:pPr>
        <w:spacing w:after="60"/>
        <w:ind w:firstLine="567"/>
        <w:jc w:val="both"/>
      </w:pPr>
      <w:r>
        <w:rPr>
          <w:rFonts w:ascii="Arial" w:cs="Arial" w:eastAsia="Arial" w:hAnsi="Arial"/>
          <w:sz w:val="24"/>
          <w:szCs w:val="24"/>
        </w:rPr>
        <w:t xml:space="preserve">Законы принимаются большинством от общего числа депутатов Жогорку Кенеша, если иное не предусмотрено в </w:t>
      </w:r>
      <w:hyperlink w:history="1" r:id="rIdkpiq5pspzyv-xnqfaxua6">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9) (Утратила силу в соответствии с Законом КР от </w:t>
      </w:r>
      <w:hyperlink w:history="1" r:id="rIdue69efikvcgeiibddd_xi">
        <w:r>
          <w:rPr>
            <w:rFonts w:ascii="Arial" w:cs="Arial" w:eastAsia="Arial" w:hAnsi="Arial"/>
            <w:i/>
            <w:iCs/>
            <w:color w:val="1D4ED8"/>
            <w:sz w:val="24"/>
            <w:szCs w:val="24"/>
            <w:u w:val="single"/>
          </w:rPr>
          <w:t xml:space="preserve">19 апреля 2023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92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Результаты регистрации и поименного голосования депутатов размещаются на официальном сайте Жогорку Кенеша не позднее 2 рабочих дней.</w:t>
      </w:r>
    </w:p>
    <w:p>
      <w:pPr>
        <w:spacing w:after="60"/>
        <w:ind w:firstLine="567"/>
        <w:jc w:val="both"/>
      </w:pPr>
      <w:r>
        <w:rPr>
          <w:rFonts w:ascii="Arial" w:cs="Arial" w:eastAsia="Arial" w:hAnsi="Arial"/>
          <w:i/>
          <w:iCs/>
          <w:sz w:val="24"/>
          <w:szCs w:val="24"/>
        </w:rPr>
        <w:t xml:space="preserve">(В редакции Законов КР от </w:t>
      </w:r>
      <w:hyperlink w:history="1" r:id="rIdnjisuevfeghrqk05ep7ze">
        <w:r>
          <w:rPr>
            <w:rFonts w:ascii="Arial" w:cs="Arial" w:eastAsia="Arial" w:hAnsi="Arial"/>
            <w:i/>
            <w:iCs/>
            <w:color w:val="1D4ED8"/>
            <w:sz w:val="24"/>
            <w:szCs w:val="24"/>
            <w:u w:val="single"/>
          </w:rPr>
          <w:t xml:space="preserve">19 апреля 2023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92</w:t>
        </w:r>
      </w:hyperlink>
      <w:r>
        <w:rPr>
          <w:rFonts w:ascii="Arial" w:cs="Arial" w:eastAsia="Arial" w:hAnsi="Arial"/>
          <w:i/>
          <w:iCs/>
          <w:sz w:val="24"/>
          <w:szCs w:val="24"/>
        </w:rPr>
        <w:t xml:space="preserve">, </w:t>
      </w:r>
      <w:hyperlink w:history="1" r:id="rIdpsvqio6e2kcvvg0x94xm4">
        <w:r>
          <w:rPr>
            <w:rFonts w:ascii="Arial" w:cs="Arial" w:eastAsia="Arial" w:hAnsi="Arial"/>
            <w:i/>
            <w:iCs/>
            <w:color w:val="1D4ED8"/>
            <w:sz w:val="24"/>
            <w:szCs w:val="24"/>
            <w:u w:val="single"/>
          </w:rPr>
          <w:t xml:space="preserve">18 декабря 2024 года № 205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85. Голосование по вопросам, не относящимся к законопроектам</w:t>
      </w:r>
    </w:p>
    <w:p>
      <w:pPr>
        <w:spacing w:after="120"/>
        <w:ind w:firstLine="567"/>
        <w:jc w:val="both"/>
      </w:pPr>
      <w:r>
        <w:rPr>
          <w:rFonts w:ascii="Arial" w:cs="Arial" w:eastAsia="Arial" w:hAnsi="Arial"/>
          <w:sz w:val="24"/>
          <w:szCs w:val="24"/>
        </w:rPr>
        <w:t xml:space="preserve">1.</w:t>
      </w:r>
      <w:r>
        <w:rPr>
          <w:rFonts w:ascii="Arial" w:cs="Arial" w:eastAsia="Arial" w:hAnsi="Arial"/>
          <w:sz w:val="24"/>
          <w:szCs w:val="24"/>
        </w:rPr>
        <w:t xml:space="preserve"> Ответственные комитеты представляют проекты постановлений по вопросам, не относящимся к законопроектам.</w:t>
      </w:r>
    </w:p>
    <w:p>
      <w:pPr>
        <w:spacing w:after="120"/>
        <w:ind w:firstLine="567"/>
        <w:jc w:val="both"/>
      </w:pPr>
      <w:r>
        <w:rPr>
          <w:rFonts w:ascii="Arial" w:cs="Arial" w:eastAsia="Arial" w:hAnsi="Arial"/>
          <w:sz w:val="24"/>
          <w:szCs w:val="24"/>
        </w:rPr>
        <w:t xml:space="preserve">2. Голосование по вопросам, не относящимся к законопроектам, проводится после их обсуждения, при этом не допускается передача права решающего голоса.</w:t>
      </w:r>
    </w:p>
    <w:p>
      <w:pPr>
        <w:spacing w:after="120"/>
        <w:ind w:firstLine="567"/>
        <w:jc w:val="both"/>
      </w:pPr>
      <w:r>
        <w:rPr>
          <w:rFonts w:ascii="Arial" w:cs="Arial" w:eastAsia="Arial" w:hAnsi="Arial"/>
          <w:sz w:val="24"/>
          <w:szCs w:val="24"/>
        </w:rPr>
        <w:t xml:space="preserve">3. По вопросам, включенным в повестку дня в ходе заседания, голосование проводится только после внесения инициатором соответствующего проекта постановления.</w:t>
      </w:r>
    </w:p>
    <w:p>
      <w:pPr>
        <w:spacing w:after="120"/>
        <w:ind w:firstLine="56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На голосование ставятся предложения депутатов, представленные в письменном виде.</w:t>
      </w:r>
    </w:p>
    <w:p>
      <w:pPr>
        <w:spacing w:after="120"/>
        <w:ind w:firstLine="567"/>
        <w:jc w:val="both"/>
      </w:pPr>
      <w:r>
        <w:rPr>
          <w:rFonts w:ascii="Arial" w:cs="Arial" w:eastAsia="Arial" w:hAnsi="Arial"/>
          <w:sz w:val="24"/>
          <w:szCs w:val="24"/>
        </w:rPr>
        <w:t xml:space="preserve">3</w:t>
      </w:r>
      <w:r>
        <w:rPr>
          <w:rFonts w:ascii="Arial" w:cs="Arial" w:eastAsia="Arial" w:hAnsi="Arial"/>
          <w:sz w:val="24"/>
          <w:szCs w:val="24"/>
        </w:rPr>
        <w:t xml:space="preserve">2</w:t>
      </w:r>
      <w:r>
        <w:rPr>
          <w:rFonts w:ascii="Arial" w:cs="Arial" w:eastAsia="Arial" w:hAnsi="Arial"/>
          <w:sz w:val="24"/>
          <w:szCs w:val="24"/>
        </w:rPr>
        <w:t xml:space="preserve">. В случае непредставления письменных предложений к проекту постановления в целях выявления взаимоисключающих или дублирующих предложений, а также противоречий по внесенным предложениям ответственный комитет дорабатывает проект постановления с учетом устно озвученных на заседании предложений и замечаний депутатов и вносит его окончательный текст для голосования на заседание Жогорку Кенеша.</w:t>
      </w:r>
    </w:p>
    <w:p>
      <w:pPr>
        <w:spacing w:after="60"/>
        <w:ind w:firstLine="567"/>
        <w:jc w:val="both"/>
      </w:pPr>
      <w:r>
        <w:rPr>
          <w:rFonts w:ascii="Arial" w:cs="Arial" w:eastAsia="Arial" w:hAnsi="Arial"/>
          <w:sz w:val="24"/>
          <w:szCs w:val="24"/>
        </w:rPr>
        <w:t xml:space="preserve">4. Председательствующий на заседании Жогорку Кенеша:</w:t>
      </w:r>
    </w:p>
    <w:p>
      <w:pPr>
        <w:spacing w:after="60"/>
        <w:ind w:firstLine="567"/>
        <w:jc w:val="both"/>
      </w:pPr>
      <w:r>
        <w:rPr>
          <w:rFonts w:ascii="Arial" w:cs="Arial" w:eastAsia="Arial" w:hAnsi="Arial"/>
          <w:sz w:val="24"/>
          <w:szCs w:val="24"/>
        </w:rPr>
        <w:t xml:space="preserve">1) объявляет список отсутствующих депутатов;</w:t>
      </w:r>
    </w:p>
    <w:p>
      <w:pPr>
        <w:spacing w:after="60"/>
        <w:ind w:firstLine="567"/>
        <w:jc w:val="both"/>
      </w:pPr>
      <w:r>
        <w:rPr>
          <w:rFonts w:ascii="Arial" w:cs="Arial" w:eastAsia="Arial" w:hAnsi="Arial"/>
          <w:sz w:val="24"/>
          <w:szCs w:val="24"/>
        </w:rPr>
        <w:t xml:space="preserve">2) сообщает о количестве кандидатур или предложений, которые ставятся на голосование, уточняет формулировки предложений, зачитывает итоговые тексты предложений и последовательность, в которой они ставятся на голосование, напоминает о виде голосования и кворуме для принятия решения.</w:t>
      </w:r>
    </w:p>
    <w:p>
      <w:pPr>
        <w:spacing w:after="60"/>
        <w:ind w:firstLine="567"/>
        <w:jc w:val="both"/>
      </w:pPr>
      <w:r>
        <w:rPr>
          <w:rFonts w:ascii="Arial" w:cs="Arial" w:eastAsia="Arial" w:hAnsi="Arial"/>
          <w:sz w:val="24"/>
          <w:szCs w:val="24"/>
        </w:rPr>
        <w:t xml:space="preserve">5. После объявления списка отсутствующих депутатов их компьютеры должны быть отключены.</w:t>
      </w:r>
    </w:p>
    <w:p>
      <w:pPr>
        <w:spacing w:after="60"/>
        <w:ind w:firstLine="567"/>
        <w:jc w:val="both"/>
      </w:pPr>
      <w:r>
        <w:rPr>
          <w:rFonts w:ascii="Arial" w:cs="Arial" w:eastAsia="Arial" w:hAnsi="Arial"/>
          <w:sz w:val="24"/>
          <w:szCs w:val="24"/>
        </w:rPr>
        <w:t xml:space="preserve">6. Депутат, зарегистрировавшийся на заседании Жогорку Кенеша, но отсутствовавший во время голосования, не вправе ставить вопрос о переголосовании по истечении времени, отведенного для голосования.</w:t>
      </w:r>
    </w:p>
    <w:p>
      <w:pPr>
        <w:spacing w:after="60"/>
        <w:ind w:firstLine="567"/>
        <w:jc w:val="both"/>
      </w:pPr>
      <w:r>
        <w:rPr>
          <w:rFonts w:ascii="Arial" w:cs="Arial" w:eastAsia="Arial" w:hAnsi="Arial"/>
          <w:sz w:val="24"/>
          <w:szCs w:val="24"/>
        </w:rPr>
        <w:t xml:space="preserve">7. В случае отклонения проекта постановления, не относящегося к законопроекту и не содержащего концептуальных изменений, допускается его повторное однократное внесение не ранее чем через 30 рабочих дней.</w:t>
      </w:r>
    </w:p>
    <w:p>
      <w:pPr>
        <w:spacing w:after="60"/>
        <w:ind w:firstLine="567"/>
        <w:jc w:val="both"/>
      </w:pPr>
      <w:r>
        <w:rPr>
          <w:rFonts w:ascii="Arial" w:cs="Arial" w:eastAsia="Arial" w:hAnsi="Arial"/>
          <w:i/>
          <w:iCs/>
          <w:sz w:val="24"/>
          <w:szCs w:val="24"/>
        </w:rPr>
        <w:t xml:space="preserve">(В редакции Закона КР от </w:t>
      </w:r>
      <w:hyperlink w:history="1" r:id="rIdrrozh8qlcf9povpqkdtl2">
        <w:r>
          <w:rPr>
            <w:rFonts w:ascii="Arial" w:cs="Arial" w:eastAsia="Arial" w:hAnsi="Arial"/>
            <w:i/>
            <w:iCs/>
            <w:color w:val="1D4ED8"/>
            <w:sz w:val="24"/>
            <w:szCs w:val="24"/>
            <w:u w:val="single"/>
          </w:rPr>
          <w:t xml:space="preserve">18 декабря 2024 года № 205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86. Открытое голосование</w:t>
      </w:r>
    </w:p>
    <w:p>
      <w:pPr>
        <w:spacing w:after="60"/>
        <w:ind w:firstLine="567"/>
        <w:jc w:val="both"/>
      </w:pPr>
      <w:r>
        <w:rPr>
          <w:rFonts w:ascii="Arial" w:cs="Arial" w:eastAsia="Arial" w:hAnsi="Arial"/>
          <w:sz w:val="24"/>
          <w:szCs w:val="24"/>
        </w:rPr>
        <w:t xml:space="preserve">1. Открытое голосование на заседании Жогорку Кенеша проводится с использованием электронной системы подсчета голосов либо по решению Жогорку Кенеша - без использования электронной системы.</w:t>
      </w:r>
    </w:p>
    <w:p>
      <w:pPr>
        <w:spacing w:after="60"/>
        <w:ind w:firstLine="567"/>
        <w:jc w:val="both"/>
      </w:pPr>
      <w:r>
        <w:rPr>
          <w:rFonts w:ascii="Arial" w:cs="Arial" w:eastAsia="Arial" w:hAnsi="Arial"/>
          <w:sz w:val="24"/>
          <w:szCs w:val="24"/>
        </w:rPr>
        <w:t xml:space="preserve">2. При проведении открытого голосования с использованием электронной системы подсчета голосов обеспечивается их фиксирование, запись.</w:t>
      </w:r>
    </w:p>
    <w:p>
      <w:pPr>
        <w:spacing w:after="60"/>
        <w:ind w:firstLine="567"/>
        <w:jc w:val="both"/>
      </w:pPr>
      <w:r>
        <w:rPr>
          <w:rFonts w:ascii="Arial" w:cs="Arial" w:eastAsia="Arial" w:hAnsi="Arial"/>
          <w:sz w:val="24"/>
          <w:szCs w:val="24"/>
        </w:rPr>
        <w:t xml:space="preserve">3. Открытое голосование без использования электронной системы проводится путем поименного опроса председательствующим каждого депутата с фиксацией его волеизъявления.</w:t>
      </w:r>
    </w:p>
    <w:p>
      <w:pPr>
        <w:spacing w:after="60" w:before="200"/>
        <w:ind w:firstLine="567"/>
        <w:jc w:val="both"/>
      </w:pPr>
      <w:r>
        <w:rPr>
          <w:rFonts w:ascii="Arial" w:cs="Arial" w:eastAsia="Arial" w:hAnsi="Arial"/>
          <w:b/>
          <w:bCs/>
          <w:sz w:val="24"/>
          <w:szCs w:val="24"/>
        </w:rPr>
        <w:t xml:space="preserve">Статья 87. Тайное голосование</w:t>
      </w:r>
    </w:p>
    <w:p>
      <w:pPr>
        <w:spacing w:after="60"/>
        <w:ind w:firstLine="567"/>
        <w:jc w:val="both"/>
      </w:pPr>
      <w:r>
        <w:rPr>
          <w:rFonts w:ascii="Arial" w:cs="Arial" w:eastAsia="Arial" w:hAnsi="Arial"/>
          <w:sz w:val="24"/>
          <w:szCs w:val="24"/>
        </w:rPr>
        <w:t xml:space="preserve">1. Тайное голосование проводится с использованием электронной системы подсчета голосов или бюллетеней.</w:t>
      </w:r>
    </w:p>
    <w:p>
      <w:pPr>
        <w:spacing w:after="60"/>
        <w:ind w:firstLine="567"/>
        <w:jc w:val="both"/>
      </w:pPr>
      <w:r>
        <w:rPr>
          <w:rFonts w:ascii="Arial" w:cs="Arial" w:eastAsia="Arial" w:hAnsi="Arial"/>
          <w:sz w:val="24"/>
          <w:szCs w:val="24"/>
        </w:rPr>
        <w:t xml:space="preserve">2. При проведении тайного голосования с использованием электронной системы результаты голосования отображаются в виде обобщенного результата голосования, при этом поименные списки в память компьютера не заносятся.</w:t>
      </w:r>
    </w:p>
    <w:p>
      <w:pPr>
        <w:spacing w:after="60"/>
        <w:ind w:firstLine="567"/>
        <w:jc w:val="both"/>
      </w:pPr>
      <w:r>
        <w:rPr>
          <w:rFonts w:ascii="Arial" w:cs="Arial" w:eastAsia="Arial" w:hAnsi="Arial"/>
          <w:sz w:val="24"/>
          <w:szCs w:val="24"/>
        </w:rPr>
        <w:t xml:space="preserve">3. Тайное голосование с использованием бюллетеней осуществляется каждым депутатом лично путем заполнения бюллетеня, который выдается каждому депутату в соответствии со списком депутатов и заполняется в специальной кабине, обеспечивающей тайну волеизъявления депутата, и опускается в урну для голосования, опечатанную счетной комиссией.</w:t>
      </w:r>
    </w:p>
    <w:p>
      <w:pPr>
        <w:spacing w:after="60" w:before="200"/>
        <w:ind w:firstLine="567"/>
        <w:jc w:val="both"/>
      </w:pPr>
      <w:r>
        <w:rPr>
          <w:rFonts w:ascii="Arial" w:cs="Arial" w:eastAsia="Arial" w:hAnsi="Arial"/>
          <w:b/>
          <w:bCs/>
          <w:sz w:val="24"/>
          <w:szCs w:val="24"/>
        </w:rPr>
        <w:t xml:space="preserve">Статья 88. Деятельность счетной комиссии Жогорку Кенеша</w:t>
      </w:r>
    </w:p>
    <w:p>
      <w:pPr>
        <w:spacing w:after="60"/>
        <w:ind w:firstLine="567"/>
        <w:jc w:val="both"/>
      </w:pPr>
      <w:r>
        <w:rPr>
          <w:rFonts w:ascii="Arial" w:cs="Arial" w:eastAsia="Arial" w:hAnsi="Arial"/>
          <w:sz w:val="24"/>
          <w:szCs w:val="24"/>
        </w:rPr>
        <w:t xml:space="preserve">1. Счетная комиссия:</w:t>
      </w:r>
    </w:p>
    <w:p>
      <w:pPr>
        <w:spacing w:after="60"/>
        <w:ind w:firstLine="567"/>
        <w:jc w:val="both"/>
      </w:pPr>
      <w:r>
        <w:rPr>
          <w:rFonts w:ascii="Arial" w:cs="Arial" w:eastAsia="Arial" w:hAnsi="Arial"/>
          <w:sz w:val="24"/>
          <w:szCs w:val="24"/>
        </w:rPr>
        <w:t xml:space="preserve">1) устанавливает форму бюллетеня и контролирует их изготовление в количестве, соответствующем числу избранных депутатов;</w:t>
      </w:r>
    </w:p>
    <w:p>
      <w:pPr>
        <w:spacing w:after="60"/>
        <w:ind w:firstLine="567"/>
        <w:jc w:val="both"/>
      </w:pPr>
      <w:r>
        <w:rPr>
          <w:rFonts w:ascii="Arial" w:cs="Arial" w:eastAsia="Arial" w:hAnsi="Arial"/>
          <w:sz w:val="24"/>
          <w:szCs w:val="24"/>
        </w:rPr>
        <w:t xml:space="preserve">2) выдает депутатам под личную подпись бюллетени;</w:t>
      </w:r>
    </w:p>
    <w:p>
      <w:pPr>
        <w:spacing w:after="60"/>
        <w:ind w:firstLine="567"/>
        <w:jc w:val="both"/>
      </w:pPr>
      <w:r>
        <w:rPr>
          <w:rFonts w:ascii="Arial" w:cs="Arial" w:eastAsia="Arial" w:hAnsi="Arial"/>
          <w:sz w:val="24"/>
          <w:szCs w:val="24"/>
        </w:rPr>
        <w:t xml:space="preserve">3) обеспечивает подготовку и проведение голосования;</w:t>
      </w:r>
    </w:p>
    <w:p>
      <w:pPr>
        <w:spacing w:after="60"/>
        <w:ind w:firstLine="567"/>
        <w:jc w:val="both"/>
      </w:pPr>
      <w:r>
        <w:rPr>
          <w:rFonts w:ascii="Arial" w:cs="Arial" w:eastAsia="Arial" w:hAnsi="Arial"/>
          <w:sz w:val="24"/>
          <w:szCs w:val="24"/>
        </w:rPr>
        <w:t xml:space="preserve">4) погашает бюллетени, оставшиеся после завершения их выдачи;</w:t>
      </w:r>
    </w:p>
    <w:p>
      <w:pPr>
        <w:spacing w:after="60"/>
        <w:ind w:firstLine="567"/>
        <w:jc w:val="both"/>
      </w:pPr>
      <w:r>
        <w:rPr>
          <w:rFonts w:ascii="Arial" w:cs="Arial" w:eastAsia="Arial" w:hAnsi="Arial"/>
          <w:sz w:val="24"/>
          <w:szCs w:val="24"/>
        </w:rPr>
        <w:t xml:space="preserve">5) фиксирует время голосования;</w:t>
      </w:r>
    </w:p>
    <w:p>
      <w:pPr>
        <w:spacing w:after="60"/>
        <w:ind w:firstLine="567"/>
        <w:jc w:val="both"/>
      </w:pPr>
      <w:r>
        <w:rPr>
          <w:rFonts w:ascii="Arial" w:cs="Arial" w:eastAsia="Arial" w:hAnsi="Arial"/>
          <w:sz w:val="24"/>
          <w:szCs w:val="24"/>
        </w:rPr>
        <w:t xml:space="preserve">6) разрешает конфликты и споры, возникающие в ходе голосования;</w:t>
      </w:r>
    </w:p>
    <w:p>
      <w:pPr>
        <w:spacing w:after="60"/>
        <w:ind w:firstLine="567"/>
        <w:jc w:val="both"/>
      </w:pPr>
      <w:r>
        <w:rPr>
          <w:rFonts w:ascii="Arial" w:cs="Arial" w:eastAsia="Arial" w:hAnsi="Arial"/>
          <w:sz w:val="24"/>
          <w:szCs w:val="24"/>
        </w:rPr>
        <w:t xml:space="preserve">7) осуществляет вскрытие урны и подсчет голосов;</w:t>
      </w:r>
    </w:p>
    <w:p>
      <w:pPr>
        <w:spacing w:after="60"/>
        <w:ind w:firstLine="567"/>
        <w:jc w:val="both"/>
      </w:pPr>
      <w:r>
        <w:rPr>
          <w:rFonts w:ascii="Arial" w:cs="Arial" w:eastAsia="Arial" w:hAnsi="Arial"/>
          <w:sz w:val="24"/>
          <w:szCs w:val="24"/>
        </w:rPr>
        <w:t xml:space="preserve">8) оглашает Жогорку Кенешу результаты голосования, в том числе общее количество изготовленных, выданных, погашенных, действительных, недействительных бюллетеней, а также результаты подсчета голосов.</w:t>
      </w:r>
    </w:p>
    <w:p>
      <w:pPr>
        <w:spacing w:after="60"/>
        <w:ind w:firstLine="567"/>
        <w:jc w:val="both"/>
      </w:pPr>
      <w:r>
        <w:rPr>
          <w:rFonts w:ascii="Arial" w:cs="Arial" w:eastAsia="Arial" w:hAnsi="Arial"/>
          <w:sz w:val="24"/>
          <w:szCs w:val="24"/>
        </w:rPr>
        <w:t xml:space="preserve">2. Недействительными при подсчете голосов считаются бюллетени неустановленной формы, а также бюллетени, по которым невозможно определить волеизъявление депутатов.</w:t>
      </w:r>
    </w:p>
    <w:p>
      <w:pPr>
        <w:spacing w:after="60"/>
        <w:ind w:firstLine="567"/>
        <w:jc w:val="both"/>
      </w:pPr>
      <w:r>
        <w:rPr>
          <w:rFonts w:ascii="Arial" w:cs="Arial" w:eastAsia="Arial" w:hAnsi="Arial"/>
          <w:sz w:val="24"/>
          <w:szCs w:val="24"/>
        </w:rPr>
        <w:t xml:space="preserve">3. Вскрытие урны и подсчет голосов по бюллетеням осуществляются счетной комиссией открыто в зале заседания.</w:t>
      </w:r>
    </w:p>
    <w:p>
      <w:pPr>
        <w:spacing w:after="60"/>
        <w:ind w:firstLine="567"/>
        <w:jc w:val="both"/>
      </w:pPr>
      <w:r>
        <w:rPr>
          <w:rFonts w:ascii="Arial" w:cs="Arial" w:eastAsia="Arial" w:hAnsi="Arial"/>
          <w:sz w:val="24"/>
          <w:szCs w:val="24"/>
        </w:rPr>
        <w:t xml:space="preserve">4. Результаты голосования счетная комиссия отражает в протоколе, который подписывается присутствующими членами комиссии.</w:t>
      </w:r>
    </w:p>
    <w:p>
      <w:pPr>
        <w:spacing w:after="60"/>
        <w:ind w:firstLine="567"/>
        <w:jc w:val="both"/>
      </w:pPr>
      <w:r>
        <w:rPr>
          <w:rFonts w:ascii="Arial" w:cs="Arial" w:eastAsia="Arial" w:hAnsi="Arial"/>
          <w:sz w:val="24"/>
          <w:szCs w:val="24"/>
        </w:rPr>
        <w:t xml:space="preserve">В случае несогласия одного из членов комиссии с протоколом он в письменной форме излагает особое мнение, которое прилагается к протоколу и оглашается на заседании.</w:t>
      </w:r>
    </w:p>
    <w:p>
      <w:pPr>
        <w:spacing w:after="60"/>
        <w:ind w:firstLine="567"/>
        <w:jc w:val="both"/>
      </w:pPr>
      <w:r>
        <w:rPr>
          <w:rFonts w:ascii="Arial" w:cs="Arial" w:eastAsia="Arial" w:hAnsi="Arial"/>
          <w:sz w:val="24"/>
          <w:szCs w:val="24"/>
        </w:rPr>
        <w:t xml:space="preserve">5. Депутаты Жогорку Кенеша могут присутствовать при подсчете результатов тайного голосования без права вмешиваться в ход работы счетной комиссии.</w:t>
      </w:r>
    </w:p>
    <w:p>
      <w:pPr>
        <w:spacing w:after="60" w:before="200"/>
        <w:ind w:firstLine="567"/>
        <w:jc w:val="both"/>
      </w:pPr>
      <w:r>
        <w:rPr>
          <w:rFonts w:ascii="Arial" w:cs="Arial" w:eastAsia="Arial" w:hAnsi="Arial"/>
          <w:b/>
          <w:bCs/>
          <w:sz w:val="24"/>
          <w:szCs w:val="24"/>
        </w:rPr>
        <w:t xml:space="preserve">Статья 89. Порядок проведения голосования в три тура</w:t>
      </w:r>
    </w:p>
    <w:p>
      <w:pPr>
        <w:spacing w:after="60"/>
        <w:ind w:firstLine="567"/>
        <w:jc w:val="both"/>
      </w:pPr>
      <w:r>
        <w:rPr>
          <w:rFonts w:ascii="Arial" w:cs="Arial" w:eastAsia="Arial" w:hAnsi="Arial"/>
          <w:sz w:val="24"/>
          <w:szCs w:val="24"/>
        </w:rPr>
        <w:t xml:space="preserve">1. При выдвижении нескольких кандидатур на одно место или рассмотрении нескольких вариантов решения голосование может быть проведено в три тура, если иное не предусмотрено настоящим Регламентом.</w:t>
      </w:r>
    </w:p>
    <w:p>
      <w:pPr>
        <w:spacing w:after="60"/>
        <w:ind w:firstLine="567"/>
        <w:jc w:val="both"/>
      </w:pPr>
      <w:r>
        <w:rPr>
          <w:rFonts w:ascii="Arial" w:cs="Arial" w:eastAsia="Arial" w:hAnsi="Arial"/>
          <w:sz w:val="24"/>
          <w:szCs w:val="24"/>
        </w:rPr>
        <w:t xml:space="preserve">2. Депутаты могут голосовать только за одну кандидатуру или за один вариант решения, или "против всех". Кандидатуры вносятся в бюллетени в алфавитном или ином порядке, определенном законодательством.</w:t>
      </w:r>
    </w:p>
    <w:p>
      <w:pPr>
        <w:spacing w:after="60"/>
        <w:ind w:firstLine="567"/>
        <w:jc w:val="both"/>
      </w:pPr>
      <w:r>
        <w:rPr>
          <w:rFonts w:ascii="Arial" w:cs="Arial" w:eastAsia="Arial" w:hAnsi="Arial"/>
          <w:sz w:val="24"/>
          <w:szCs w:val="24"/>
        </w:rPr>
        <w:t xml:space="preserve">3. В первом туре депутат голосует за одну из нескольких выдвинутых кандидатур или за один из нескольких вариантов решения, или "против всех".</w:t>
      </w:r>
    </w:p>
    <w:p>
      <w:pPr>
        <w:spacing w:after="60"/>
        <w:ind w:firstLine="567"/>
        <w:jc w:val="both"/>
      </w:pPr>
      <w:r>
        <w:rPr>
          <w:rFonts w:ascii="Arial" w:cs="Arial" w:eastAsia="Arial" w:hAnsi="Arial"/>
          <w:sz w:val="24"/>
          <w:szCs w:val="24"/>
        </w:rPr>
        <w:t xml:space="preserve">4. Второй тур голосования проводится по двум кандидатурам или двум вариантам решения вопроса, получившим наибольшее число голосов. По итогам второго тура считается избранным тот кандидат или принятым тот вариант решения, который получил необходимое число голосов.</w:t>
      </w:r>
    </w:p>
    <w:p>
      <w:pPr>
        <w:spacing w:after="60"/>
        <w:ind w:firstLine="567"/>
        <w:jc w:val="both"/>
      </w:pPr>
      <w:r>
        <w:rPr>
          <w:rFonts w:ascii="Arial" w:cs="Arial" w:eastAsia="Arial" w:hAnsi="Arial"/>
          <w:sz w:val="24"/>
          <w:szCs w:val="24"/>
        </w:rPr>
        <w:t xml:space="preserve">5. Если во втором туре обе вынесенные на голосование кандидатуры или оба варианта решения набрали равное количество голосов, Жогорку Кенеш проводит переголосование.</w:t>
      </w:r>
    </w:p>
    <w:p>
      <w:pPr>
        <w:spacing w:after="60"/>
        <w:ind w:firstLine="567"/>
        <w:jc w:val="both"/>
      </w:pPr>
      <w:r>
        <w:rPr>
          <w:rFonts w:ascii="Arial" w:cs="Arial" w:eastAsia="Arial" w:hAnsi="Arial"/>
          <w:sz w:val="24"/>
          <w:szCs w:val="24"/>
        </w:rPr>
        <w:t xml:space="preserve">6. Третий тур голосования проводится, если во втором туре ни одна из двух кандидатур или ни один из двух вариантов решения не получили требуемое число голосов.</w:t>
      </w:r>
    </w:p>
    <w:p>
      <w:pPr>
        <w:spacing w:after="60"/>
        <w:ind w:firstLine="567"/>
        <w:jc w:val="both"/>
      </w:pPr>
      <w:r>
        <w:rPr>
          <w:rFonts w:ascii="Arial" w:cs="Arial" w:eastAsia="Arial" w:hAnsi="Arial"/>
          <w:sz w:val="24"/>
          <w:szCs w:val="24"/>
        </w:rPr>
        <w:t xml:space="preserve">7. По итогам третьего тура считается избранным тот кандидат или принятым тот вариант решения, который получил большинство голосов от общего числа депутатов, если иное не установлено настоящим Регламентом.</w:t>
      </w:r>
    </w:p>
    <w:p>
      <w:pPr>
        <w:spacing w:after="60"/>
        <w:ind w:firstLine="567"/>
        <w:jc w:val="both"/>
      </w:pPr>
      <w:r>
        <w:rPr>
          <w:rFonts w:ascii="Arial" w:cs="Arial" w:eastAsia="Arial" w:hAnsi="Arial"/>
          <w:sz w:val="24"/>
          <w:szCs w:val="24"/>
        </w:rPr>
        <w:t xml:space="preserve">8. Если ни один кандидат или вариант решения не получил необходимое число голосов, проводятся новые выборы с выдвижением новых кандидатур или новых вариантов решения.</w:t>
      </w:r>
    </w:p>
    <w:p>
      <w:pPr>
        <w:spacing w:after="60" w:before="200"/>
        <w:ind w:firstLine="567"/>
        <w:jc w:val="both"/>
      </w:pPr>
      <w:r>
        <w:rPr>
          <w:rFonts w:ascii="Arial" w:cs="Arial" w:eastAsia="Arial" w:hAnsi="Arial"/>
          <w:b/>
          <w:bCs/>
          <w:sz w:val="24"/>
          <w:szCs w:val="24"/>
        </w:rPr>
        <w:t xml:space="preserve">Статья 90. Использование электронной системы</w:t>
      </w:r>
    </w:p>
    <w:p>
      <w:pPr>
        <w:spacing w:after="60"/>
        <w:ind w:firstLine="567"/>
        <w:jc w:val="both"/>
      </w:pPr>
      <w:r>
        <w:rPr>
          <w:rFonts w:ascii="Arial" w:cs="Arial" w:eastAsia="Arial" w:hAnsi="Arial"/>
          <w:sz w:val="24"/>
          <w:szCs w:val="24"/>
        </w:rPr>
        <w:t xml:space="preserve">1. Электронная система используется в целях:</w:t>
      </w:r>
    </w:p>
    <w:p>
      <w:pPr>
        <w:spacing w:after="60"/>
        <w:ind w:firstLine="567"/>
        <w:jc w:val="both"/>
      </w:pPr>
      <w:r>
        <w:rPr>
          <w:rFonts w:ascii="Arial" w:cs="Arial" w:eastAsia="Arial" w:hAnsi="Arial"/>
          <w:sz w:val="24"/>
          <w:szCs w:val="24"/>
        </w:rPr>
        <w:t xml:space="preserve">1) регистрации депутатов Жогорку Кенеша;</w:t>
      </w:r>
    </w:p>
    <w:p>
      <w:pPr>
        <w:spacing w:after="60"/>
        <w:ind w:firstLine="567"/>
        <w:jc w:val="both"/>
      </w:pPr>
      <w:r>
        <w:rPr>
          <w:rFonts w:ascii="Arial" w:cs="Arial" w:eastAsia="Arial" w:hAnsi="Arial"/>
          <w:sz w:val="24"/>
          <w:szCs w:val="24"/>
        </w:rPr>
        <w:t xml:space="preserve">2) записи депутатов на выступления;</w:t>
      </w:r>
    </w:p>
    <w:p>
      <w:pPr>
        <w:spacing w:after="60"/>
        <w:ind w:firstLine="567"/>
        <w:jc w:val="both"/>
      </w:pPr>
      <w:r>
        <w:rPr>
          <w:rFonts w:ascii="Arial" w:cs="Arial" w:eastAsia="Arial" w:hAnsi="Arial"/>
          <w:sz w:val="24"/>
          <w:szCs w:val="24"/>
        </w:rPr>
        <w:t xml:space="preserve">3) подсчета голосов и определения результатов голосования;</w:t>
      </w:r>
    </w:p>
    <w:p>
      <w:pPr>
        <w:spacing w:after="60"/>
        <w:ind w:firstLine="567"/>
        <w:jc w:val="both"/>
      </w:pPr>
      <w:r>
        <w:rPr>
          <w:rFonts w:ascii="Arial" w:cs="Arial" w:eastAsia="Arial" w:hAnsi="Arial"/>
          <w:sz w:val="24"/>
          <w:szCs w:val="24"/>
        </w:rPr>
        <w:t xml:space="preserve">4) накопления и оперативной выдачи информации о ходе и результатах голосования;</w:t>
      </w:r>
    </w:p>
    <w:p>
      <w:pPr>
        <w:spacing w:after="60"/>
        <w:ind w:firstLine="567"/>
        <w:jc w:val="both"/>
      </w:pPr>
      <w:r>
        <w:rPr>
          <w:rFonts w:ascii="Arial" w:cs="Arial" w:eastAsia="Arial" w:hAnsi="Arial"/>
          <w:sz w:val="24"/>
          <w:szCs w:val="24"/>
        </w:rPr>
        <w:t xml:space="preserve">5) формирования и распечатки списков и других документов заседаний;</w:t>
      </w:r>
    </w:p>
    <w:p>
      <w:pPr>
        <w:spacing w:after="60"/>
        <w:ind w:firstLine="567"/>
        <w:jc w:val="both"/>
      </w:pPr>
      <w:r>
        <w:rPr>
          <w:rFonts w:ascii="Arial" w:cs="Arial" w:eastAsia="Arial" w:hAnsi="Arial"/>
          <w:sz w:val="24"/>
          <w:szCs w:val="24"/>
        </w:rPr>
        <w:t xml:space="preserve">6) информационного обеспечения депутатов в зале заседания Жогорку Кенеша, включая базу данных законопроектов.</w:t>
      </w:r>
    </w:p>
    <w:p>
      <w:pPr>
        <w:spacing w:after="60"/>
        <w:ind w:firstLine="567"/>
        <w:jc w:val="both"/>
      </w:pPr>
      <w:r>
        <w:rPr>
          <w:rFonts w:ascii="Arial" w:cs="Arial" w:eastAsia="Arial" w:hAnsi="Arial"/>
          <w:sz w:val="24"/>
          <w:szCs w:val="24"/>
        </w:rPr>
        <w:t xml:space="preserve">2. Регистрация в электронной системе осуществляется депутатом лично с помощью идентификации его по отпечаткам пальцев (пальца) либо технологии распознавания лица.</w:t>
      </w:r>
    </w:p>
    <w:p>
      <w:pPr>
        <w:spacing w:after="60" w:before="200"/>
        <w:ind w:firstLine="567"/>
        <w:jc w:val="both"/>
      </w:pPr>
      <w:r>
        <w:rPr>
          <w:rFonts w:ascii="Arial" w:cs="Arial" w:eastAsia="Arial" w:hAnsi="Arial"/>
          <w:b/>
          <w:bCs/>
          <w:sz w:val="24"/>
          <w:szCs w:val="24"/>
        </w:rPr>
        <w:t xml:space="preserve">Статья 91. Контроль за использованием электронной системы</w:t>
      </w:r>
    </w:p>
    <w:p>
      <w:pPr>
        <w:spacing w:after="60"/>
        <w:ind w:firstLine="567"/>
        <w:jc w:val="both"/>
      </w:pPr>
      <w:r>
        <w:rPr>
          <w:rFonts w:ascii="Arial" w:cs="Arial" w:eastAsia="Arial" w:hAnsi="Arial"/>
          <w:sz w:val="24"/>
          <w:szCs w:val="24"/>
        </w:rPr>
        <w:t xml:space="preserve">1. Жогорку Кенеш из числа депутатов всех фракций, депутатских групп создает постоянную рабочую комиссию, которая осуществляет контроль за использованием электронной системы при голосовании.</w:t>
      </w:r>
    </w:p>
    <w:p>
      <w:pPr>
        <w:spacing w:after="60"/>
        <w:ind w:firstLine="567"/>
        <w:jc w:val="both"/>
      </w:pPr>
      <w:r>
        <w:rPr>
          <w:rFonts w:ascii="Arial" w:cs="Arial" w:eastAsia="Arial" w:hAnsi="Arial"/>
          <w:sz w:val="24"/>
          <w:szCs w:val="24"/>
        </w:rPr>
        <w:t xml:space="preserve">2. Члены рабочей комиссии имеют право беспрепятственного доступа ко всей информации, необходимой для осуществления контроля.</w:t>
      </w:r>
    </w:p>
    <w:p>
      <w:pPr>
        <w:spacing w:after="60"/>
        <w:ind w:firstLine="567"/>
        <w:jc w:val="both"/>
      </w:pPr>
      <w:r>
        <w:rPr>
          <w:rFonts w:ascii="Arial" w:cs="Arial" w:eastAsia="Arial" w:hAnsi="Arial"/>
          <w:sz w:val="24"/>
          <w:szCs w:val="24"/>
        </w:rPr>
        <w:t xml:space="preserve">3. При проведении тайного голосования с использованием электронной системы рабочая комиссия обязана до начала голосования проверить исправность электронной системы.</w:t>
      </w:r>
    </w:p>
    <w:p>
      <w:pPr>
        <w:spacing w:after="60"/>
        <w:ind w:firstLine="567"/>
        <w:jc w:val="both"/>
      </w:pPr>
      <w:r>
        <w:rPr>
          <w:rFonts w:ascii="Arial" w:cs="Arial" w:eastAsia="Arial" w:hAnsi="Arial"/>
          <w:sz w:val="24"/>
          <w:szCs w:val="24"/>
        </w:rPr>
        <w:t xml:space="preserve">4. Соблюдение правил использования электронной системы в режиме тайного голосования оформляется протоколом, составляемым рабочей комиссией.</w:t>
      </w:r>
    </w:p>
    <w:p>
      <w:pPr>
        <w:spacing w:after="60"/>
        <w:ind w:firstLine="567"/>
        <w:jc w:val="both"/>
      </w:pPr>
      <w:r>
        <w:rPr>
          <w:rFonts w:ascii="Arial" w:cs="Arial" w:eastAsia="Arial" w:hAnsi="Arial"/>
          <w:sz w:val="24"/>
          <w:szCs w:val="24"/>
        </w:rPr>
        <w:t xml:space="preserve">5. Рабочая комиссия рассматривает и проверяет обоснованность заявлений фракций, депутатских групп о неточностях в результатах открытого голосования, записи на выступления и других ошибках в работе электронной системы.</w:t>
      </w:r>
    </w:p>
    <w:p>
      <w:pPr>
        <w:spacing w:after="60"/>
        <w:ind w:firstLine="567"/>
        <w:jc w:val="both"/>
      </w:pPr>
      <w:r>
        <w:rPr>
          <w:rFonts w:ascii="Arial" w:cs="Arial" w:eastAsia="Arial" w:hAnsi="Arial"/>
          <w:sz w:val="24"/>
          <w:szCs w:val="24"/>
        </w:rPr>
        <w:t xml:space="preserve">6. Рабочая комиссия может привлекать к своей работе экспертов и специалистов по электронным системам.</w:t>
      </w:r>
    </w:p>
    <w:p>
      <w:pPr>
        <w:spacing w:after="60" w:before="200"/>
        <w:ind w:firstLine="567"/>
        <w:jc w:val="both"/>
      </w:pPr>
      <w:r>
        <w:rPr>
          <w:rFonts w:ascii="Arial" w:cs="Arial" w:eastAsia="Arial" w:hAnsi="Arial"/>
          <w:b/>
          <w:bCs/>
          <w:sz w:val="24"/>
          <w:szCs w:val="24"/>
        </w:rPr>
        <w:t xml:space="preserve">Статья 92. Предоставление информации электронной системы</w:t>
      </w:r>
    </w:p>
    <w:p>
      <w:pPr>
        <w:spacing w:after="60"/>
        <w:ind w:firstLine="567"/>
        <w:jc w:val="both"/>
      </w:pPr>
      <w:r>
        <w:rPr>
          <w:rFonts w:ascii="Arial" w:cs="Arial" w:eastAsia="Arial" w:hAnsi="Arial"/>
          <w:sz w:val="24"/>
          <w:szCs w:val="24"/>
        </w:rPr>
        <w:t xml:space="preserve">1. Результаты регистрации депутатов на заседании, их открытого голосования и другие данные о ходе заседания Жогорку Кенеша подлежат размещению на официальном сайте Жогорку Кенеша.</w:t>
      </w:r>
    </w:p>
    <w:p>
      <w:pPr>
        <w:spacing w:after="60"/>
        <w:ind w:firstLine="567"/>
        <w:jc w:val="both"/>
      </w:pPr>
      <w:r>
        <w:rPr>
          <w:rFonts w:ascii="Arial" w:cs="Arial" w:eastAsia="Arial" w:hAnsi="Arial"/>
          <w:sz w:val="24"/>
          <w:szCs w:val="24"/>
        </w:rPr>
        <w:t xml:space="preserve">2. Информация, находящаяся в памяти электронной системы, хранится в архиве Жогорку Кенеша, если иное не установлено настоящим Регламентом.</w:t>
      </w:r>
    </w:p>
    <w:p>
      <w:pPr>
        <w:spacing w:after="200" w:before="200"/>
        <w:ind w:firstLine="397"/>
        <w:jc w:val="center"/>
      </w:pPr>
      <w:r>
        <w:rPr>
          <w:rFonts w:ascii="Arial" w:cs="Arial" w:eastAsia="Arial" w:hAnsi="Arial"/>
          <w:b/>
          <w:bCs/>
          <w:sz w:val="24"/>
          <w:szCs w:val="24"/>
        </w:rPr>
        <w:t xml:space="preserve">Глава 16. Протокол, стенографический отчет, "дело" заседания и законопроекта</w:t>
      </w:r>
    </w:p>
    <w:p>
      <w:pPr>
        <w:spacing w:after="60" w:before="200"/>
        <w:ind w:firstLine="567"/>
        <w:jc w:val="both"/>
      </w:pPr>
      <w:r>
        <w:rPr>
          <w:rFonts w:ascii="Arial" w:cs="Arial" w:eastAsia="Arial" w:hAnsi="Arial"/>
          <w:b/>
          <w:bCs/>
          <w:sz w:val="24"/>
          <w:szCs w:val="24"/>
        </w:rPr>
        <w:t xml:space="preserve">Статья 93. Содержание протокола заседания Жогорку Кенеша</w:t>
      </w:r>
    </w:p>
    <w:p>
      <w:pPr>
        <w:spacing w:after="60"/>
        <w:ind w:firstLine="567"/>
        <w:jc w:val="both"/>
      </w:pPr>
      <w:r>
        <w:rPr>
          <w:rFonts w:ascii="Arial" w:cs="Arial" w:eastAsia="Arial" w:hAnsi="Arial"/>
          <w:sz w:val="24"/>
          <w:szCs w:val="24"/>
        </w:rPr>
        <w:t xml:space="preserve">1. Заседания Жогорку Кенеша протоколируются. Ведение протокола заседания осуществляет соответствующее структурное подразделение Аппарата. Протокол заседания подписывается председательствующим на заседании.</w:t>
      </w:r>
    </w:p>
    <w:p>
      <w:pPr>
        <w:spacing w:after="60"/>
        <w:ind w:firstLine="567"/>
        <w:jc w:val="both"/>
      </w:pPr>
      <w:r>
        <w:rPr>
          <w:rFonts w:ascii="Arial" w:cs="Arial" w:eastAsia="Arial" w:hAnsi="Arial"/>
          <w:sz w:val="24"/>
          <w:szCs w:val="24"/>
        </w:rPr>
        <w:t xml:space="preserve">2. В протоколе заседания отражаются:</w:t>
      </w:r>
    </w:p>
    <w:p>
      <w:pPr>
        <w:spacing w:after="60"/>
        <w:ind w:firstLine="567"/>
        <w:jc w:val="both"/>
      </w:pPr>
      <w:r>
        <w:rPr>
          <w:rFonts w:ascii="Arial" w:cs="Arial" w:eastAsia="Arial" w:hAnsi="Arial"/>
          <w:sz w:val="24"/>
          <w:szCs w:val="24"/>
        </w:rPr>
        <w:t xml:space="preserve">1) дата, время и место проведения заседания;</w:t>
      </w:r>
    </w:p>
    <w:p>
      <w:pPr>
        <w:spacing w:after="60"/>
        <w:ind w:firstLine="567"/>
        <w:jc w:val="both"/>
      </w:pPr>
      <w:r>
        <w:rPr>
          <w:rFonts w:ascii="Arial" w:cs="Arial" w:eastAsia="Arial" w:hAnsi="Arial"/>
          <w:sz w:val="24"/>
          <w:szCs w:val="24"/>
        </w:rPr>
        <w:t xml:space="preserve">2) число депутатов, присутствовавших на заседании;</w:t>
      </w:r>
    </w:p>
    <w:p>
      <w:pPr>
        <w:spacing w:after="60"/>
        <w:ind w:firstLine="567"/>
        <w:jc w:val="both"/>
      </w:pPr>
      <w:r>
        <w:rPr>
          <w:rFonts w:ascii="Arial" w:cs="Arial" w:eastAsia="Arial" w:hAnsi="Arial"/>
          <w:sz w:val="24"/>
          <w:szCs w:val="24"/>
        </w:rPr>
        <w:t xml:space="preserve">3) вопросы повестки дня, вынесенные на рассмотрение;</w:t>
      </w:r>
    </w:p>
    <w:p>
      <w:pPr>
        <w:spacing w:after="60"/>
        <w:ind w:firstLine="567"/>
        <w:jc w:val="both"/>
      </w:pPr>
      <w:r>
        <w:rPr>
          <w:rFonts w:ascii="Arial" w:cs="Arial" w:eastAsia="Arial" w:hAnsi="Arial"/>
          <w:sz w:val="24"/>
          <w:szCs w:val="24"/>
        </w:rPr>
        <w:t xml:space="preserve">4) названия и редакции документов, розданных депутатам для этого заседания;</w:t>
      </w:r>
    </w:p>
    <w:p>
      <w:pPr>
        <w:spacing w:after="60"/>
        <w:ind w:firstLine="567"/>
        <w:jc w:val="both"/>
      </w:pPr>
      <w:r>
        <w:rPr>
          <w:rFonts w:ascii="Arial" w:cs="Arial" w:eastAsia="Arial" w:hAnsi="Arial"/>
          <w:sz w:val="24"/>
          <w:szCs w:val="24"/>
        </w:rPr>
        <w:t xml:space="preserve">5) фамилии и должности лиц, приглашенных на заседание;</w:t>
      </w:r>
    </w:p>
    <w:p>
      <w:pPr>
        <w:spacing w:after="60"/>
        <w:ind w:firstLine="567"/>
        <w:jc w:val="both"/>
      </w:pPr>
      <w:r>
        <w:rPr>
          <w:rFonts w:ascii="Arial" w:cs="Arial" w:eastAsia="Arial" w:hAnsi="Arial"/>
          <w:sz w:val="24"/>
          <w:szCs w:val="24"/>
        </w:rPr>
        <w:t xml:space="preserve">6) фамилии председательствующего на заседании и выступавших;</w:t>
      </w:r>
    </w:p>
    <w:p>
      <w:pPr>
        <w:spacing w:after="60"/>
        <w:ind w:firstLine="567"/>
        <w:jc w:val="both"/>
      </w:pPr>
      <w:r>
        <w:rPr>
          <w:rFonts w:ascii="Arial" w:cs="Arial" w:eastAsia="Arial" w:hAnsi="Arial"/>
          <w:sz w:val="24"/>
          <w:szCs w:val="24"/>
        </w:rPr>
        <w:t xml:space="preserve">7) все внесенные на голосование вопросы и предложения, способы их решения;</w:t>
      </w:r>
    </w:p>
    <w:p>
      <w:pPr>
        <w:spacing w:after="60"/>
        <w:ind w:firstLine="567"/>
        <w:jc w:val="both"/>
      </w:pPr>
      <w:r>
        <w:rPr>
          <w:rFonts w:ascii="Arial" w:cs="Arial" w:eastAsia="Arial" w:hAnsi="Arial"/>
          <w:sz w:val="24"/>
          <w:szCs w:val="24"/>
        </w:rPr>
        <w:t xml:space="preserve">8) полные результаты голосования (прилагаются и в том случае, когда председательствующий на заседании огласил их неполностью) и принятые решения;</w:t>
      </w:r>
    </w:p>
    <w:p>
      <w:pPr>
        <w:spacing w:after="60"/>
        <w:ind w:firstLine="567"/>
        <w:jc w:val="both"/>
      </w:pPr>
      <w:r>
        <w:rPr>
          <w:rFonts w:ascii="Arial" w:cs="Arial" w:eastAsia="Arial" w:hAnsi="Arial"/>
          <w:sz w:val="24"/>
          <w:szCs w:val="24"/>
        </w:rPr>
        <w:t xml:space="preserve">9) данные о поименной регистрации присутствующих на заседании депутатов;</w:t>
      </w:r>
    </w:p>
    <w:p>
      <w:pPr>
        <w:spacing w:after="60"/>
        <w:ind w:firstLine="567"/>
        <w:jc w:val="both"/>
      </w:pPr>
      <w:r>
        <w:rPr>
          <w:rFonts w:ascii="Arial" w:cs="Arial" w:eastAsia="Arial" w:hAnsi="Arial"/>
          <w:sz w:val="24"/>
          <w:szCs w:val="24"/>
        </w:rPr>
        <w:t xml:space="preserve">10) список депутатов, о которых известно, что они отсутствовали на заседании по уважительным причинам.</w:t>
      </w:r>
    </w:p>
    <w:p>
      <w:pPr>
        <w:spacing w:after="60"/>
        <w:ind w:firstLine="567"/>
        <w:jc w:val="both"/>
      </w:pPr>
      <w:r>
        <w:rPr>
          <w:rFonts w:ascii="Arial" w:cs="Arial" w:eastAsia="Arial" w:hAnsi="Arial"/>
          <w:sz w:val="24"/>
          <w:szCs w:val="24"/>
        </w:rPr>
        <w:t xml:space="preserve">3. К протоколу заседания приобщаются результаты голосования по вопросам повестки дня.</w:t>
      </w:r>
    </w:p>
    <w:p>
      <w:pPr>
        <w:spacing w:after="60"/>
        <w:ind w:firstLine="567"/>
        <w:jc w:val="both"/>
      </w:pPr>
      <w:r>
        <w:rPr>
          <w:rFonts w:ascii="Arial" w:cs="Arial" w:eastAsia="Arial" w:hAnsi="Arial"/>
          <w:sz w:val="24"/>
          <w:szCs w:val="24"/>
        </w:rPr>
        <w:t xml:space="preserve">4. Ответственность за несоответствие протокола стенограмме несут лица, осуществляющие протоколирование.</w:t>
      </w:r>
    </w:p>
    <w:p>
      <w:pPr>
        <w:spacing w:after="60" w:before="200"/>
        <w:ind w:firstLine="567"/>
        <w:jc w:val="both"/>
      </w:pPr>
      <w:r>
        <w:rPr>
          <w:rFonts w:ascii="Arial" w:cs="Arial" w:eastAsia="Arial" w:hAnsi="Arial"/>
          <w:b/>
          <w:bCs/>
          <w:sz w:val="24"/>
          <w:szCs w:val="24"/>
        </w:rPr>
        <w:t xml:space="preserve">Статья 94. Стенограмма заседания Жогорку Кенеша</w:t>
      </w:r>
    </w:p>
    <w:p>
      <w:pPr>
        <w:spacing w:after="60"/>
        <w:ind w:firstLine="567"/>
        <w:jc w:val="both"/>
      </w:pPr>
      <w:r>
        <w:rPr>
          <w:rFonts w:ascii="Arial" w:cs="Arial" w:eastAsia="Arial" w:hAnsi="Arial"/>
          <w:sz w:val="24"/>
          <w:szCs w:val="24"/>
        </w:rPr>
        <w:t xml:space="preserve">1. В ходе заседания Жогорку Кенеша осуществляется аудиозапись заседания и на ее основании печатается стенограмма. Ведение аудиозаписей и подготовку стенограммы заседания осуществляет Аппарат. Стенограмма должна отражать ход обсуждения, содержать информацию о дне, времени, месте проведения, повестке дня заседания, фамилии председательствующего.</w:t>
      </w:r>
    </w:p>
    <w:p>
      <w:pPr>
        <w:spacing w:after="60"/>
        <w:ind w:firstLine="567"/>
        <w:jc w:val="both"/>
      </w:pPr>
      <w:r>
        <w:rPr>
          <w:rFonts w:ascii="Arial" w:cs="Arial" w:eastAsia="Arial" w:hAnsi="Arial"/>
          <w:sz w:val="24"/>
          <w:szCs w:val="24"/>
        </w:rPr>
        <w:t xml:space="preserve">2. В случае допущения в стенограмме стилистических и иных неточностей депутат может в течение следующего после заседания рабочего дня направить замечания на имя председательствующего на заседании, который принимает решение по спорным вопросам.</w:t>
      </w:r>
    </w:p>
    <w:p>
      <w:pPr>
        <w:spacing w:after="60"/>
        <w:ind w:firstLine="567"/>
        <w:jc w:val="both"/>
      </w:pPr>
      <w:r>
        <w:rPr>
          <w:rFonts w:ascii="Arial" w:cs="Arial" w:eastAsia="Arial" w:hAnsi="Arial"/>
          <w:sz w:val="24"/>
          <w:szCs w:val="24"/>
        </w:rPr>
        <w:t xml:space="preserve">Каждый лист оригинала стенограммы подписывается (с указанием фамилии и даты) лицом, отвечающим за фиксирование текста.</w:t>
      </w:r>
    </w:p>
    <w:p>
      <w:pPr>
        <w:spacing w:after="60"/>
        <w:ind w:firstLine="567"/>
        <w:jc w:val="both"/>
      </w:pPr>
      <w:r>
        <w:rPr>
          <w:rFonts w:ascii="Arial" w:cs="Arial" w:eastAsia="Arial" w:hAnsi="Arial"/>
          <w:sz w:val="24"/>
          <w:szCs w:val="24"/>
        </w:rPr>
        <w:t xml:space="preserve">3. Запись выступлений на заседании хранится в электронном и печатном форматах в соответствующем структурном подразделении Аппарата и по истечении года передается в архив.</w:t>
      </w:r>
    </w:p>
    <w:p>
      <w:pPr>
        <w:spacing w:after="60" w:before="200"/>
        <w:ind w:firstLine="567"/>
        <w:jc w:val="both"/>
      </w:pPr>
      <w:r>
        <w:rPr>
          <w:rFonts w:ascii="Arial" w:cs="Arial" w:eastAsia="Arial" w:hAnsi="Arial"/>
          <w:b/>
          <w:bCs/>
          <w:sz w:val="24"/>
          <w:szCs w:val="24"/>
        </w:rPr>
        <w:t xml:space="preserve">Статья 95. Доступ к протоколам и стенограммам заседаний Жогорку Кенеша</w:t>
      </w:r>
    </w:p>
    <w:p>
      <w:pPr>
        <w:spacing w:after="60"/>
        <w:ind w:firstLine="567"/>
        <w:jc w:val="both"/>
      </w:pPr>
      <w:r>
        <w:rPr>
          <w:rFonts w:ascii="Arial" w:cs="Arial" w:eastAsia="Arial" w:hAnsi="Arial"/>
          <w:sz w:val="24"/>
          <w:szCs w:val="24"/>
        </w:rPr>
        <w:t xml:space="preserve">1. Протоколы открытых заседаний Жогорку Кенеша, комитетов и комиссий, а также отдельных заседаний фракций, депутатских групп по их решению размещаются на официальном сайте и передаются в библиотеку Жогорку Кенеша.</w:t>
      </w:r>
    </w:p>
    <w:p>
      <w:pPr>
        <w:spacing w:after="60"/>
        <w:ind w:firstLine="567"/>
        <w:jc w:val="both"/>
      </w:pPr>
      <w:r>
        <w:rPr>
          <w:rFonts w:ascii="Arial" w:cs="Arial" w:eastAsia="Arial" w:hAnsi="Arial"/>
          <w:sz w:val="24"/>
          <w:szCs w:val="24"/>
        </w:rPr>
        <w:t xml:space="preserve">2. Фракции, депутатские группы, комитеты, комиссии и депутаты имеют свободный доступ к оригиналам стенограмм и протоколам заседаний Жогорку Кенеша и его органов.</w:t>
      </w:r>
    </w:p>
    <w:p>
      <w:pPr>
        <w:spacing w:after="60"/>
        <w:ind w:firstLine="567"/>
        <w:jc w:val="both"/>
      </w:pPr>
      <w:r>
        <w:rPr>
          <w:rFonts w:ascii="Arial" w:cs="Arial" w:eastAsia="Arial" w:hAnsi="Arial"/>
          <w:sz w:val="24"/>
          <w:szCs w:val="24"/>
        </w:rPr>
        <w:t xml:space="preserve">3. Откорректированные тексты стенограмм открытых заседаний Жогорку Кенеша не позднее 7 рабочих дней со дня окончания заседания передаются в библиотеку Жогорку Кенеша.</w:t>
      </w:r>
    </w:p>
    <w:p>
      <w:pPr>
        <w:spacing w:after="60"/>
        <w:ind w:firstLine="567"/>
        <w:jc w:val="both"/>
      </w:pPr>
      <w:r>
        <w:rPr>
          <w:rFonts w:ascii="Arial" w:cs="Arial" w:eastAsia="Arial" w:hAnsi="Arial"/>
          <w:sz w:val="24"/>
          <w:szCs w:val="24"/>
        </w:rPr>
        <w:t xml:space="preserve">4. Ознакомление со стенограммами и протоколами закрытых заседаний Жогорку Кенеша осуществляется в соответствии с положением, утверждаемым Торага.</w:t>
      </w:r>
    </w:p>
    <w:p>
      <w:pPr>
        <w:spacing w:after="60" w:before="200"/>
        <w:ind w:firstLine="567"/>
        <w:jc w:val="both"/>
      </w:pPr>
      <w:r>
        <w:rPr>
          <w:rFonts w:ascii="Arial" w:cs="Arial" w:eastAsia="Arial" w:hAnsi="Arial"/>
          <w:b/>
          <w:bCs/>
          <w:sz w:val="24"/>
          <w:szCs w:val="24"/>
        </w:rPr>
        <w:t xml:space="preserve">Статья 96. "Дело" заседания</w:t>
      </w:r>
    </w:p>
    <w:p>
      <w:pPr>
        <w:spacing w:after="60"/>
        <w:ind w:firstLine="567"/>
        <w:jc w:val="both"/>
      </w:pPr>
      <w:r>
        <w:rPr>
          <w:rFonts w:ascii="Arial" w:cs="Arial" w:eastAsia="Arial" w:hAnsi="Arial"/>
          <w:sz w:val="24"/>
          <w:szCs w:val="24"/>
        </w:rPr>
        <w:t xml:space="preserve">1. Соответствующее структурное подразделение Аппарата по каждому заседанию Жогорку Кенеша ведет "дело" заседания, которое включает:</w:t>
      </w:r>
    </w:p>
    <w:p>
      <w:pPr>
        <w:spacing w:after="60"/>
        <w:ind w:firstLine="567"/>
        <w:jc w:val="both"/>
      </w:pPr>
      <w:r>
        <w:rPr>
          <w:rFonts w:ascii="Arial" w:cs="Arial" w:eastAsia="Arial" w:hAnsi="Arial"/>
          <w:sz w:val="24"/>
          <w:szCs w:val="24"/>
        </w:rPr>
        <w:t xml:space="preserve">1) перечень документов, входящих в "дело" заседания;</w:t>
      </w:r>
    </w:p>
    <w:p>
      <w:pPr>
        <w:spacing w:after="60"/>
        <w:ind w:firstLine="567"/>
        <w:jc w:val="both"/>
      </w:pPr>
      <w:r>
        <w:rPr>
          <w:rFonts w:ascii="Arial" w:cs="Arial" w:eastAsia="Arial" w:hAnsi="Arial"/>
          <w:sz w:val="24"/>
          <w:szCs w:val="24"/>
        </w:rPr>
        <w:t xml:space="preserve">2) протокол заседания;</w:t>
      </w:r>
    </w:p>
    <w:p>
      <w:pPr>
        <w:spacing w:after="60"/>
        <w:ind w:firstLine="567"/>
        <w:jc w:val="both"/>
      </w:pPr>
      <w:r>
        <w:rPr>
          <w:rFonts w:ascii="Arial" w:cs="Arial" w:eastAsia="Arial" w:hAnsi="Arial"/>
          <w:sz w:val="24"/>
          <w:szCs w:val="24"/>
        </w:rPr>
        <w:t xml:space="preserve">3) стенограмму заседания;</w:t>
      </w:r>
    </w:p>
    <w:p>
      <w:pPr>
        <w:spacing w:after="60"/>
        <w:ind w:firstLine="567"/>
        <w:jc w:val="both"/>
      </w:pPr>
      <w:r>
        <w:rPr>
          <w:rFonts w:ascii="Arial" w:cs="Arial" w:eastAsia="Arial" w:hAnsi="Arial"/>
          <w:sz w:val="24"/>
          <w:szCs w:val="24"/>
        </w:rPr>
        <w:t xml:space="preserve">4) результаты открытого голосования;</w:t>
      </w:r>
    </w:p>
    <w:p>
      <w:pPr>
        <w:spacing w:after="60"/>
        <w:ind w:firstLine="567"/>
        <w:jc w:val="both"/>
      </w:pPr>
      <w:r>
        <w:rPr>
          <w:rFonts w:ascii="Arial" w:cs="Arial" w:eastAsia="Arial" w:hAnsi="Arial"/>
          <w:sz w:val="24"/>
          <w:szCs w:val="24"/>
        </w:rPr>
        <w:t xml:space="preserve">5) проекты документов, которые рассматривались на заседании;</w:t>
      </w:r>
    </w:p>
    <w:p>
      <w:pPr>
        <w:spacing w:after="60"/>
        <w:ind w:firstLine="567"/>
        <w:jc w:val="both"/>
      </w:pPr>
      <w:r>
        <w:rPr>
          <w:rFonts w:ascii="Arial" w:cs="Arial" w:eastAsia="Arial" w:hAnsi="Arial"/>
          <w:sz w:val="24"/>
          <w:szCs w:val="24"/>
        </w:rPr>
        <w:t xml:space="preserve">6) заключения фракций, депутатских групп и комитетов по вопросам, которые рассматривались на заседании;</w:t>
      </w:r>
    </w:p>
    <w:p>
      <w:pPr>
        <w:spacing w:after="60"/>
        <w:ind w:firstLine="567"/>
        <w:jc w:val="both"/>
      </w:pPr>
      <w:r>
        <w:rPr>
          <w:rFonts w:ascii="Arial" w:cs="Arial" w:eastAsia="Arial" w:hAnsi="Arial"/>
          <w:sz w:val="24"/>
          <w:szCs w:val="24"/>
        </w:rPr>
        <w:t xml:space="preserve">7) тексты неоглашенных выступлений депутатов;</w:t>
      </w:r>
    </w:p>
    <w:p>
      <w:pPr>
        <w:spacing w:after="60"/>
        <w:ind w:firstLine="567"/>
        <w:jc w:val="both"/>
      </w:pPr>
      <w:r>
        <w:rPr>
          <w:rFonts w:ascii="Arial" w:cs="Arial" w:eastAsia="Arial" w:hAnsi="Arial"/>
          <w:sz w:val="24"/>
          <w:szCs w:val="24"/>
        </w:rPr>
        <w:t xml:space="preserve">8) особые мнения фракций, депутатских групп и депутатов по принятым Жогорку Кенешем решениям;</w:t>
      </w:r>
    </w:p>
    <w:p>
      <w:pPr>
        <w:spacing w:after="60"/>
        <w:ind w:firstLine="567"/>
        <w:jc w:val="both"/>
      </w:pPr>
      <w:r>
        <w:rPr>
          <w:rFonts w:ascii="Arial" w:cs="Arial" w:eastAsia="Arial" w:hAnsi="Arial"/>
          <w:sz w:val="24"/>
          <w:szCs w:val="24"/>
        </w:rPr>
        <w:t xml:space="preserve">9) письменные запросы фракций, депутатских групп и депутатов и ответы на них;</w:t>
      </w:r>
    </w:p>
    <w:p>
      <w:pPr>
        <w:spacing w:after="60"/>
        <w:ind w:firstLine="567"/>
        <w:jc w:val="both"/>
      </w:pPr>
      <w:r>
        <w:rPr>
          <w:rFonts w:ascii="Arial" w:cs="Arial" w:eastAsia="Arial" w:hAnsi="Arial"/>
          <w:sz w:val="24"/>
          <w:szCs w:val="24"/>
        </w:rPr>
        <w:t xml:space="preserve">10) другие материалы, которые розданы депутатам;</w:t>
      </w:r>
    </w:p>
    <w:p>
      <w:pPr>
        <w:spacing w:after="60"/>
        <w:ind w:firstLine="567"/>
        <w:jc w:val="both"/>
      </w:pPr>
      <w:r>
        <w:rPr>
          <w:rFonts w:ascii="Arial" w:cs="Arial" w:eastAsia="Arial" w:hAnsi="Arial"/>
          <w:sz w:val="24"/>
          <w:szCs w:val="24"/>
        </w:rPr>
        <w:t xml:space="preserve">11) тексты рассмотренных на данном заседании документов в редакции, в которой они были приняты;</w:t>
      </w:r>
    </w:p>
    <w:p>
      <w:pPr>
        <w:spacing w:after="60"/>
        <w:ind w:firstLine="567"/>
        <w:jc w:val="both"/>
      </w:pPr>
      <w:r>
        <w:rPr>
          <w:rFonts w:ascii="Arial" w:cs="Arial" w:eastAsia="Arial" w:hAnsi="Arial"/>
          <w:sz w:val="24"/>
          <w:szCs w:val="24"/>
        </w:rPr>
        <w:t xml:space="preserve">12) списки лиц, приглашенных на заседание.</w:t>
      </w:r>
    </w:p>
    <w:p>
      <w:pPr>
        <w:spacing w:after="60"/>
        <w:ind w:firstLine="567"/>
        <w:jc w:val="both"/>
      </w:pPr>
      <w:r>
        <w:rPr>
          <w:rFonts w:ascii="Arial" w:cs="Arial" w:eastAsia="Arial" w:hAnsi="Arial"/>
          <w:sz w:val="24"/>
          <w:szCs w:val="24"/>
        </w:rPr>
        <w:t xml:space="preserve">2. Фракции, депутатские группы, комитеты, комиссии, депутаты и структурные подразделения Аппарата вправе ознакомиться с "делом" заседания.</w:t>
      </w:r>
    </w:p>
    <w:p>
      <w:pPr>
        <w:spacing w:after="60" w:before="200"/>
        <w:ind w:firstLine="567"/>
        <w:jc w:val="both"/>
      </w:pPr>
      <w:r>
        <w:rPr>
          <w:rFonts w:ascii="Arial" w:cs="Arial" w:eastAsia="Arial" w:hAnsi="Arial"/>
          <w:b/>
          <w:bCs/>
          <w:sz w:val="24"/>
          <w:szCs w:val="24"/>
        </w:rPr>
        <w:t xml:space="preserve">Статья 97. "Дело" законопроекта</w:t>
      </w:r>
    </w:p>
    <w:p>
      <w:pPr>
        <w:spacing w:after="60"/>
        <w:ind w:firstLine="567"/>
        <w:jc w:val="both"/>
      </w:pPr>
      <w:r>
        <w:rPr>
          <w:rFonts w:ascii="Arial" w:cs="Arial" w:eastAsia="Arial" w:hAnsi="Arial"/>
          <w:sz w:val="24"/>
          <w:szCs w:val="24"/>
        </w:rPr>
        <w:t xml:space="preserve">1. По законопроекту, зарегистрированному Жогорку Кенешем, ответственный комитет ведет "дело" законопроекта.</w:t>
      </w:r>
    </w:p>
    <w:p>
      <w:pPr>
        <w:spacing w:after="60"/>
        <w:ind w:firstLine="567"/>
        <w:jc w:val="both"/>
      </w:pPr>
      <w:r>
        <w:rPr>
          <w:rFonts w:ascii="Arial" w:cs="Arial" w:eastAsia="Arial" w:hAnsi="Arial"/>
          <w:sz w:val="24"/>
          <w:szCs w:val="24"/>
        </w:rPr>
        <w:t xml:space="preserve">2. В "дело" законопроекта включаются в хронологическом порядке внесения, рассмотрения или принятия следующие документы:</w:t>
      </w:r>
    </w:p>
    <w:p>
      <w:pPr>
        <w:spacing w:after="60"/>
        <w:ind w:firstLine="567"/>
        <w:jc w:val="both"/>
      </w:pPr>
      <w:r>
        <w:rPr>
          <w:rFonts w:ascii="Arial" w:cs="Arial" w:eastAsia="Arial" w:hAnsi="Arial"/>
          <w:sz w:val="24"/>
          <w:szCs w:val="24"/>
        </w:rPr>
        <w:t xml:space="preserve">1) законопроект, в том числе альтернативный, и сопроводительные документы;</w:t>
      </w:r>
    </w:p>
    <w:p>
      <w:pPr>
        <w:spacing w:after="60"/>
        <w:ind w:firstLine="567"/>
        <w:jc w:val="both"/>
      </w:pPr>
      <w:r>
        <w:rPr>
          <w:rFonts w:ascii="Arial" w:cs="Arial" w:eastAsia="Arial" w:hAnsi="Arial"/>
          <w:sz w:val="24"/>
          <w:szCs w:val="24"/>
        </w:rPr>
        <w:t xml:space="preserve">2) проекты альтернативных заключений комитетов;</w:t>
      </w:r>
    </w:p>
    <w:p>
      <w:pPr>
        <w:spacing w:after="60"/>
        <w:ind w:firstLine="567"/>
        <w:jc w:val="both"/>
      </w:pPr>
      <w:r>
        <w:rPr>
          <w:rFonts w:ascii="Arial" w:cs="Arial" w:eastAsia="Arial" w:hAnsi="Arial"/>
          <w:sz w:val="24"/>
          <w:szCs w:val="24"/>
        </w:rPr>
        <w:t xml:space="preserve">3) все промежуточные редакции;</w:t>
      </w:r>
    </w:p>
    <w:p>
      <w:pPr>
        <w:spacing w:after="60"/>
        <w:ind w:firstLine="567"/>
        <w:jc w:val="both"/>
      </w:pPr>
      <w:r>
        <w:rPr>
          <w:rFonts w:ascii="Arial" w:cs="Arial" w:eastAsia="Arial" w:hAnsi="Arial"/>
          <w:sz w:val="24"/>
          <w:szCs w:val="24"/>
        </w:rPr>
        <w:t xml:space="preserve">4) предложения и поправки к законопроекту;</w:t>
      </w:r>
    </w:p>
    <w:p>
      <w:pPr>
        <w:spacing w:after="60"/>
        <w:ind w:firstLine="567"/>
        <w:jc w:val="both"/>
      </w:pPr>
      <w:r>
        <w:rPr>
          <w:rFonts w:ascii="Arial" w:cs="Arial" w:eastAsia="Arial" w:hAnsi="Arial"/>
          <w:sz w:val="24"/>
          <w:szCs w:val="24"/>
        </w:rPr>
        <w:t xml:space="preserve">5) заключения комитетов по законопроекту и заключения всех экспертных служб;</w:t>
      </w:r>
    </w:p>
    <w:p>
      <w:pPr>
        <w:spacing w:after="60"/>
        <w:ind w:firstLine="567"/>
        <w:jc w:val="both"/>
      </w:pPr>
      <w:r>
        <w:rPr>
          <w:rFonts w:ascii="Arial" w:cs="Arial" w:eastAsia="Arial" w:hAnsi="Arial"/>
          <w:sz w:val="24"/>
          <w:szCs w:val="24"/>
        </w:rPr>
        <w:t xml:space="preserve">6) стенограммы заседаний Жогорку Кенеша по законопроекту;</w:t>
      </w:r>
    </w:p>
    <w:p>
      <w:pPr>
        <w:spacing w:after="60"/>
        <w:ind w:firstLine="567"/>
        <w:jc w:val="both"/>
      </w:pPr>
      <w:r>
        <w:rPr>
          <w:rFonts w:ascii="Arial" w:cs="Arial" w:eastAsia="Arial" w:hAnsi="Arial"/>
          <w:sz w:val="24"/>
          <w:szCs w:val="24"/>
        </w:rPr>
        <w:t xml:space="preserve">7) результаты тайного или открытого голосования;</w:t>
      </w:r>
    </w:p>
    <w:p>
      <w:pPr>
        <w:spacing w:after="60"/>
        <w:ind w:firstLine="567"/>
        <w:jc w:val="both"/>
      </w:pPr>
      <w:r>
        <w:rPr>
          <w:rFonts w:ascii="Arial" w:cs="Arial" w:eastAsia="Arial" w:hAnsi="Arial"/>
          <w:sz w:val="24"/>
          <w:szCs w:val="24"/>
        </w:rPr>
        <w:t xml:space="preserve">8) текст закона в окончательной редакции;</w:t>
      </w:r>
    </w:p>
    <w:p>
      <w:pPr>
        <w:spacing w:after="60"/>
        <w:ind w:firstLine="567"/>
        <w:jc w:val="both"/>
      </w:pPr>
      <w:r>
        <w:rPr>
          <w:rFonts w:ascii="Arial" w:cs="Arial" w:eastAsia="Arial" w:hAnsi="Arial"/>
          <w:sz w:val="24"/>
          <w:szCs w:val="24"/>
        </w:rPr>
        <w:t xml:space="preserve">9) рекомендации парламентских слушаний.</w:t>
      </w:r>
    </w:p>
    <w:p>
      <w:pPr>
        <w:spacing w:after="60"/>
        <w:ind w:firstLine="567"/>
        <w:jc w:val="both"/>
      </w:pPr>
      <w:r>
        <w:rPr>
          <w:rFonts w:ascii="Arial" w:cs="Arial" w:eastAsia="Arial" w:hAnsi="Arial"/>
          <w:sz w:val="24"/>
          <w:szCs w:val="24"/>
        </w:rPr>
        <w:t xml:space="preserve">3. В "дело" законопроекта включаются экземпляры печатных текстов, оригиналы документов с печатями и собственноручными подписями или заверенные копии.</w:t>
      </w:r>
    </w:p>
    <w:p>
      <w:pPr>
        <w:spacing w:after="60"/>
        <w:ind w:firstLine="567"/>
        <w:jc w:val="both"/>
      </w:pPr>
      <w:r>
        <w:rPr>
          <w:rFonts w:ascii="Arial" w:cs="Arial" w:eastAsia="Arial" w:hAnsi="Arial"/>
          <w:sz w:val="24"/>
          <w:szCs w:val="24"/>
        </w:rPr>
        <w:t xml:space="preserve">4. "Дело" законопроекта соответствующим структурным подразделением Аппарата после вступления в силу закона передается в архив Жогорку Кенеша.</w:t>
      </w:r>
    </w:p>
    <w:p>
      <w:pPr>
        <w:spacing w:after="60" w:before="200"/>
        <w:ind w:firstLine="567"/>
        <w:jc w:val="both"/>
      </w:pPr>
      <w:r>
        <w:rPr>
          <w:rFonts w:ascii="Arial" w:cs="Arial" w:eastAsia="Arial" w:hAnsi="Arial"/>
          <w:b/>
          <w:bCs/>
          <w:sz w:val="24"/>
          <w:szCs w:val="24"/>
        </w:rPr>
        <w:t xml:space="preserve">Статья 98. Акты Жогорку Кенеша</w:t>
      </w:r>
    </w:p>
    <w:p>
      <w:pPr>
        <w:spacing w:after="60"/>
        <w:ind w:firstLine="567"/>
        <w:jc w:val="both"/>
      </w:pPr>
      <w:r>
        <w:rPr>
          <w:rFonts w:ascii="Arial" w:cs="Arial" w:eastAsia="Arial" w:hAnsi="Arial"/>
          <w:sz w:val="24"/>
          <w:szCs w:val="24"/>
        </w:rPr>
        <w:t xml:space="preserve">К актам Жогорку Кенеша относятся:</w:t>
      </w:r>
    </w:p>
    <w:p>
      <w:pPr>
        <w:spacing w:after="60"/>
        <w:ind w:firstLine="567"/>
        <w:jc w:val="both"/>
      </w:pPr>
      <w:r>
        <w:rPr>
          <w:rFonts w:ascii="Arial" w:cs="Arial" w:eastAsia="Arial" w:hAnsi="Arial"/>
          <w:sz w:val="24"/>
          <w:szCs w:val="24"/>
        </w:rPr>
        <w:t xml:space="preserve">1) законы;</w:t>
      </w:r>
    </w:p>
    <w:p>
      <w:pPr>
        <w:spacing w:after="60"/>
        <w:ind w:firstLine="567"/>
        <w:jc w:val="both"/>
      </w:pPr>
      <w:r>
        <w:rPr>
          <w:rFonts w:ascii="Arial" w:cs="Arial" w:eastAsia="Arial" w:hAnsi="Arial"/>
          <w:sz w:val="24"/>
          <w:szCs w:val="24"/>
        </w:rPr>
        <w:t xml:space="preserve">2) постановления;</w:t>
      </w:r>
    </w:p>
    <w:p>
      <w:pPr>
        <w:spacing w:after="60"/>
        <w:ind w:firstLine="567"/>
        <w:jc w:val="both"/>
      </w:pPr>
      <w:r>
        <w:rPr>
          <w:rFonts w:ascii="Arial" w:cs="Arial" w:eastAsia="Arial" w:hAnsi="Arial"/>
          <w:sz w:val="24"/>
          <w:szCs w:val="24"/>
        </w:rPr>
        <w:t xml:space="preserve">3) резолюции, декларации, обращения, заявления и иные акты политического характера.</w:t>
      </w:r>
    </w:p>
    <w:p>
      <w:pPr>
        <w:spacing w:after="60" w:before="200"/>
        <w:ind w:firstLine="567"/>
        <w:jc w:val="both"/>
      </w:pPr>
      <w:r>
        <w:rPr>
          <w:rFonts w:ascii="Arial" w:cs="Arial" w:eastAsia="Arial" w:hAnsi="Arial"/>
          <w:b/>
          <w:bCs/>
          <w:sz w:val="24"/>
          <w:szCs w:val="24"/>
        </w:rPr>
        <w:t xml:space="preserve">Статья 99. Акты Жогорку Кенеша политического характера</w:t>
      </w:r>
    </w:p>
    <w:p>
      <w:pPr>
        <w:spacing w:after="60"/>
        <w:ind w:firstLine="567"/>
        <w:jc w:val="both"/>
      </w:pPr>
      <w:r>
        <w:rPr>
          <w:rFonts w:ascii="Arial" w:cs="Arial" w:eastAsia="Arial" w:hAnsi="Arial"/>
          <w:sz w:val="24"/>
          <w:szCs w:val="24"/>
        </w:rPr>
        <w:t xml:space="preserve">1. Резолюции, декларации, обращения Жогорку Кенеша являются актами политического характера и выражают его позицию по вопросу внутренней или внешней политики.</w:t>
      </w:r>
    </w:p>
    <w:p>
      <w:pPr>
        <w:spacing w:after="60"/>
        <w:ind w:firstLine="567"/>
        <w:jc w:val="both"/>
      </w:pPr>
      <w:r>
        <w:rPr>
          <w:rFonts w:ascii="Arial" w:cs="Arial" w:eastAsia="Arial" w:hAnsi="Arial"/>
          <w:sz w:val="24"/>
          <w:szCs w:val="24"/>
        </w:rPr>
        <w:t xml:space="preserve">2. Проект акта вносится фракциями, депутатскими группами, комитетами или депутатами Торага, который направляет его на рассмотрение в ответственный комитет. Ответственный комитет в течение 15 рабочих дней со дня получения принимает решение по проекту акта и передает его соответствующему структурному подразделению Аппарата.</w:t>
      </w:r>
    </w:p>
    <w:p>
      <w:pPr>
        <w:spacing w:after="60"/>
        <w:ind w:firstLine="567"/>
        <w:jc w:val="both"/>
      </w:pPr>
      <w:r>
        <w:rPr>
          <w:rFonts w:ascii="Arial" w:cs="Arial" w:eastAsia="Arial" w:hAnsi="Arial"/>
          <w:sz w:val="24"/>
          <w:szCs w:val="24"/>
        </w:rPr>
        <w:t xml:space="preserve">3. Проект акта с решением ответственного комитета вносится соответствующим структурным подразделением Аппарата на заседание Жогорку Кенеша, который принимает решение о включении его в повестку дня.</w:t>
      </w:r>
    </w:p>
    <w:p>
      <w:pPr>
        <w:spacing w:after="60"/>
        <w:ind w:firstLine="567"/>
        <w:jc w:val="both"/>
      </w:pPr>
      <w:r>
        <w:rPr>
          <w:rFonts w:ascii="Arial" w:cs="Arial" w:eastAsia="Arial" w:hAnsi="Arial"/>
          <w:sz w:val="24"/>
          <w:szCs w:val="24"/>
        </w:rPr>
        <w:t xml:space="preserve">4. Акт Жогорку Кенеша политического характера принимается большинством голосов от общего числа депутатов.</w:t>
      </w:r>
    </w:p>
    <w:p>
      <w:pPr>
        <w:spacing w:after="60"/>
        <w:ind w:firstLine="567"/>
        <w:jc w:val="both"/>
      </w:pPr>
      <w:r>
        <w:rPr>
          <w:rFonts w:ascii="Arial" w:cs="Arial" w:eastAsia="Arial" w:hAnsi="Arial"/>
          <w:sz w:val="24"/>
          <w:szCs w:val="24"/>
        </w:rPr>
        <w:t xml:space="preserve">5. Принятый акт в течение 10 рабочих дней подлежит опубликованию в средствах массовой информации, а также размещению на официальном сайте Жогорку Кенеша.</w:t>
      </w:r>
    </w:p>
    <w:p>
      <w:pPr>
        <w:spacing w:after="200" w:before="200"/>
        <w:ind w:firstLine="397"/>
        <w:jc w:val="center"/>
      </w:pPr>
      <w:r>
        <w:rPr>
          <w:rFonts w:ascii="Arial" w:cs="Arial" w:eastAsia="Arial" w:hAnsi="Arial"/>
          <w:b/>
          <w:bCs/>
          <w:sz w:val="24"/>
          <w:szCs w:val="24"/>
        </w:rPr>
        <w:t xml:space="preserve">РАЗДЕЛ VI
 КОНТРОЛЬНЫЕ ПРОЦЕДУРЫ</w:t>
      </w:r>
    </w:p>
    <w:p>
      <w:pPr>
        <w:spacing w:after="200" w:before="200"/>
        <w:ind w:firstLine="397"/>
        <w:jc w:val="center"/>
      </w:pPr>
      <w:r>
        <w:rPr>
          <w:rFonts w:ascii="Arial" w:cs="Arial" w:eastAsia="Arial" w:hAnsi="Arial"/>
          <w:b/>
          <w:bCs/>
          <w:sz w:val="24"/>
          <w:szCs w:val="24"/>
        </w:rPr>
        <w:t xml:space="preserve">Глава 17. Ежегодные отчеты</w:t>
      </w:r>
    </w:p>
    <w:p>
      <w:pPr>
        <w:spacing w:after="60" w:before="200"/>
        <w:ind w:firstLine="567"/>
        <w:jc w:val="both"/>
      </w:pPr>
      <w:r>
        <w:rPr>
          <w:rFonts w:ascii="Arial" w:cs="Arial" w:eastAsia="Arial" w:hAnsi="Arial"/>
          <w:b/>
          <w:bCs/>
          <w:sz w:val="24"/>
          <w:szCs w:val="24"/>
        </w:rPr>
        <w:t xml:space="preserve">Статья 100. Рассмотрение Жогорку Кенешем ежегодных отчетов</w:t>
      </w:r>
    </w:p>
    <w:p>
      <w:pPr>
        <w:spacing w:after="60"/>
        <w:ind w:firstLine="567"/>
        <w:jc w:val="both"/>
      </w:pPr>
      <w:r>
        <w:rPr>
          <w:rFonts w:ascii="Arial" w:cs="Arial" w:eastAsia="Arial" w:hAnsi="Arial"/>
          <w:sz w:val="24"/>
          <w:szCs w:val="24"/>
        </w:rPr>
        <w:t xml:space="preserve">1. Жогорку Кенеш заслушивает ежегодные отчеты:</w:t>
      </w:r>
    </w:p>
    <w:p>
      <w:pPr>
        <w:spacing w:after="60"/>
        <w:ind w:firstLine="567"/>
        <w:jc w:val="both"/>
      </w:pPr>
      <w:r>
        <w:rPr>
          <w:rFonts w:ascii="Arial" w:cs="Arial" w:eastAsia="Arial" w:hAnsi="Arial"/>
          <w:sz w:val="24"/>
          <w:szCs w:val="24"/>
        </w:rPr>
        <w:t xml:space="preserve">1) Кабинета Министров об исполнении республиканского бюджета - не позднее 1 октября года, следующего за отчетным;</w:t>
      </w:r>
    </w:p>
    <w:p>
      <w:pPr>
        <w:spacing w:after="60"/>
        <w:ind w:firstLine="567"/>
        <w:jc w:val="both"/>
      </w:pPr>
      <w:r>
        <w:rPr>
          <w:rFonts w:ascii="Arial" w:cs="Arial" w:eastAsia="Arial" w:hAnsi="Arial"/>
          <w:sz w:val="24"/>
          <w:szCs w:val="24"/>
        </w:rPr>
        <w:t xml:space="preserve">2) Генерального прокурора - не позднее 20 апреля;</w:t>
      </w:r>
    </w:p>
    <w:p>
      <w:pPr>
        <w:spacing w:after="60"/>
        <w:ind w:firstLine="567"/>
        <w:jc w:val="both"/>
      </w:pPr>
      <w:r>
        <w:rPr>
          <w:rFonts w:ascii="Arial" w:cs="Arial" w:eastAsia="Arial" w:hAnsi="Arial"/>
          <w:sz w:val="24"/>
          <w:szCs w:val="24"/>
        </w:rPr>
        <w:t xml:space="preserve">3) председателя Национального банка - до 1 июля года, следующего за отчетным;</w:t>
      </w:r>
    </w:p>
    <w:p>
      <w:pPr>
        <w:spacing w:after="60"/>
        <w:ind w:firstLine="567"/>
        <w:jc w:val="both"/>
      </w:pPr>
      <w:r>
        <w:rPr>
          <w:rFonts w:ascii="Arial" w:cs="Arial" w:eastAsia="Arial" w:hAnsi="Arial"/>
          <w:sz w:val="24"/>
          <w:szCs w:val="24"/>
        </w:rPr>
        <w:t xml:space="preserve">4) председателя Счетной палаты о деятельности Счетной палаты за предыдущий год - не позднее 20 июня;</w:t>
      </w:r>
    </w:p>
    <w:p>
      <w:pPr>
        <w:spacing w:after="60"/>
        <w:ind w:firstLine="567"/>
        <w:jc w:val="both"/>
      </w:pPr>
      <w:r>
        <w:rPr>
          <w:rFonts w:ascii="Arial" w:cs="Arial" w:eastAsia="Arial" w:hAnsi="Arial"/>
          <w:sz w:val="24"/>
          <w:szCs w:val="24"/>
        </w:rPr>
        <w:t xml:space="preserve">5) председателей комитетов Жогорку Кенеша - не позднее 1 октября;</w:t>
      </w:r>
    </w:p>
    <w:p>
      <w:pPr>
        <w:spacing w:after="60"/>
        <w:ind w:firstLine="567"/>
        <w:jc w:val="both"/>
      </w:pPr>
      <w:r>
        <w:rPr>
          <w:rFonts w:ascii="Arial" w:cs="Arial" w:eastAsia="Arial" w:hAnsi="Arial"/>
          <w:sz w:val="24"/>
          <w:szCs w:val="24"/>
        </w:rPr>
        <w:t xml:space="preserve">6) Торага о своей деятельности - не позднее 1 октября.</w:t>
      </w:r>
    </w:p>
    <w:p>
      <w:pPr>
        <w:spacing w:after="60"/>
        <w:ind w:firstLine="567"/>
        <w:jc w:val="both"/>
      </w:pPr>
      <w:r>
        <w:rPr>
          <w:rFonts w:ascii="Arial" w:cs="Arial" w:eastAsia="Arial" w:hAnsi="Arial"/>
          <w:sz w:val="24"/>
          <w:szCs w:val="24"/>
        </w:rPr>
        <w:t xml:space="preserve">2. Отчеты направляются в комитеты не позднее чем за один месяц до их рассмотрения на заседании Жогорку Кенеша.</w:t>
      </w:r>
    </w:p>
    <w:p>
      <w:pPr>
        <w:spacing w:after="60"/>
        <w:ind w:firstLine="567"/>
        <w:jc w:val="both"/>
      </w:pPr>
      <w:r>
        <w:rPr>
          <w:rFonts w:ascii="Arial" w:cs="Arial" w:eastAsia="Arial" w:hAnsi="Arial"/>
          <w:sz w:val="24"/>
          <w:szCs w:val="24"/>
        </w:rPr>
        <w:t xml:space="preserve">3. Рассмотрение отчетов проводится по процедуре полного обсуждения.</w:t>
      </w:r>
    </w:p>
    <w:p>
      <w:pPr>
        <w:spacing w:after="60"/>
        <w:ind w:firstLine="567"/>
        <w:jc w:val="both"/>
      </w:pPr>
      <w:r>
        <w:rPr>
          <w:rFonts w:ascii="Arial" w:cs="Arial" w:eastAsia="Arial" w:hAnsi="Arial"/>
          <w:sz w:val="24"/>
          <w:szCs w:val="24"/>
        </w:rPr>
        <w:t xml:space="preserve">4. При рассмотрении ежегодных отчетов предоставляется время для выступлений председателям комитетов, лидерам фракций, руководителям депутатских групп, депутатам, избранным по одномандатным округам и не вошедшим во фракции и депутатские группы.</w:t>
      </w:r>
    </w:p>
    <w:p>
      <w:pPr>
        <w:spacing w:after="60"/>
        <w:ind w:firstLine="567"/>
        <w:jc w:val="both"/>
      </w:pPr>
      <w:r>
        <w:rPr>
          <w:rFonts w:ascii="Arial" w:cs="Arial" w:eastAsia="Arial" w:hAnsi="Arial"/>
          <w:sz w:val="24"/>
          <w:szCs w:val="24"/>
        </w:rPr>
        <w:t xml:space="preserve">5. Жогорку Кенеш принимает постановление об утверждении отчетов с оценкой деятельности государственного органа или должностного лица большинством голосов от общего числа депутатов.</w:t>
      </w:r>
    </w:p>
    <w:p>
      <w:pPr>
        <w:spacing w:after="60"/>
        <w:ind w:firstLine="567"/>
        <w:jc w:val="both"/>
      </w:pPr>
      <w:r>
        <w:rPr>
          <w:rFonts w:ascii="Arial" w:cs="Arial" w:eastAsia="Arial" w:hAnsi="Arial"/>
          <w:sz w:val="24"/>
          <w:szCs w:val="24"/>
        </w:rPr>
        <w:t xml:space="preserve">6. Отчеты депутатов Жогорку Кенеша в консультативно-совещательных органах заслушиваются в порядке, установленном настоящей главой (по согласованию).</w:t>
      </w:r>
    </w:p>
    <w:p>
      <w:pPr>
        <w:spacing w:after="60" w:before="200"/>
        <w:ind w:firstLine="567"/>
        <w:jc w:val="both"/>
      </w:pPr>
      <w:r>
        <w:rPr>
          <w:rFonts w:ascii="Arial" w:cs="Arial" w:eastAsia="Arial" w:hAnsi="Arial"/>
          <w:b/>
          <w:bCs/>
          <w:sz w:val="24"/>
          <w:szCs w:val="24"/>
        </w:rPr>
        <w:t xml:space="preserve">Статья 101. Рассмотрение Жогорку Кенешем исполнения республиканского бюджета, бюджетов Социального фонда и Фонда обязательного медицинского страхования</w:t>
      </w:r>
    </w:p>
    <w:p>
      <w:pPr>
        <w:spacing w:after="60"/>
        <w:ind w:firstLine="567"/>
        <w:jc w:val="both"/>
      </w:pPr>
      <w:r>
        <w:rPr>
          <w:rFonts w:ascii="Arial" w:cs="Arial" w:eastAsia="Arial" w:hAnsi="Arial"/>
          <w:sz w:val="24"/>
          <w:szCs w:val="24"/>
        </w:rPr>
        <w:t xml:space="preserve">1. Жогорку Кенеш осуществляет контроль исполнения республиканского бюджета, бюджетов Социального фонда и Фонда обязательного медицинского страхования.</w:t>
      </w:r>
    </w:p>
    <w:p>
      <w:pPr>
        <w:spacing w:after="60"/>
        <w:ind w:firstLine="567"/>
        <w:jc w:val="both"/>
      </w:pPr>
      <w:r>
        <w:rPr>
          <w:rFonts w:ascii="Arial" w:cs="Arial" w:eastAsia="Arial" w:hAnsi="Arial"/>
          <w:sz w:val="24"/>
          <w:szCs w:val="24"/>
        </w:rPr>
        <w:t xml:space="preserve">Профильный комитет рассматривает отчеты об исполнении соответствующих бюджетов согласно положениям соответствующих законов и настоящего Регламента с учетом проведенных аудитов Счетной палаты, замечаний и предложений комитетов и вносит на рассмотрение Жогорку Кенеша.</w:t>
      </w:r>
    </w:p>
    <w:p>
      <w:pPr>
        <w:spacing w:after="60"/>
        <w:ind w:firstLine="567"/>
        <w:jc w:val="both"/>
      </w:pPr>
      <w:r>
        <w:rPr>
          <w:rFonts w:ascii="Arial" w:cs="Arial" w:eastAsia="Arial" w:hAnsi="Arial"/>
          <w:sz w:val="24"/>
          <w:szCs w:val="24"/>
        </w:rPr>
        <w:t xml:space="preserve">2. Уполномоченный орган не позднее 15 календарных дней после отчетного квартала представляет информацию о текущем расходовании бюджетных средств в профильный комитет Жогорку Кенеша. Профильный комитет не позднее 3 дней со дня получения ежеквартальной информации направляет ее фракциям, депутатским группам, депутатам, избранным по одномандатным округам и не вошедшим во фракции и депутатские группы, и комитетам Жогорку Кенеша.</w:t>
      </w:r>
    </w:p>
    <w:p>
      <w:pPr>
        <w:spacing w:after="60"/>
        <w:ind w:firstLine="567"/>
        <w:jc w:val="both"/>
      </w:pPr>
      <w:r>
        <w:rPr>
          <w:rFonts w:ascii="Arial" w:cs="Arial" w:eastAsia="Arial" w:hAnsi="Arial"/>
          <w:sz w:val="24"/>
          <w:szCs w:val="24"/>
        </w:rPr>
        <w:t xml:space="preserve">3. Фракции, депутатские группы, депутаты, избранные по одномандатным округам и не вошедшие во фракции и депутатские группы, и комитеты Жогорку Кенеша вправе:</w:t>
      </w:r>
    </w:p>
    <w:p>
      <w:pPr>
        <w:spacing w:after="60"/>
        <w:ind w:firstLine="567"/>
        <w:jc w:val="both"/>
      </w:pPr>
      <w:r>
        <w:rPr>
          <w:rFonts w:ascii="Arial" w:cs="Arial" w:eastAsia="Arial" w:hAnsi="Arial"/>
          <w:sz w:val="24"/>
          <w:szCs w:val="24"/>
        </w:rPr>
        <w:t xml:space="preserve">1) рассматривать текущее исполнение республиканского бюджета, бюджетов Социального фонда и Фонда обязательного медицинского страхования по вопросам своего ведения не более четырех раз в год;</w:t>
      </w:r>
    </w:p>
    <w:p>
      <w:pPr>
        <w:spacing w:after="60"/>
        <w:ind w:firstLine="567"/>
        <w:jc w:val="both"/>
      </w:pPr>
      <w:r>
        <w:rPr>
          <w:rFonts w:ascii="Arial" w:cs="Arial" w:eastAsia="Arial" w:hAnsi="Arial"/>
          <w:sz w:val="24"/>
          <w:szCs w:val="24"/>
        </w:rPr>
        <w:t xml:space="preserve">2) запрашивать отчеты Счетной палаты об аудите эффективности использования средств государственными органами, органами местного самоуправления, юридическими лицами с участием государственных органов, органов местного самоуправления, а также организаций, финансируемых из республиканского бюджета, и другие отчеты об аудите в соответствии с законодательством.</w:t>
      </w:r>
    </w:p>
    <w:p>
      <w:pPr>
        <w:spacing w:after="60"/>
        <w:ind w:firstLine="567"/>
        <w:jc w:val="both"/>
      </w:pPr>
      <w:r>
        <w:rPr>
          <w:rFonts w:ascii="Arial" w:cs="Arial" w:eastAsia="Arial" w:hAnsi="Arial"/>
          <w:sz w:val="24"/>
          <w:szCs w:val="24"/>
        </w:rPr>
        <w:t xml:space="preserve">4. Жогорку Кенеш по предложению комитета (комитетов) вправе поручать Счетной палате по итогам рассмотрения вопросов текущего исполнения обозначенных бюджетов подготовку специальных отчетов об исполнении этих бюджетов.</w:t>
      </w:r>
    </w:p>
    <w:p>
      <w:pPr>
        <w:spacing w:after="60" w:before="200"/>
        <w:ind w:firstLine="567"/>
        <w:jc w:val="both"/>
      </w:pPr>
      <w:r>
        <w:rPr>
          <w:rFonts w:ascii="Arial" w:cs="Arial" w:eastAsia="Arial" w:hAnsi="Arial"/>
          <w:b/>
          <w:bCs/>
          <w:sz w:val="24"/>
          <w:szCs w:val="24"/>
        </w:rPr>
        <w:t xml:space="preserve">Статья 102. Рассмотрение и утверждение отчетов об исполнении республиканского бюджета, бюджетов Социального фонда и Фонда обязательного медицинского страхования</w:t>
      </w:r>
    </w:p>
    <w:p>
      <w:pPr>
        <w:spacing w:after="60"/>
        <w:ind w:firstLine="567"/>
        <w:jc w:val="both"/>
      </w:pPr>
      <w:r>
        <w:rPr>
          <w:rFonts w:ascii="Arial" w:cs="Arial" w:eastAsia="Arial" w:hAnsi="Arial"/>
          <w:sz w:val="24"/>
          <w:szCs w:val="24"/>
        </w:rPr>
        <w:t xml:space="preserve">1. Кабинет Министров не позднее 15 мая текущего года представляет в Жогорку Кенеш отчет об исполнении республиканского бюджета, бюджетов Социального фонда и Фонда обязательного медицинского страхования за предыдущий год.</w:t>
      </w:r>
    </w:p>
    <w:p>
      <w:pPr>
        <w:spacing w:after="60"/>
        <w:ind w:firstLine="567"/>
        <w:jc w:val="both"/>
      </w:pPr>
      <w:r>
        <w:rPr>
          <w:rFonts w:ascii="Arial" w:cs="Arial" w:eastAsia="Arial" w:hAnsi="Arial"/>
          <w:sz w:val="24"/>
          <w:szCs w:val="24"/>
        </w:rPr>
        <w:t xml:space="preserve">2. Счетная палата представляет в Жогорку Кенеш отчет по результатам аудиторской проверки исполнения республиканского бюджета, бюджетов Социального фонда и Фонда обязательного медицинского страхования до 1 сентября года, следующего за отчетным.</w:t>
      </w:r>
    </w:p>
    <w:p>
      <w:pPr>
        <w:spacing w:after="60"/>
        <w:ind w:firstLine="567"/>
        <w:jc w:val="both"/>
      </w:pPr>
      <w:r>
        <w:rPr>
          <w:rFonts w:ascii="Arial" w:cs="Arial" w:eastAsia="Arial" w:hAnsi="Arial"/>
          <w:sz w:val="24"/>
          <w:szCs w:val="24"/>
        </w:rPr>
        <w:t xml:space="preserve">3. Торага направляет отчеты об исполнении республиканского бюджета, бюджетов Социального фонда и Фонда обязательного медицинского страхования за предыдущий год, внесенные Кабинетом Министров, и отчет Счетной палаты с результатами аудита во фракции, депутатские группы и комитеты Жогорку Кенеша для их предварительного рассмотрения и дачи заключения профильному комитету.</w:t>
      </w:r>
    </w:p>
    <w:p>
      <w:pPr>
        <w:spacing w:after="60"/>
        <w:ind w:firstLine="567"/>
        <w:jc w:val="both"/>
      </w:pPr>
      <w:r>
        <w:rPr>
          <w:rFonts w:ascii="Arial" w:cs="Arial" w:eastAsia="Arial" w:hAnsi="Arial"/>
          <w:sz w:val="24"/>
          <w:szCs w:val="24"/>
        </w:rPr>
        <w:t xml:space="preserve">4. Фракции, депутатские группы и комитеты Жогорку Кенеша рассматривают отчеты об исполнении республиканского бюджета, бюджетов Социального фонда и Фонда обязательного медицинского страхования за предыдущий год и результаты аудита Счетной палаты по данным вопросам и в недельный срок представляют заключения профильному комитету.</w:t>
      </w:r>
    </w:p>
    <w:p>
      <w:pPr>
        <w:spacing w:after="60"/>
        <w:ind w:firstLine="567"/>
        <w:jc w:val="both"/>
      </w:pPr>
      <w:r>
        <w:rPr>
          <w:rFonts w:ascii="Arial" w:cs="Arial" w:eastAsia="Arial" w:hAnsi="Arial"/>
          <w:sz w:val="24"/>
          <w:szCs w:val="24"/>
        </w:rPr>
        <w:t xml:space="preserve">5. Профильный комитет рассматривает отчеты об исполнении республиканского бюджета, бюджетов Социального фонда и Фонда обязательного медицинского страхования, дает заключение с учетом предложений и замечаний фракций, депутатских групп, комитетов Жогорку Кенеша и результаты аудита Счетной палаты в течение 20 дней со дня внесения их в Жогорку Кенеш.</w:t>
      </w:r>
    </w:p>
    <w:p>
      <w:pPr>
        <w:spacing w:after="60"/>
        <w:ind w:firstLine="567"/>
        <w:jc w:val="both"/>
      </w:pPr>
      <w:r>
        <w:rPr>
          <w:rFonts w:ascii="Arial" w:cs="Arial" w:eastAsia="Arial" w:hAnsi="Arial"/>
          <w:sz w:val="24"/>
          <w:szCs w:val="24"/>
        </w:rPr>
        <w:t xml:space="preserve">6. При рассмотрении Жогорку Кенешем указанных вопросов заслушиваются:</w:t>
      </w:r>
    </w:p>
    <w:p>
      <w:pPr>
        <w:spacing w:after="60"/>
        <w:ind w:firstLine="567"/>
        <w:jc w:val="both"/>
      </w:pPr>
      <w:r>
        <w:rPr>
          <w:rFonts w:ascii="Arial" w:cs="Arial" w:eastAsia="Arial" w:hAnsi="Arial"/>
          <w:sz w:val="24"/>
          <w:szCs w:val="24"/>
        </w:rPr>
        <w:t xml:space="preserve">1) Председатель Кабинета Министров (руководители соответствующих министерств и ведомств);</w:t>
      </w:r>
    </w:p>
    <w:p>
      <w:pPr>
        <w:spacing w:after="60"/>
        <w:ind w:firstLine="567"/>
        <w:jc w:val="both"/>
      </w:pPr>
      <w:r>
        <w:rPr>
          <w:rFonts w:ascii="Arial" w:cs="Arial" w:eastAsia="Arial" w:hAnsi="Arial"/>
          <w:sz w:val="24"/>
          <w:szCs w:val="24"/>
        </w:rPr>
        <w:t xml:space="preserve">2) председатель Счетной палаты;</w:t>
      </w:r>
    </w:p>
    <w:p>
      <w:pPr>
        <w:spacing w:after="60"/>
        <w:ind w:firstLine="567"/>
        <w:jc w:val="both"/>
      </w:pPr>
      <w:r>
        <w:rPr>
          <w:rFonts w:ascii="Arial" w:cs="Arial" w:eastAsia="Arial" w:hAnsi="Arial"/>
          <w:sz w:val="24"/>
          <w:szCs w:val="24"/>
        </w:rPr>
        <w:t xml:space="preserve">3) председатель профильного комитета Жогорку Кенеша;</w:t>
      </w:r>
    </w:p>
    <w:p>
      <w:pPr>
        <w:spacing w:after="60"/>
        <w:ind w:firstLine="567"/>
        <w:jc w:val="both"/>
      </w:pPr>
      <w:r>
        <w:rPr>
          <w:rFonts w:ascii="Arial" w:cs="Arial" w:eastAsia="Arial" w:hAnsi="Arial"/>
          <w:sz w:val="24"/>
          <w:szCs w:val="24"/>
        </w:rPr>
        <w:t xml:space="preserve">4) лидеры фракций;</w:t>
      </w:r>
    </w:p>
    <w:p>
      <w:pPr>
        <w:spacing w:after="60"/>
        <w:ind w:firstLine="567"/>
        <w:jc w:val="both"/>
      </w:pPr>
      <w:r>
        <w:rPr>
          <w:rFonts w:ascii="Arial" w:cs="Arial" w:eastAsia="Arial" w:hAnsi="Arial"/>
          <w:sz w:val="24"/>
          <w:szCs w:val="24"/>
        </w:rPr>
        <w:t xml:space="preserve">5) руководители депутатских групп.</w:t>
      </w:r>
    </w:p>
    <w:p>
      <w:pPr>
        <w:spacing w:after="60"/>
        <w:ind w:firstLine="567"/>
        <w:jc w:val="both"/>
      </w:pPr>
      <w:r>
        <w:rPr>
          <w:rFonts w:ascii="Arial" w:cs="Arial" w:eastAsia="Arial" w:hAnsi="Arial"/>
          <w:sz w:val="24"/>
          <w:szCs w:val="24"/>
        </w:rPr>
        <w:t xml:space="preserve">7. По итогам рассмотрения Жогорку Кенеш принимает решение об утверждении отчетов об исполнении республиканского бюджета, бюджетов Социального фонда и Фонда обязательного медицинского страхования за отчетный период не позднее 1 октября года, следующего за отчетным.</w:t>
      </w:r>
    </w:p>
    <w:p>
      <w:pPr>
        <w:spacing w:after="60"/>
        <w:ind w:firstLine="567"/>
        <w:jc w:val="both"/>
      </w:pPr>
      <w:r>
        <w:rPr>
          <w:rFonts w:ascii="Arial" w:cs="Arial" w:eastAsia="Arial" w:hAnsi="Arial"/>
          <w:sz w:val="24"/>
          <w:szCs w:val="24"/>
        </w:rPr>
        <w:t xml:space="preserve">8. В случае непринятия отчета о республиканском бюджете Жогорку Кенеш вносит предложение Президенту о рассмотрении ответственности членов Кабинета Министров и руководителей иных государственных органов.</w:t>
      </w:r>
    </w:p>
    <w:p>
      <w:pPr>
        <w:spacing w:after="200" w:before="200"/>
        <w:ind w:firstLine="397"/>
        <w:jc w:val="center"/>
      </w:pPr>
      <w:r>
        <w:rPr>
          <w:rFonts w:ascii="Arial" w:cs="Arial" w:eastAsia="Arial" w:hAnsi="Arial"/>
          <w:b/>
          <w:bCs/>
          <w:sz w:val="24"/>
          <w:szCs w:val="24"/>
        </w:rPr>
        <w:t xml:space="preserve">Глава 18. "Час Кабинета Министров" и "День Кабинета Министров"</w:t>
      </w:r>
    </w:p>
    <w:p>
      <w:pPr>
        <w:spacing w:after="60" w:before="200"/>
        <w:ind w:firstLine="567"/>
        <w:jc w:val="both"/>
      </w:pPr>
      <w:r>
        <w:rPr>
          <w:rFonts w:ascii="Arial" w:cs="Arial" w:eastAsia="Arial" w:hAnsi="Arial"/>
          <w:b/>
          <w:bCs/>
          <w:sz w:val="24"/>
          <w:szCs w:val="24"/>
        </w:rPr>
        <w:t xml:space="preserve">Статья 103. Подготовка и сроки проведения "Часа Кабинета Министров" и "Дня Кабинета Министров"</w:t>
      </w:r>
    </w:p>
    <w:p>
      <w:pPr>
        <w:spacing w:after="60"/>
        <w:ind w:firstLine="567"/>
        <w:jc w:val="both"/>
      </w:pPr>
      <w:r>
        <w:rPr>
          <w:rFonts w:ascii="Arial" w:cs="Arial" w:eastAsia="Arial" w:hAnsi="Arial"/>
          <w:sz w:val="24"/>
          <w:szCs w:val="24"/>
        </w:rPr>
        <w:t xml:space="preserve">1. </w:t>
      </w:r>
      <w:r>
        <w:rPr>
          <w:rFonts w:ascii="Arial" w:cs="Arial" w:eastAsia="Arial" w:hAnsi="Arial"/>
          <w:sz w:val="24"/>
          <w:szCs w:val="24"/>
        </w:rPr>
        <w:t xml:space="preserve">Каждую среду</w:t>
      </w:r>
      <w:r>
        <w:rPr>
          <w:rFonts w:ascii="Arial" w:cs="Arial" w:eastAsia="Arial" w:hAnsi="Arial"/>
          <w:sz w:val="24"/>
          <w:szCs w:val="24"/>
        </w:rPr>
        <w:t xml:space="preserve"> на заседании Жогорку Кенеша в рамках "Разного" отводится 2 часа на вопросы депутатов к постоянному представителю Президента и Кабинета Министров в Жогорку Кенеше.</w:t>
      </w:r>
    </w:p>
    <w:p>
      <w:pPr>
        <w:spacing w:after="60"/>
        <w:ind w:firstLine="567"/>
        <w:jc w:val="both"/>
      </w:pPr>
      <w:r>
        <w:rPr>
          <w:rFonts w:ascii="Arial" w:cs="Arial" w:eastAsia="Arial" w:hAnsi="Arial"/>
          <w:sz w:val="24"/>
          <w:szCs w:val="24"/>
        </w:rPr>
        <w:t xml:space="preserve">Один раз в квартал Жогорку Кенеш вправе рассматривать вопрос о выполнении решений Жогорку Кенеша.</w:t>
      </w:r>
    </w:p>
    <w:p>
      <w:pPr>
        <w:spacing w:after="60"/>
        <w:ind w:firstLine="567"/>
        <w:jc w:val="both"/>
      </w:pPr>
      <w:r>
        <w:rPr>
          <w:rFonts w:ascii="Arial" w:cs="Arial" w:eastAsia="Arial" w:hAnsi="Arial"/>
          <w:sz w:val="24"/>
          <w:szCs w:val="24"/>
        </w:rPr>
        <w:t xml:space="preserve">2. Не чаще одного раза в квартал Жогорку Кенеш проводит "Час Кабинета Министров" и "День Кабинета Министров" с участием Председателя Кабинета Министров, членов Кабинета Министров и руководителей государственных органов.</w:t>
      </w:r>
    </w:p>
    <w:p>
      <w:pPr>
        <w:spacing w:after="60"/>
        <w:ind w:firstLine="567"/>
        <w:jc w:val="both"/>
      </w:pPr>
      <w:r>
        <w:rPr>
          <w:rFonts w:ascii="Arial" w:cs="Arial" w:eastAsia="Arial" w:hAnsi="Arial"/>
          <w:sz w:val="24"/>
          <w:szCs w:val="24"/>
        </w:rPr>
        <w:t xml:space="preserve">3. Продолжительность "Часа Кабинета Министров" составляет один час. По решению Жогорку Кенеша время может быть продлено, но не более чем на один час.</w:t>
      </w:r>
    </w:p>
    <w:p>
      <w:pPr>
        <w:spacing w:after="60"/>
        <w:ind w:firstLine="567"/>
        <w:jc w:val="both"/>
      </w:pPr>
      <w:r>
        <w:rPr>
          <w:rFonts w:ascii="Arial" w:cs="Arial" w:eastAsia="Arial" w:hAnsi="Arial"/>
          <w:sz w:val="24"/>
          <w:szCs w:val="24"/>
        </w:rPr>
        <w:t xml:space="preserve">4. На основе ежегодного плана работы Жогорку Кенеш определяет темы "Дня Кабинета Министров". Продолжительность "Дня Кабинета Министров" составляет время заседания Жогорку Кенеша.</w:t>
      </w:r>
    </w:p>
    <w:p>
      <w:pPr>
        <w:spacing w:after="60"/>
        <w:ind w:firstLine="567"/>
        <w:jc w:val="both"/>
      </w:pPr>
      <w:r>
        <w:rPr>
          <w:rFonts w:ascii="Arial" w:cs="Arial" w:eastAsia="Arial" w:hAnsi="Arial"/>
          <w:i/>
          <w:iCs/>
          <w:sz w:val="24"/>
          <w:szCs w:val="24"/>
        </w:rPr>
        <w:t xml:space="preserve">(В редакции Закона КР от </w:t>
      </w:r>
      <w:hyperlink w:history="1" r:id="rIdlwirgcthhi1inwpfunhff">
        <w:r>
          <w:rPr>
            <w:rFonts w:ascii="Arial" w:cs="Arial" w:eastAsia="Arial" w:hAnsi="Arial"/>
            <w:i/>
            <w:iCs/>
            <w:color w:val="1D4ED8"/>
            <w:sz w:val="24"/>
            <w:szCs w:val="24"/>
            <w:u w:val="single"/>
          </w:rPr>
          <w:t xml:space="preserve">18 декабря 2024 года № 205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104. Порядок проведения "Часа Кабинета Министров" и "Дня Кабинета Министров"</w:t>
      </w:r>
    </w:p>
    <w:p>
      <w:pPr>
        <w:spacing w:after="60"/>
        <w:ind w:firstLine="567"/>
        <w:jc w:val="both"/>
      </w:pPr>
      <w:r>
        <w:rPr>
          <w:rFonts w:ascii="Arial" w:cs="Arial" w:eastAsia="Arial" w:hAnsi="Arial"/>
          <w:sz w:val="24"/>
          <w:szCs w:val="24"/>
        </w:rPr>
        <w:t xml:space="preserve">1. Лица, приглашенные на "Час Кабинета Министров" и "День Кабинета Министров", обязаны явиться на заседание Жогорку Кенеша.</w:t>
      </w:r>
    </w:p>
    <w:p>
      <w:pPr>
        <w:spacing w:after="60"/>
        <w:ind w:firstLine="567"/>
        <w:jc w:val="both"/>
      </w:pPr>
      <w:r>
        <w:rPr>
          <w:rFonts w:ascii="Arial" w:cs="Arial" w:eastAsia="Arial" w:hAnsi="Arial"/>
          <w:sz w:val="24"/>
          <w:szCs w:val="24"/>
        </w:rPr>
        <w:t xml:space="preserve">2. Если приглашенное должностное лицо не может участвовать на "Часе Кабинета Министров" или "Дне Кабинета Министров", Председатель Кабинета Министров за 3 рабочих дня до проведения заседания информирует Торага о причине невозможности участия приглашенного должностного лица и определяет замещающее его должностное лицо.</w:t>
      </w:r>
    </w:p>
    <w:p>
      <w:pPr>
        <w:spacing w:after="60"/>
        <w:ind w:firstLine="567"/>
        <w:jc w:val="both"/>
      </w:pPr>
      <w:r>
        <w:rPr>
          <w:rFonts w:ascii="Arial" w:cs="Arial" w:eastAsia="Arial" w:hAnsi="Arial"/>
          <w:sz w:val="24"/>
          <w:szCs w:val="24"/>
        </w:rPr>
        <w:t xml:space="preserve">3. Лица, приглашенные на "Час Кабинета Министров" по определенному вопросу, имеют право на выступление продолжительностью не более 5 минут.</w:t>
      </w:r>
    </w:p>
    <w:p>
      <w:pPr>
        <w:spacing w:after="60"/>
        <w:ind w:firstLine="567"/>
        <w:jc w:val="both"/>
      </w:pPr>
      <w:r>
        <w:rPr>
          <w:rFonts w:ascii="Arial" w:cs="Arial" w:eastAsia="Arial" w:hAnsi="Arial"/>
          <w:sz w:val="24"/>
          <w:szCs w:val="24"/>
        </w:rPr>
        <w:t xml:space="preserve">4. Депутаты задают вопросы в порядке их регистрации. Ответы на вопросы даются в устной форме. По вопросам и ответам прения не проводятся.</w:t>
      </w:r>
    </w:p>
    <w:p>
      <w:pPr>
        <w:spacing w:after="60"/>
        <w:ind w:firstLine="567"/>
        <w:jc w:val="both"/>
      </w:pPr>
      <w:r>
        <w:rPr>
          <w:rFonts w:ascii="Arial" w:cs="Arial" w:eastAsia="Arial" w:hAnsi="Arial"/>
          <w:sz w:val="24"/>
          <w:szCs w:val="24"/>
        </w:rPr>
        <w:t xml:space="preserve">5. Лица, приглашенные на "День Кабинета Министров", имеют право на выступление продолжительностью не более 20 минут.</w:t>
      </w:r>
    </w:p>
    <w:p>
      <w:pPr>
        <w:spacing w:after="60"/>
        <w:ind w:firstLine="567"/>
        <w:jc w:val="both"/>
      </w:pPr>
      <w:r>
        <w:rPr>
          <w:rFonts w:ascii="Arial" w:cs="Arial" w:eastAsia="Arial" w:hAnsi="Arial"/>
          <w:sz w:val="24"/>
          <w:szCs w:val="24"/>
        </w:rPr>
        <w:t xml:space="preserve">6. После выступления должностных лиц на "Дне Кабинета Министров" председательствующий предоставляет время депутатам для дачи вопросов по обсуждаемой теме.</w:t>
      </w:r>
    </w:p>
    <w:p>
      <w:pPr>
        <w:spacing w:after="60"/>
        <w:ind w:firstLine="567"/>
        <w:jc w:val="both"/>
      </w:pPr>
      <w:r>
        <w:rPr>
          <w:rFonts w:ascii="Arial" w:cs="Arial" w:eastAsia="Arial" w:hAnsi="Arial"/>
          <w:sz w:val="24"/>
          <w:szCs w:val="24"/>
        </w:rPr>
        <w:t xml:space="preserve">7. На "Часе Кабинета Министров" и "Дне Кабинета Министров" депутатам предоставляется время:</w:t>
      </w:r>
    </w:p>
    <w:p>
      <w:pPr>
        <w:spacing w:after="60"/>
        <w:ind w:firstLine="567"/>
        <w:jc w:val="both"/>
      </w:pPr>
      <w:r>
        <w:rPr>
          <w:rFonts w:ascii="Arial" w:cs="Arial" w:eastAsia="Arial" w:hAnsi="Arial"/>
          <w:sz w:val="24"/>
          <w:szCs w:val="24"/>
        </w:rPr>
        <w:t xml:space="preserve">1) на озвучивание вопроса - не более 2 минут;</w:t>
      </w:r>
    </w:p>
    <w:p>
      <w:pPr>
        <w:spacing w:after="60"/>
        <w:ind w:firstLine="567"/>
        <w:jc w:val="both"/>
      </w:pPr>
      <w:r>
        <w:rPr>
          <w:rFonts w:ascii="Arial" w:cs="Arial" w:eastAsia="Arial" w:hAnsi="Arial"/>
          <w:sz w:val="24"/>
          <w:szCs w:val="24"/>
        </w:rPr>
        <w:t xml:space="preserve">2) на уточнение вопроса - не более одной минуты;</w:t>
      </w:r>
    </w:p>
    <w:p>
      <w:pPr>
        <w:spacing w:after="60"/>
        <w:ind w:firstLine="567"/>
        <w:jc w:val="both"/>
      </w:pPr>
      <w:r>
        <w:rPr>
          <w:rFonts w:ascii="Arial" w:cs="Arial" w:eastAsia="Arial" w:hAnsi="Arial"/>
          <w:sz w:val="24"/>
          <w:szCs w:val="24"/>
        </w:rPr>
        <w:t xml:space="preserve">3) на реплику - не более одной минуты.</w:t>
      </w:r>
    </w:p>
    <w:p>
      <w:pPr>
        <w:spacing w:after="60"/>
        <w:ind w:firstLine="567"/>
        <w:jc w:val="both"/>
      </w:pPr>
      <w:r>
        <w:rPr>
          <w:rFonts w:ascii="Arial" w:cs="Arial" w:eastAsia="Arial" w:hAnsi="Arial"/>
          <w:sz w:val="24"/>
          <w:szCs w:val="24"/>
        </w:rPr>
        <w:t xml:space="preserve">8. Приглашенным должностным лицам предоставляется время:</w:t>
      </w:r>
    </w:p>
    <w:p>
      <w:pPr>
        <w:spacing w:after="60"/>
        <w:ind w:firstLine="567"/>
        <w:jc w:val="both"/>
      </w:pPr>
      <w:r>
        <w:rPr>
          <w:rFonts w:ascii="Arial" w:cs="Arial" w:eastAsia="Arial" w:hAnsi="Arial"/>
          <w:sz w:val="24"/>
          <w:szCs w:val="24"/>
        </w:rPr>
        <w:t xml:space="preserve">1) для ответа на вопрос - не более 3 минут:</w:t>
      </w:r>
    </w:p>
    <w:p>
      <w:pPr>
        <w:spacing w:after="60"/>
        <w:ind w:firstLine="567"/>
        <w:jc w:val="both"/>
      </w:pPr>
      <w:r>
        <w:rPr>
          <w:rFonts w:ascii="Arial" w:cs="Arial" w:eastAsia="Arial" w:hAnsi="Arial"/>
          <w:sz w:val="24"/>
          <w:szCs w:val="24"/>
        </w:rPr>
        <w:t xml:space="preserve">2) для ответа на уточняющий вопрос - не более 2 минут.</w:t>
      </w:r>
    </w:p>
    <w:p>
      <w:pPr>
        <w:spacing w:after="60"/>
        <w:ind w:firstLine="567"/>
        <w:jc w:val="both"/>
      </w:pPr>
      <w:r>
        <w:rPr>
          <w:rFonts w:ascii="Arial" w:cs="Arial" w:eastAsia="Arial" w:hAnsi="Arial"/>
          <w:sz w:val="24"/>
          <w:szCs w:val="24"/>
        </w:rPr>
        <w:t xml:space="preserve">9. В случае если депутат не удовлетворен ответом, ему предоставляется право обратиться с одним уточняющим вопросом либо репликой по содержанию ответа.</w:t>
      </w:r>
    </w:p>
    <w:p>
      <w:pPr>
        <w:spacing w:after="60"/>
        <w:ind w:firstLine="567"/>
        <w:jc w:val="both"/>
      </w:pPr>
      <w:r>
        <w:rPr>
          <w:rFonts w:ascii="Arial" w:cs="Arial" w:eastAsia="Arial" w:hAnsi="Arial"/>
          <w:sz w:val="24"/>
          <w:szCs w:val="24"/>
        </w:rPr>
        <w:t xml:space="preserve">10. Председательствующий на заседании обязан потребовать от заслушиваемого должностного лица представления ответа по существу заданного вопроса.</w:t>
      </w:r>
    </w:p>
    <w:p>
      <w:pPr>
        <w:spacing w:after="60"/>
        <w:ind w:firstLine="567"/>
        <w:jc w:val="both"/>
      </w:pPr>
      <w:r>
        <w:rPr>
          <w:rFonts w:ascii="Arial" w:cs="Arial" w:eastAsia="Arial" w:hAnsi="Arial"/>
          <w:sz w:val="24"/>
          <w:szCs w:val="24"/>
        </w:rPr>
        <w:t xml:space="preserve">11. По итогам "Дня Кабинета Министров" Жогорку Кенеш принимает постановление.</w:t>
      </w:r>
    </w:p>
    <w:p>
      <w:pPr>
        <w:spacing w:after="60"/>
        <w:ind w:firstLine="567"/>
        <w:jc w:val="both"/>
      </w:pPr>
      <w:r>
        <w:rPr>
          <w:rFonts w:ascii="Arial" w:cs="Arial" w:eastAsia="Arial" w:hAnsi="Arial"/>
          <w:sz w:val="24"/>
          <w:szCs w:val="24"/>
        </w:rPr>
        <w:t xml:space="preserve">12. Протокол "Дня Кабинета Министров" размещается на официальном сайте Жогорку Кенеша не позднее 3 рабочих дней со дня его проведения.</w:t>
      </w:r>
    </w:p>
    <w:p>
      <w:pPr>
        <w:spacing w:after="200" w:before="200"/>
        <w:ind w:firstLine="397"/>
        <w:jc w:val="center"/>
      </w:pPr>
      <w:r>
        <w:rPr>
          <w:rFonts w:ascii="Arial" w:cs="Arial" w:eastAsia="Arial" w:hAnsi="Arial"/>
          <w:b/>
          <w:bCs/>
          <w:sz w:val="24"/>
          <w:szCs w:val="24"/>
        </w:rPr>
        <w:t xml:space="preserve">Глава 19. Парламентское расследование, парламентский запрос, депутатский запрос</w:t>
      </w:r>
    </w:p>
    <w:p>
      <w:pPr>
        <w:spacing w:after="60" w:before="200"/>
        <w:ind w:firstLine="567"/>
        <w:jc w:val="both"/>
      </w:pPr>
      <w:r>
        <w:rPr>
          <w:rFonts w:ascii="Arial" w:cs="Arial" w:eastAsia="Arial" w:hAnsi="Arial"/>
          <w:b/>
          <w:bCs/>
          <w:sz w:val="24"/>
          <w:szCs w:val="24"/>
        </w:rPr>
        <w:t xml:space="preserve">Статья 105. Основания для проведения парламентского расследования</w:t>
      </w:r>
    </w:p>
    <w:p>
      <w:pPr>
        <w:spacing w:after="60"/>
        <w:ind w:firstLine="567"/>
        <w:jc w:val="both"/>
      </w:pPr>
      <w:r>
        <w:rPr>
          <w:rFonts w:ascii="Arial" w:cs="Arial" w:eastAsia="Arial" w:hAnsi="Arial"/>
          <w:sz w:val="24"/>
          <w:szCs w:val="24"/>
        </w:rPr>
        <w:t xml:space="preserve">1. Для осуществления парламентского контроля Жогорку Кенеш в рамках своих полномочий вправе проводить парламентское расследование, если это связано с угрозой:</w:t>
      </w:r>
    </w:p>
    <w:p>
      <w:pPr>
        <w:spacing w:after="60"/>
        <w:ind w:firstLine="567"/>
        <w:jc w:val="both"/>
      </w:pPr>
      <w:r>
        <w:rPr>
          <w:rFonts w:ascii="Arial" w:cs="Arial" w:eastAsia="Arial" w:hAnsi="Arial"/>
          <w:sz w:val="24"/>
          <w:szCs w:val="24"/>
        </w:rPr>
        <w:t xml:space="preserve">1) государственному суверенитету;</w:t>
      </w:r>
    </w:p>
    <w:p>
      <w:pPr>
        <w:spacing w:after="60"/>
        <w:ind w:firstLine="567"/>
        <w:jc w:val="both"/>
      </w:pPr>
      <w:r>
        <w:rPr>
          <w:rFonts w:ascii="Arial" w:cs="Arial" w:eastAsia="Arial" w:hAnsi="Arial"/>
          <w:sz w:val="24"/>
          <w:szCs w:val="24"/>
        </w:rPr>
        <w:t xml:space="preserve">2) национальной безопасности;</w:t>
      </w:r>
    </w:p>
    <w:p>
      <w:pPr>
        <w:spacing w:after="60"/>
        <w:ind w:firstLine="567"/>
        <w:jc w:val="both"/>
      </w:pPr>
      <w:r>
        <w:rPr>
          <w:rFonts w:ascii="Arial" w:cs="Arial" w:eastAsia="Arial" w:hAnsi="Arial"/>
          <w:sz w:val="24"/>
          <w:szCs w:val="24"/>
        </w:rPr>
        <w:t xml:space="preserve">3) общественному порядку;</w:t>
      </w:r>
    </w:p>
    <w:p>
      <w:pPr>
        <w:spacing w:after="60"/>
        <w:ind w:firstLine="567"/>
        <w:jc w:val="both"/>
      </w:pPr>
      <w:r>
        <w:rPr>
          <w:rFonts w:ascii="Arial" w:cs="Arial" w:eastAsia="Arial" w:hAnsi="Arial"/>
          <w:sz w:val="24"/>
          <w:szCs w:val="24"/>
        </w:rPr>
        <w:t xml:space="preserve">4) территориальной целостности;</w:t>
      </w:r>
    </w:p>
    <w:p>
      <w:pPr>
        <w:spacing w:after="60"/>
        <w:ind w:firstLine="567"/>
        <w:jc w:val="both"/>
      </w:pPr>
      <w:r>
        <w:rPr>
          <w:rFonts w:ascii="Arial" w:cs="Arial" w:eastAsia="Arial" w:hAnsi="Arial"/>
          <w:sz w:val="24"/>
          <w:szCs w:val="24"/>
        </w:rPr>
        <w:t xml:space="preserve">5) здоровью и нравственности населения;</w:t>
      </w:r>
    </w:p>
    <w:p>
      <w:pPr>
        <w:spacing w:after="60"/>
        <w:ind w:firstLine="567"/>
        <w:jc w:val="both"/>
      </w:pPr>
      <w:r>
        <w:rPr>
          <w:rFonts w:ascii="Arial" w:cs="Arial" w:eastAsia="Arial" w:hAnsi="Arial"/>
          <w:sz w:val="24"/>
          <w:szCs w:val="24"/>
        </w:rPr>
        <w:t xml:space="preserve">6) политическим, экономическим и другим государственным интересам.</w:t>
      </w:r>
    </w:p>
    <w:p>
      <w:pPr>
        <w:spacing w:after="60"/>
        <w:ind w:firstLine="567"/>
        <w:jc w:val="both"/>
      </w:pPr>
      <w:r>
        <w:rPr>
          <w:rFonts w:ascii="Arial" w:cs="Arial" w:eastAsia="Arial" w:hAnsi="Arial"/>
          <w:sz w:val="24"/>
          <w:szCs w:val="24"/>
        </w:rPr>
        <w:t xml:space="preserve">2. Парламентскому расследованию подлежат действия (бездействие):</w:t>
      </w:r>
    </w:p>
    <w:p>
      <w:pPr>
        <w:spacing w:after="60"/>
        <w:ind w:firstLine="567"/>
        <w:jc w:val="both"/>
      </w:pPr>
      <w:r>
        <w:rPr>
          <w:rFonts w:ascii="Arial" w:cs="Arial" w:eastAsia="Arial" w:hAnsi="Arial"/>
          <w:sz w:val="24"/>
          <w:szCs w:val="24"/>
        </w:rPr>
        <w:t xml:space="preserve">1) юридических лиц с участием государственных органов и органов местного самоуправления;</w:t>
      </w:r>
    </w:p>
    <w:p>
      <w:pPr>
        <w:spacing w:after="60"/>
        <w:ind w:firstLine="567"/>
        <w:jc w:val="both"/>
      </w:pPr>
      <w:r>
        <w:rPr>
          <w:rFonts w:ascii="Arial" w:cs="Arial" w:eastAsia="Arial" w:hAnsi="Arial"/>
          <w:sz w:val="24"/>
          <w:szCs w:val="24"/>
        </w:rPr>
        <w:t xml:space="preserve">2) организаций, финансируемых из республиканского и местных бюджетов;</w:t>
      </w:r>
    </w:p>
    <w:p>
      <w:pPr>
        <w:spacing w:after="60"/>
        <w:ind w:firstLine="567"/>
        <w:jc w:val="both"/>
      </w:pPr>
      <w:r>
        <w:rPr>
          <w:rFonts w:ascii="Arial" w:cs="Arial" w:eastAsia="Arial" w:hAnsi="Arial"/>
          <w:sz w:val="24"/>
          <w:szCs w:val="24"/>
        </w:rPr>
        <w:t xml:space="preserve">3) частных компаний, деятельность которых имеет важное значение для экономики Кыргызской Республики.</w:t>
      </w:r>
    </w:p>
    <w:p>
      <w:pPr>
        <w:spacing w:after="60"/>
        <w:ind w:firstLine="567"/>
        <w:jc w:val="both"/>
      </w:pPr>
      <w:r>
        <w:rPr>
          <w:rFonts w:ascii="Arial" w:cs="Arial" w:eastAsia="Arial" w:hAnsi="Arial"/>
          <w:sz w:val="24"/>
          <w:szCs w:val="24"/>
        </w:rPr>
        <w:t xml:space="preserve">3. Парламентское расследование проводится в отношении незаконных действий, к которым относятся:</w:t>
      </w:r>
    </w:p>
    <w:p>
      <w:pPr>
        <w:spacing w:after="60"/>
        <w:ind w:firstLine="567"/>
        <w:jc w:val="both"/>
      </w:pPr>
      <w:r>
        <w:rPr>
          <w:rFonts w:ascii="Arial" w:cs="Arial" w:eastAsia="Arial" w:hAnsi="Arial"/>
          <w:sz w:val="24"/>
          <w:szCs w:val="24"/>
        </w:rPr>
        <w:t xml:space="preserve">1) проведение незаконных сделок, подпадающих под понятия "легализация", "отмывание денег";</w:t>
      </w:r>
    </w:p>
    <w:p>
      <w:pPr>
        <w:spacing w:after="60"/>
        <w:ind w:firstLine="567"/>
        <w:jc w:val="both"/>
      </w:pPr>
      <w:r>
        <w:rPr>
          <w:rFonts w:ascii="Arial" w:cs="Arial" w:eastAsia="Arial" w:hAnsi="Arial"/>
          <w:sz w:val="24"/>
          <w:szCs w:val="24"/>
        </w:rPr>
        <w:t xml:space="preserve">2) поддержка незаконных террористических формирований;</w:t>
      </w:r>
    </w:p>
    <w:p>
      <w:pPr>
        <w:spacing w:after="60"/>
        <w:ind w:firstLine="567"/>
        <w:jc w:val="both"/>
      </w:pPr>
      <w:r>
        <w:rPr>
          <w:rFonts w:ascii="Arial" w:cs="Arial" w:eastAsia="Arial" w:hAnsi="Arial"/>
          <w:sz w:val="24"/>
          <w:szCs w:val="24"/>
        </w:rPr>
        <w:t xml:space="preserve">3) нецелевое использование или хищение государственных средств;</w:t>
      </w:r>
    </w:p>
    <w:p>
      <w:pPr>
        <w:spacing w:after="60"/>
        <w:ind w:firstLine="567"/>
        <w:jc w:val="both"/>
      </w:pPr>
      <w:r>
        <w:rPr>
          <w:rFonts w:ascii="Arial" w:cs="Arial" w:eastAsia="Arial" w:hAnsi="Arial"/>
          <w:sz w:val="24"/>
          <w:szCs w:val="24"/>
        </w:rPr>
        <w:t xml:space="preserve">4) действия, нанесшие государству ущерб в особо крупных размерах;</w:t>
      </w:r>
    </w:p>
    <w:p>
      <w:pPr>
        <w:spacing w:after="60"/>
        <w:ind w:firstLine="567"/>
        <w:jc w:val="both"/>
      </w:pPr>
      <w:r>
        <w:rPr>
          <w:rFonts w:ascii="Arial" w:cs="Arial" w:eastAsia="Arial" w:hAnsi="Arial"/>
          <w:sz w:val="24"/>
          <w:szCs w:val="24"/>
        </w:rPr>
        <w:t xml:space="preserve">5) иные незаконные действия.</w:t>
      </w:r>
    </w:p>
    <w:p>
      <w:pPr>
        <w:spacing w:after="60"/>
        <w:ind w:firstLine="567"/>
        <w:jc w:val="both"/>
      </w:pPr>
      <w:r>
        <w:rPr>
          <w:rFonts w:ascii="Arial" w:cs="Arial" w:eastAsia="Arial" w:hAnsi="Arial"/>
          <w:sz w:val="24"/>
          <w:szCs w:val="24"/>
        </w:rPr>
        <w:t xml:space="preserve">4. Жогорку Кенеш вправе назначить парламентское расследование по обоснованной письменной инициативе:</w:t>
      </w:r>
    </w:p>
    <w:p>
      <w:pPr>
        <w:spacing w:after="60"/>
        <w:ind w:firstLine="567"/>
        <w:jc w:val="both"/>
      </w:pPr>
      <w:r>
        <w:rPr>
          <w:rFonts w:ascii="Arial" w:cs="Arial" w:eastAsia="Arial" w:hAnsi="Arial"/>
          <w:sz w:val="24"/>
          <w:szCs w:val="24"/>
        </w:rPr>
        <w:t xml:space="preserve">1) Торага;</w:t>
      </w:r>
    </w:p>
    <w:p>
      <w:pPr>
        <w:spacing w:after="60"/>
        <w:ind w:firstLine="567"/>
        <w:jc w:val="both"/>
      </w:pPr>
      <w:r>
        <w:rPr>
          <w:rFonts w:ascii="Arial" w:cs="Arial" w:eastAsia="Arial" w:hAnsi="Arial"/>
          <w:sz w:val="24"/>
          <w:szCs w:val="24"/>
        </w:rPr>
        <w:t xml:space="preserve">2) комитета;</w:t>
      </w:r>
    </w:p>
    <w:p>
      <w:pPr>
        <w:spacing w:after="60"/>
        <w:ind w:firstLine="567"/>
        <w:jc w:val="both"/>
      </w:pPr>
      <w:r>
        <w:rPr>
          <w:rFonts w:ascii="Arial" w:cs="Arial" w:eastAsia="Arial" w:hAnsi="Arial"/>
          <w:sz w:val="24"/>
          <w:szCs w:val="24"/>
        </w:rPr>
        <w:t xml:space="preserve">3) фракции;</w:t>
      </w:r>
    </w:p>
    <w:p>
      <w:pPr>
        <w:spacing w:after="60"/>
        <w:ind w:firstLine="567"/>
        <w:jc w:val="both"/>
      </w:pPr>
      <w:r>
        <w:rPr>
          <w:rFonts w:ascii="Arial" w:cs="Arial" w:eastAsia="Arial" w:hAnsi="Arial"/>
          <w:sz w:val="24"/>
          <w:szCs w:val="24"/>
        </w:rPr>
        <w:t xml:space="preserve">4) депутатской группы;</w:t>
      </w:r>
    </w:p>
    <w:p>
      <w:pPr>
        <w:spacing w:after="60"/>
        <w:ind w:firstLine="567"/>
        <w:jc w:val="both"/>
      </w:pPr>
      <w:r>
        <w:rPr>
          <w:rFonts w:ascii="Arial" w:cs="Arial" w:eastAsia="Arial" w:hAnsi="Arial"/>
          <w:sz w:val="24"/>
          <w:szCs w:val="24"/>
        </w:rPr>
        <w:t xml:space="preserve">5) временной комиссии;</w:t>
      </w:r>
    </w:p>
    <w:p>
      <w:pPr>
        <w:spacing w:after="60"/>
        <w:ind w:firstLine="567"/>
        <w:jc w:val="both"/>
      </w:pPr>
      <w:r>
        <w:rPr>
          <w:rFonts w:ascii="Arial" w:cs="Arial" w:eastAsia="Arial" w:hAnsi="Arial"/>
          <w:sz w:val="24"/>
          <w:szCs w:val="24"/>
        </w:rPr>
        <w:t xml:space="preserve">6) депутата, избранного по одномандатному округу и не вошедшего во фракции и депутатские группы;</w:t>
      </w:r>
    </w:p>
    <w:p>
      <w:pPr>
        <w:spacing w:after="60"/>
        <w:ind w:firstLine="567"/>
        <w:jc w:val="both"/>
      </w:pPr>
      <w:r>
        <w:rPr>
          <w:rFonts w:ascii="Arial" w:cs="Arial" w:eastAsia="Arial" w:hAnsi="Arial"/>
          <w:sz w:val="24"/>
          <w:szCs w:val="24"/>
        </w:rPr>
        <w:t xml:space="preserve">7) Акыйкатчы (Омбудсмена);</w:t>
      </w:r>
    </w:p>
    <w:p>
      <w:pPr>
        <w:spacing w:after="60"/>
        <w:ind w:firstLine="567"/>
        <w:jc w:val="both"/>
      </w:pPr>
      <w:r>
        <w:rPr>
          <w:rFonts w:ascii="Arial" w:cs="Arial" w:eastAsia="Arial" w:hAnsi="Arial"/>
          <w:sz w:val="24"/>
          <w:szCs w:val="24"/>
        </w:rPr>
        <w:t xml:space="preserve">8) председателя Координационного совета Национального центра и директора Национального центра.</w:t>
      </w:r>
    </w:p>
    <w:p>
      <w:pPr>
        <w:spacing w:after="60"/>
        <w:ind w:firstLine="567"/>
        <w:jc w:val="both"/>
      </w:pPr>
      <w:r>
        <w:rPr>
          <w:rFonts w:ascii="Arial" w:cs="Arial" w:eastAsia="Arial" w:hAnsi="Arial"/>
          <w:sz w:val="24"/>
          <w:szCs w:val="24"/>
        </w:rPr>
        <w:t xml:space="preserve">5. Постановление о назначении парламентского расследования принимается большинством голосов от общего числа депутатов.</w:t>
      </w:r>
    </w:p>
    <w:p>
      <w:pPr>
        <w:spacing w:after="60" w:before="200"/>
        <w:ind w:firstLine="567"/>
        <w:jc w:val="both"/>
      </w:pPr>
      <w:r>
        <w:rPr>
          <w:rFonts w:ascii="Arial" w:cs="Arial" w:eastAsia="Arial" w:hAnsi="Arial"/>
          <w:b/>
          <w:bCs/>
          <w:sz w:val="24"/>
          <w:szCs w:val="24"/>
        </w:rPr>
        <w:t xml:space="preserve">Статья 106. Создание временной комиссии по парламентскому расследованию</w:t>
      </w:r>
    </w:p>
    <w:p>
      <w:pPr>
        <w:spacing w:after="60"/>
        <w:ind w:firstLine="567"/>
        <w:jc w:val="both"/>
      </w:pPr>
      <w:r>
        <w:rPr>
          <w:rFonts w:ascii="Arial" w:cs="Arial" w:eastAsia="Arial" w:hAnsi="Arial"/>
          <w:sz w:val="24"/>
          <w:szCs w:val="24"/>
        </w:rPr>
        <w:t xml:space="preserve">1. Временная комиссия по парламентскому расследованию создается для расследования или изучения конкретного факта или обстоятельства. Деятельность временной комиссии прекращается после оглашения результатов ее работы, по итогам которой принимается постановление Жогорку Кенеша.</w:t>
      </w:r>
    </w:p>
    <w:p>
      <w:pPr>
        <w:spacing w:after="60"/>
        <w:ind w:firstLine="567"/>
        <w:jc w:val="both"/>
      </w:pPr>
      <w:r>
        <w:rPr>
          <w:rFonts w:ascii="Arial" w:cs="Arial" w:eastAsia="Arial" w:hAnsi="Arial"/>
          <w:sz w:val="24"/>
          <w:szCs w:val="24"/>
        </w:rPr>
        <w:t xml:space="preserve">2. Временная комиссия по парламентскому расследованию создается в порядке, предусмотренном </w:t>
      </w:r>
      <w:hyperlink w:history="1" r:id="rIdgfy57ksrib3hwdpaesb4q">
        <w:r>
          <w:rPr>
            <w:rFonts w:ascii="Arial" w:cs="Arial" w:eastAsia="Arial" w:hAnsi="Arial"/>
            <w:color w:val="1D4ED8"/>
            <w:sz w:val="24"/>
            <w:szCs w:val="24"/>
            <w:u w:val="single"/>
          </w:rPr>
          <w:t xml:space="preserve">статьей 31</w:t>
        </w:r>
      </w:hyperlink>
      <w:r>
        <w:rPr>
          <w:rFonts w:ascii="Arial" w:cs="Arial" w:eastAsia="Arial" w:hAnsi="Arial"/>
          <w:sz w:val="24"/>
          <w:szCs w:val="24"/>
        </w:rPr>
        <w:t xml:space="preserve"> настоящего Регламента.</w:t>
      </w:r>
    </w:p>
    <w:p>
      <w:pPr>
        <w:spacing w:after="60"/>
        <w:ind w:firstLine="567"/>
        <w:jc w:val="both"/>
      </w:pPr>
      <w:r>
        <w:rPr>
          <w:rFonts w:ascii="Arial" w:cs="Arial" w:eastAsia="Arial" w:hAnsi="Arial"/>
          <w:sz w:val="24"/>
          <w:szCs w:val="24"/>
        </w:rPr>
        <w:t xml:space="preserve">Жогорку Кенеш в период работы временной комиссии вправе определять сроки предоставления отчета.</w:t>
      </w:r>
    </w:p>
    <w:p>
      <w:pPr>
        <w:spacing w:after="60"/>
        <w:ind w:firstLine="567"/>
        <w:jc w:val="both"/>
      </w:pPr>
      <w:r>
        <w:rPr>
          <w:rFonts w:ascii="Arial" w:cs="Arial" w:eastAsia="Arial" w:hAnsi="Arial"/>
          <w:sz w:val="24"/>
          <w:szCs w:val="24"/>
        </w:rPr>
        <w:t xml:space="preserve">3. Не допускается создание временной комиссии по парламентскому расследованию, если до истечения срока полномочий Жогорку Кенеша осталось не более 4 месяцев.</w:t>
      </w:r>
    </w:p>
    <w:p>
      <w:pPr>
        <w:spacing w:after="60"/>
        <w:ind w:firstLine="567"/>
        <w:jc w:val="both"/>
      </w:pPr>
      <w:r>
        <w:rPr>
          <w:rFonts w:ascii="Arial" w:cs="Arial" w:eastAsia="Arial" w:hAnsi="Arial"/>
          <w:sz w:val="24"/>
          <w:szCs w:val="24"/>
        </w:rPr>
        <w:t xml:space="preserve">4. Не допускается создание по одному и тому же вопросу двух и более комиссий.</w:t>
      </w:r>
    </w:p>
    <w:p>
      <w:pPr>
        <w:spacing w:after="60"/>
        <w:ind w:firstLine="567"/>
        <w:jc w:val="both"/>
      </w:pPr>
      <w:r>
        <w:rPr>
          <w:rFonts w:ascii="Arial" w:cs="Arial" w:eastAsia="Arial" w:hAnsi="Arial"/>
          <w:sz w:val="24"/>
          <w:szCs w:val="24"/>
        </w:rPr>
        <w:t xml:space="preserve">5. По результатам парламентского расследования не допускается вносить альтернативный отчет комиссии или отдельного его члена. Член временной комиссии вправе сообщить в письменном виде особое мнение, оно прилагается к заключению комиссии, отражается в протоколе.</w:t>
      </w:r>
    </w:p>
    <w:p>
      <w:pPr>
        <w:spacing w:after="60"/>
        <w:ind w:firstLine="567"/>
        <w:jc w:val="both"/>
      </w:pPr>
      <w:r>
        <w:rPr>
          <w:rFonts w:ascii="Arial" w:cs="Arial" w:eastAsia="Arial" w:hAnsi="Arial"/>
          <w:sz w:val="24"/>
          <w:szCs w:val="24"/>
        </w:rPr>
        <w:t xml:space="preserve">6. Жогорку Кенеш по инициативе фракций, депутатских групп или депутатов на основании решения фракций или депутатских групп, или обращения депутатов вправе досрочно прекратить парламентское расследование.</w:t>
      </w:r>
    </w:p>
    <w:p>
      <w:pPr>
        <w:spacing w:after="60" w:before="200"/>
        <w:ind w:firstLine="567"/>
        <w:jc w:val="both"/>
      </w:pPr>
      <w:r>
        <w:rPr>
          <w:rFonts w:ascii="Arial" w:cs="Arial" w:eastAsia="Arial" w:hAnsi="Arial"/>
          <w:b/>
          <w:bCs/>
          <w:sz w:val="24"/>
          <w:szCs w:val="24"/>
        </w:rPr>
        <w:t xml:space="preserve">Статья 107. Сроки парламентского расследования</w:t>
      </w:r>
    </w:p>
    <w:p>
      <w:pPr>
        <w:spacing w:after="60"/>
        <w:ind w:firstLine="567"/>
        <w:jc w:val="both"/>
      </w:pPr>
      <w:r>
        <w:rPr>
          <w:rFonts w:ascii="Arial" w:cs="Arial" w:eastAsia="Arial" w:hAnsi="Arial"/>
          <w:sz w:val="24"/>
          <w:szCs w:val="24"/>
        </w:rPr>
        <w:t xml:space="preserve">1. Парламентское расследование должно быть завершено в течение срока, установленного постановлением Жогорку Кенеша о создании комиссии.</w:t>
      </w:r>
    </w:p>
    <w:p>
      <w:pPr>
        <w:spacing w:after="60"/>
        <w:ind w:firstLine="567"/>
        <w:jc w:val="both"/>
      </w:pPr>
      <w:r>
        <w:rPr>
          <w:rFonts w:ascii="Arial" w:cs="Arial" w:eastAsia="Arial" w:hAnsi="Arial"/>
          <w:sz w:val="24"/>
          <w:szCs w:val="24"/>
        </w:rPr>
        <w:t xml:space="preserve">2. Установленный Жогорку Кенешем срок проведения парламентского расследования может быть продлен по решению Жогорку Кенеша не более одного раза.</w:t>
      </w:r>
    </w:p>
    <w:p>
      <w:pPr>
        <w:spacing w:after="60"/>
        <w:ind w:firstLine="567"/>
        <w:jc w:val="both"/>
      </w:pPr>
      <w:r>
        <w:rPr>
          <w:rFonts w:ascii="Arial" w:cs="Arial" w:eastAsia="Arial" w:hAnsi="Arial"/>
          <w:sz w:val="24"/>
          <w:szCs w:val="24"/>
        </w:rPr>
        <w:t xml:space="preserve">3. Если комиссии не удастся принять заключение по рассматриваемому вопросу до истечения срока полномочий Жогорку Кенеша, все материалы вместе с отчетом комиссии передаются Жогорку Кенешу нового созыва, который принимает решение о продолжении изучения либо оставлении без рассмотрения данного вопроса.</w:t>
      </w:r>
    </w:p>
    <w:p>
      <w:pPr>
        <w:spacing w:after="60" w:before="200"/>
        <w:ind w:firstLine="567"/>
        <w:jc w:val="both"/>
      </w:pPr>
      <w:r>
        <w:rPr>
          <w:rFonts w:ascii="Arial" w:cs="Arial" w:eastAsia="Arial" w:hAnsi="Arial"/>
          <w:b/>
          <w:bCs/>
          <w:sz w:val="24"/>
          <w:szCs w:val="24"/>
        </w:rPr>
        <w:t xml:space="preserve">Статья 108. Деятельность комиссии по парламентскому расследованию</w:t>
      </w:r>
    </w:p>
    <w:p>
      <w:pPr>
        <w:spacing w:after="60"/>
        <w:ind w:firstLine="567"/>
        <w:jc w:val="both"/>
      </w:pPr>
      <w:r>
        <w:rPr>
          <w:rFonts w:ascii="Arial" w:cs="Arial" w:eastAsia="Arial" w:hAnsi="Arial"/>
          <w:sz w:val="24"/>
          <w:szCs w:val="24"/>
        </w:rPr>
        <w:t xml:space="preserve">1. Все государственные органы и должностные лица обязаны оказывать содействие временной комиссии по парламентскому расследованию. По требованию комиссии они обязаны предоставлять все необходимые сведения, материалы и документы.</w:t>
      </w:r>
    </w:p>
    <w:p>
      <w:pPr>
        <w:spacing w:after="60"/>
        <w:ind w:firstLine="567"/>
        <w:jc w:val="both"/>
      </w:pPr>
      <w:r>
        <w:rPr>
          <w:rFonts w:ascii="Arial" w:cs="Arial" w:eastAsia="Arial" w:hAnsi="Arial"/>
          <w:sz w:val="24"/>
          <w:szCs w:val="24"/>
        </w:rPr>
        <w:t xml:space="preserve">2. В случаях необходимости получения комиссией данных, содержащих банковскую или иную охраняемую законом тайну, все эти документы должны быть определены грифом "для служебного пользования" и не должны подвергаться оглашению.</w:t>
      </w:r>
    </w:p>
    <w:p>
      <w:pPr>
        <w:spacing w:after="60"/>
        <w:ind w:firstLine="567"/>
        <w:jc w:val="both"/>
      </w:pPr>
      <w:r>
        <w:rPr>
          <w:rFonts w:ascii="Arial" w:cs="Arial" w:eastAsia="Arial" w:hAnsi="Arial"/>
          <w:sz w:val="24"/>
          <w:szCs w:val="24"/>
        </w:rPr>
        <w:t xml:space="preserve">Члены комиссии по парламентскому расследованию за разглашение сведений, содержащих банковскую или иную охраняемую законом тайну, несут ответственность, предусмотренную законодательством.</w:t>
      </w:r>
    </w:p>
    <w:p>
      <w:pPr>
        <w:spacing w:after="60"/>
        <w:ind w:firstLine="567"/>
        <w:jc w:val="both"/>
      </w:pPr>
      <w:r>
        <w:rPr>
          <w:rFonts w:ascii="Arial" w:cs="Arial" w:eastAsia="Arial" w:hAnsi="Arial"/>
          <w:sz w:val="24"/>
          <w:szCs w:val="24"/>
        </w:rPr>
        <w:t xml:space="preserve">3. Временная комиссия по парламентскому расследованию пользуется правами и на нее распространяются ограничения, установленные уголовно-процессуальным законодательством для органов расследования. Никто не вправе уклоняться от явки на заседание комиссии и дачи объяснений. Информация о лицах, уклонившихся от явки на заседание комиссии, дачи объяснений, предоставления материалов и информации комиссии по парламентскому расследованию, доводится до сведения общественности.</w:t>
      </w:r>
    </w:p>
    <w:p>
      <w:pPr>
        <w:spacing w:after="60"/>
        <w:ind w:firstLine="567"/>
        <w:jc w:val="both"/>
      </w:pPr>
      <w:r>
        <w:rPr>
          <w:rFonts w:ascii="Arial" w:cs="Arial" w:eastAsia="Arial" w:hAnsi="Arial"/>
          <w:sz w:val="24"/>
          <w:szCs w:val="24"/>
        </w:rPr>
        <w:t xml:space="preserve">4. Объяснения заслушиваются на открытом заседании комиссии. В исключительных случаях, если информация содержит государственную или иную охраняемую законом тайну, по решению комиссии заседание продолжается в закрытом режиме до завершения заслушивания данной информации.</w:t>
      </w:r>
    </w:p>
    <w:p>
      <w:pPr>
        <w:spacing w:after="60"/>
        <w:ind w:firstLine="567"/>
        <w:jc w:val="both"/>
      </w:pPr>
      <w:r>
        <w:rPr>
          <w:rFonts w:ascii="Arial" w:cs="Arial" w:eastAsia="Arial" w:hAnsi="Arial"/>
          <w:sz w:val="24"/>
          <w:szCs w:val="24"/>
        </w:rPr>
        <w:t xml:space="preserve">5. Комиссия вправе при заслушивании объяснений должностных лиц, чьи действия стали предметом парламентского расследования, применить полиграф в порядке, установленном законодательством.</w:t>
      </w:r>
    </w:p>
    <w:p>
      <w:pPr>
        <w:spacing w:after="60"/>
        <w:ind w:firstLine="567"/>
        <w:jc w:val="both"/>
      </w:pPr>
      <w:r>
        <w:rPr>
          <w:rFonts w:ascii="Arial" w:cs="Arial" w:eastAsia="Arial" w:hAnsi="Arial"/>
          <w:sz w:val="24"/>
          <w:szCs w:val="24"/>
        </w:rPr>
        <w:t xml:space="preserve">6. В исключительных случаях комиссия вправе поручить получение объяснений трем членам комиссии.</w:t>
      </w:r>
    </w:p>
    <w:p>
      <w:pPr>
        <w:spacing w:after="60"/>
        <w:ind w:firstLine="567"/>
        <w:jc w:val="both"/>
      </w:pPr>
      <w:r>
        <w:rPr>
          <w:rFonts w:ascii="Arial" w:cs="Arial" w:eastAsia="Arial" w:hAnsi="Arial"/>
          <w:sz w:val="24"/>
          <w:szCs w:val="24"/>
        </w:rPr>
        <w:t xml:space="preserve">7. Временная комиссия по парламентскому расследованию в случае выявления ею факта правонарушения вправе поставить вопрос перед государственным органом или должностным лицом о пресечении правонарушения либо возбуждении уголовного дела, производства по делу о правонарушении или дисциплинарного производства.</w:t>
      </w:r>
    </w:p>
    <w:p>
      <w:pPr>
        <w:spacing w:after="60"/>
        <w:ind w:firstLine="567"/>
        <w:jc w:val="both"/>
      </w:pPr>
      <w:r>
        <w:rPr>
          <w:rFonts w:ascii="Arial" w:cs="Arial" w:eastAsia="Arial" w:hAnsi="Arial"/>
          <w:sz w:val="24"/>
          <w:szCs w:val="24"/>
        </w:rPr>
        <w:t xml:space="preserve">8. Государственные органы и должностные лица, перед которыми был поставлен указанный в части 7 настоящей статьи вопрос, обязаны сообщить комиссии о результатах рассмотрения поставленного вопроса и проведенных мероприятиях в месячный срок, если иной срок не будет установлен комиссией.</w:t>
      </w:r>
    </w:p>
    <w:p>
      <w:pPr>
        <w:spacing w:after="60"/>
        <w:ind w:firstLine="567"/>
        <w:jc w:val="both"/>
      </w:pPr>
      <w:r>
        <w:rPr>
          <w:rFonts w:ascii="Arial" w:cs="Arial" w:eastAsia="Arial" w:hAnsi="Arial"/>
          <w:sz w:val="24"/>
          <w:szCs w:val="24"/>
        </w:rPr>
        <w:t xml:space="preserve">9. Временная комиссия по парламентскому расследованию вправе принять решение о предоставлении членам комиссии права входа в учреждения исполнения наказания с целью получения объяснений. Это решение обязательно для исполнения.</w:t>
      </w:r>
    </w:p>
    <w:p>
      <w:pPr>
        <w:spacing w:after="60"/>
        <w:ind w:firstLine="567"/>
        <w:jc w:val="both"/>
      </w:pPr>
      <w:r>
        <w:rPr>
          <w:rFonts w:ascii="Arial" w:cs="Arial" w:eastAsia="Arial" w:hAnsi="Arial"/>
          <w:sz w:val="24"/>
          <w:szCs w:val="24"/>
        </w:rPr>
        <w:t xml:space="preserve">10. Все решения комиссии принимаются большинством голосов от общего числа членов комиссии.</w:t>
      </w:r>
    </w:p>
    <w:p>
      <w:pPr>
        <w:spacing w:after="60"/>
        <w:ind w:firstLine="567"/>
        <w:jc w:val="both"/>
      </w:pPr>
      <w:r>
        <w:rPr>
          <w:rFonts w:ascii="Arial" w:cs="Arial" w:eastAsia="Arial" w:hAnsi="Arial"/>
          <w:sz w:val="24"/>
          <w:szCs w:val="24"/>
        </w:rPr>
        <w:t xml:space="preserve">11. По завершении работы комиссия составляет обоснованное заключение и направляет в Координационный совет для включения в повестку дня заседания Жогорку Кенеша, которое в 15-дневный срок обсуждается на заседании Жогорку Кенеша и утверждается постановлением.</w:t>
      </w:r>
    </w:p>
    <w:p>
      <w:pPr>
        <w:spacing w:after="60"/>
        <w:ind w:firstLine="567"/>
        <w:jc w:val="both"/>
      </w:pPr>
      <w:r>
        <w:rPr>
          <w:rFonts w:ascii="Arial" w:cs="Arial" w:eastAsia="Arial" w:hAnsi="Arial"/>
          <w:sz w:val="24"/>
          <w:szCs w:val="24"/>
        </w:rPr>
        <w:t xml:space="preserve">12. Заключение временной комиссии по парламентскому расследованию должно содержать:</w:t>
      </w:r>
    </w:p>
    <w:p>
      <w:pPr>
        <w:spacing w:after="60"/>
        <w:ind w:firstLine="567"/>
        <w:jc w:val="both"/>
      </w:pPr>
      <w:r>
        <w:rPr>
          <w:rFonts w:ascii="Arial" w:cs="Arial" w:eastAsia="Arial" w:hAnsi="Arial"/>
          <w:sz w:val="24"/>
          <w:szCs w:val="24"/>
        </w:rPr>
        <w:t xml:space="preserve">1) описание расследованных фактов и обстоятельств;</w:t>
      </w:r>
    </w:p>
    <w:p>
      <w:pPr>
        <w:spacing w:after="60"/>
        <w:ind w:firstLine="567"/>
        <w:jc w:val="both"/>
      </w:pPr>
      <w:r>
        <w:rPr>
          <w:rFonts w:ascii="Arial" w:cs="Arial" w:eastAsia="Arial" w:hAnsi="Arial"/>
          <w:sz w:val="24"/>
          <w:szCs w:val="24"/>
        </w:rPr>
        <w:t xml:space="preserve">2) анализ причин их возникновения и их последствий;</w:t>
      </w:r>
    </w:p>
    <w:p>
      <w:pPr>
        <w:spacing w:after="60"/>
        <w:ind w:firstLine="567"/>
        <w:jc w:val="both"/>
      </w:pPr>
      <w:r>
        <w:rPr>
          <w:rFonts w:ascii="Arial" w:cs="Arial" w:eastAsia="Arial" w:hAnsi="Arial"/>
          <w:sz w:val="24"/>
          <w:szCs w:val="24"/>
        </w:rPr>
        <w:t xml:space="preserve">3) выводы;</w:t>
      </w:r>
    </w:p>
    <w:p>
      <w:pPr>
        <w:spacing w:after="60"/>
        <w:ind w:firstLine="567"/>
        <w:jc w:val="both"/>
      </w:pPr>
      <w:r>
        <w:rPr>
          <w:rFonts w:ascii="Arial" w:cs="Arial" w:eastAsia="Arial" w:hAnsi="Arial"/>
          <w:sz w:val="24"/>
          <w:szCs w:val="24"/>
        </w:rPr>
        <w:t xml:space="preserve">4) рекомендации;</w:t>
      </w:r>
    </w:p>
    <w:p>
      <w:pPr>
        <w:spacing w:after="60"/>
        <w:ind w:firstLine="567"/>
        <w:jc w:val="both"/>
      </w:pPr>
      <w:r>
        <w:rPr>
          <w:rFonts w:ascii="Arial" w:cs="Arial" w:eastAsia="Arial" w:hAnsi="Arial"/>
          <w:sz w:val="24"/>
          <w:szCs w:val="24"/>
        </w:rPr>
        <w:t xml:space="preserve">5) в случае необходимости - предложения о принятии, изменении или отмене нормативных правовых актов, привлечении к ответственности лиц или совершенствовании деятельности государственных органов и (или) их структурных подразделений, а также органов местного самоуправления.</w:t>
      </w:r>
    </w:p>
    <w:p>
      <w:pPr>
        <w:spacing w:after="60"/>
        <w:ind w:firstLine="567"/>
        <w:jc w:val="both"/>
      </w:pPr>
      <w:r>
        <w:rPr>
          <w:rFonts w:ascii="Arial" w:cs="Arial" w:eastAsia="Arial" w:hAnsi="Arial"/>
          <w:sz w:val="24"/>
          <w:szCs w:val="24"/>
        </w:rPr>
        <w:t xml:space="preserve">13. Заключение временной комиссии по парламентскому расследованию размещается на официальном сайте Жогорку Кенеша и публикуется в газете "Эркин-Тоо".</w:t>
      </w:r>
    </w:p>
    <w:p>
      <w:pPr>
        <w:spacing w:after="60" w:before="200"/>
        <w:ind w:firstLine="567"/>
        <w:jc w:val="both"/>
      </w:pPr>
      <w:r>
        <w:rPr>
          <w:rFonts w:ascii="Arial" w:cs="Arial" w:eastAsia="Arial" w:hAnsi="Arial"/>
          <w:b/>
          <w:bCs/>
          <w:sz w:val="24"/>
          <w:szCs w:val="24"/>
        </w:rPr>
        <w:t xml:space="preserve">Статья 109. Парламентский запрос</w:t>
      </w:r>
    </w:p>
    <w:p>
      <w:pPr>
        <w:spacing w:after="60"/>
        <w:ind w:firstLine="567"/>
        <w:jc w:val="both"/>
      </w:pPr>
      <w:r>
        <w:rPr>
          <w:rFonts w:ascii="Arial" w:cs="Arial" w:eastAsia="Arial" w:hAnsi="Arial"/>
          <w:sz w:val="24"/>
          <w:szCs w:val="24"/>
        </w:rPr>
        <w:t xml:space="preserve">1. В целях осуществления контрольных функций в рамках своих полномочий Торага, фракция, депутатская группа, комитет или группа депутатов вправе инициировать вопрос о направлении парламентского запроса по вопросам, представляющим общественный интерес, по вопросам проводимой Кабинетом Министров социально-экономической политики, а также практики применения законов и решений Жогорку Кенеша.</w:t>
      </w:r>
    </w:p>
    <w:p>
      <w:pPr>
        <w:spacing w:after="60"/>
        <w:ind w:firstLine="567"/>
        <w:jc w:val="both"/>
      </w:pPr>
      <w:r>
        <w:rPr>
          <w:rFonts w:ascii="Arial" w:cs="Arial" w:eastAsia="Arial" w:hAnsi="Arial"/>
          <w:sz w:val="24"/>
          <w:szCs w:val="24"/>
        </w:rPr>
        <w:t xml:space="preserve">2. Парламентский запрос направляется руководителям государственных органов, органов местного самоуправления, юридических лиц, имеющих долю государственного участия в своем капитале, а также организаций, финансируемых из государственного бюджета.</w:t>
      </w:r>
    </w:p>
    <w:p>
      <w:pPr>
        <w:spacing w:after="60"/>
        <w:ind w:firstLine="567"/>
        <w:jc w:val="both"/>
      </w:pPr>
      <w:r>
        <w:rPr>
          <w:rFonts w:ascii="Arial" w:cs="Arial" w:eastAsia="Arial" w:hAnsi="Arial"/>
          <w:sz w:val="24"/>
          <w:szCs w:val="24"/>
        </w:rPr>
        <w:t xml:space="preserve">3. Парламентский запрос направляется инициаторами в Координационный совет для включения в повестку дня заседания Жогорку Кенеша и по результатам его рассмотрения принимается постановление.</w:t>
      </w:r>
    </w:p>
    <w:p>
      <w:pPr>
        <w:spacing w:after="60"/>
        <w:ind w:firstLine="567"/>
        <w:jc w:val="both"/>
      </w:pPr>
      <w:r>
        <w:rPr>
          <w:rFonts w:ascii="Arial" w:cs="Arial" w:eastAsia="Arial" w:hAnsi="Arial"/>
          <w:sz w:val="24"/>
          <w:szCs w:val="24"/>
        </w:rPr>
        <w:t xml:space="preserve">4. К парламентскому запросу инициатор прилагает обоснование, а также, в случае необходимости, иные документы и материалы. В запросе указывается срок предоставления ответа, который по просьбе вышеуказанных должностных лиц может быть продлен Координационным советом, но не более чем на 10 дней.</w:t>
      </w:r>
    </w:p>
    <w:p>
      <w:pPr>
        <w:spacing w:after="60"/>
        <w:ind w:firstLine="567"/>
        <w:jc w:val="both"/>
      </w:pPr>
      <w:r>
        <w:rPr>
          <w:rFonts w:ascii="Arial" w:cs="Arial" w:eastAsia="Arial" w:hAnsi="Arial"/>
          <w:sz w:val="24"/>
          <w:szCs w:val="24"/>
        </w:rPr>
        <w:t xml:space="preserve">5. Парламентский запрос в течение 3 рабочих дней направляется Координационным советом должностным лицам, указанным в запросе.</w:t>
      </w:r>
    </w:p>
    <w:p>
      <w:pPr>
        <w:spacing w:after="60"/>
        <w:ind w:firstLine="567"/>
        <w:jc w:val="both"/>
      </w:pPr>
      <w:r>
        <w:rPr>
          <w:rFonts w:ascii="Arial" w:cs="Arial" w:eastAsia="Arial" w:hAnsi="Arial"/>
          <w:sz w:val="24"/>
          <w:szCs w:val="24"/>
        </w:rPr>
        <w:t xml:space="preserve">6. Парламентские запросы рассматриваются Жогорку Кенешем в порядке очередности их поступления.</w:t>
      </w:r>
    </w:p>
    <w:p>
      <w:pPr>
        <w:spacing w:after="60"/>
        <w:ind w:firstLine="567"/>
        <w:jc w:val="both"/>
      </w:pPr>
      <w:r>
        <w:rPr>
          <w:rFonts w:ascii="Arial" w:cs="Arial" w:eastAsia="Arial" w:hAnsi="Arial"/>
          <w:sz w:val="24"/>
          <w:szCs w:val="24"/>
        </w:rPr>
        <w:t xml:space="preserve">7. Ответы на парламентские запросы оглашаются на заседании Жогорку Кенеша. Копии письменного ответа направляются всем депутатам в течение 3 рабочих дней после его получения.</w:t>
      </w:r>
    </w:p>
    <w:p>
      <w:pPr>
        <w:spacing w:after="60"/>
        <w:ind w:firstLine="567"/>
        <w:jc w:val="both"/>
      </w:pPr>
      <w:r>
        <w:rPr>
          <w:rFonts w:ascii="Arial" w:cs="Arial" w:eastAsia="Arial" w:hAnsi="Arial"/>
          <w:sz w:val="24"/>
          <w:szCs w:val="24"/>
        </w:rPr>
        <w:t xml:space="preserve">8. Ответ на парламентский запрос рассматривается по процедуре полного обсуждения, если Жогорку Кенеш не примет иного решения.</w:t>
      </w:r>
    </w:p>
    <w:p>
      <w:pPr>
        <w:spacing w:after="60"/>
        <w:ind w:firstLine="567"/>
        <w:jc w:val="both"/>
      </w:pPr>
      <w:r>
        <w:rPr>
          <w:rFonts w:ascii="Arial" w:cs="Arial" w:eastAsia="Arial" w:hAnsi="Arial"/>
          <w:sz w:val="24"/>
          <w:szCs w:val="24"/>
        </w:rPr>
        <w:t xml:space="preserve">9. По итогам обсуждения ответа на парламентский запрос Жогорку Кенеш может выразить свою позицию, приняв постановление.</w:t>
      </w:r>
    </w:p>
    <w:p>
      <w:pPr>
        <w:spacing w:after="60" w:before="200"/>
        <w:ind w:firstLine="567"/>
        <w:jc w:val="both"/>
      </w:pPr>
      <w:r>
        <w:rPr>
          <w:rFonts w:ascii="Arial" w:cs="Arial" w:eastAsia="Arial" w:hAnsi="Arial"/>
          <w:b/>
          <w:bCs/>
          <w:sz w:val="24"/>
          <w:szCs w:val="24"/>
        </w:rPr>
        <w:t xml:space="preserve">Статья 110. Депутатский запрос</w:t>
      </w:r>
    </w:p>
    <w:p>
      <w:pPr>
        <w:spacing w:after="60"/>
        <w:ind w:firstLine="567"/>
        <w:jc w:val="both"/>
      </w:pPr>
      <w:r>
        <w:rPr>
          <w:rFonts w:ascii="Arial" w:cs="Arial" w:eastAsia="Arial" w:hAnsi="Arial"/>
          <w:sz w:val="24"/>
          <w:szCs w:val="24"/>
        </w:rPr>
        <w:t xml:space="preserve">1. Депутат вправе направлять депутатские запросы государственным органам, за исключением судов и судей по существу рассмотренных или находящихся в их производстве дел, органам местного самоуправления, организациям, учреждениям, фондам, имеющим государственную долю собственности, получающим финансирование из республиканского бюджета или осуществляющим функции или часть функций государственного органа, их должностным лицам по вопросам, входящим в их компетенцию.</w:t>
      </w:r>
    </w:p>
    <w:p>
      <w:pPr>
        <w:spacing w:after="60"/>
        <w:ind w:firstLine="567"/>
        <w:jc w:val="both"/>
      </w:pPr>
      <w:r>
        <w:rPr>
          <w:rFonts w:ascii="Arial" w:cs="Arial" w:eastAsia="Arial" w:hAnsi="Arial"/>
          <w:sz w:val="24"/>
          <w:szCs w:val="24"/>
        </w:rPr>
        <w:t xml:space="preserve">2. В депутатских запросах не допускаются вопросы личного интереса или требующие предоставления консультации юридического характера, а также содержащие обвинения или оскорбления.</w:t>
      </w:r>
    </w:p>
    <w:p>
      <w:pPr>
        <w:spacing w:after="60"/>
        <w:ind w:firstLine="567"/>
        <w:jc w:val="both"/>
      </w:pPr>
      <w:r>
        <w:rPr>
          <w:rFonts w:ascii="Arial" w:cs="Arial" w:eastAsia="Arial" w:hAnsi="Arial"/>
          <w:sz w:val="24"/>
          <w:szCs w:val="24"/>
        </w:rPr>
        <w:t xml:space="preserve">3. Депутатский запрос, адресованный должностным лицам органов надзора, следствия по конкретным делам и материалам, находящимся в их производстве, должен осуществляться с учетом самостоятельности и независимости данных органов и лиц.</w:t>
      </w:r>
    </w:p>
    <w:p>
      <w:pPr>
        <w:spacing w:after="60"/>
        <w:ind w:firstLine="567"/>
        <w:jc w:val="both"/>
      </w:pPr>
      <w:r>
        <w:rPr>
          <w:rFonts w:ascii="Arial" w:cs="Arial" w:eastAsia="Arial" w:hAnsi="Arial"/>
          <w:sz w:val="24"/>
          <w:szCs w:val="24"/>
        </w:rPr>
        <w:t xml:space="preserve">4. Каждый орган или должностное лицо, к которым обращается с запросом депутат, обязаны дать письменный ответ в срок до одного месяца.</w:t>
      </w:r>
    </w:p>
    <w:p>
      <w:pPr>
        <w:spacing w:after="60"/>
        <w:ind w:firstLine="567"/>
        <w:jc w:val="both"/>
      </w:pPr>
      <w:r>
        <w:rPr>
          <w:rFonts w:ascii="Arial" w:cs="Arial" w:eastAsia="Arial" w:hAnsi="Arial"/>
          <w:sz w:val="24"/>
          <w:szCs w:val="24"/>
        </w:rPr>
        <w:t xml:space="preserve">5. Письменные или высказанные устно во время заседания Жогорку Кенеша запросы депутатов к органам исполнительной власти и их должностным лицам оформляются на основе стенограммы заседания на специальном бланке, подписываются депутатом лично, регистрируются в едином реестре депутатских запросов и ответов на них и направляются в соответствующие органы.</w:t>
      </w:r>
    </w:p>
    <w:p>
      <w:pPr>
        <w:spacing w:after="60" w:before="200"/>
        <w:ind w:firstLine="567"/>
        <w:jc w:val="both"/>
      </w:pPr>
      <w:r>
        <w:rPr>
          <w:rFonts w:ascii="Arial" w:cs="Arial" w:eastAsia="Arial" w:hAnsi="Arial"/>
          <w:b/>
          <w:bCs/>
          <w:sz w:val="24"/>
          <w:szCs w:val="24"/>
        </w:rPr>
        <w:t xml:space="preserve">Статья 111. Протокольные поручения Жогорку Кенеша</w:t>
      </w:r>
    </w:p>
    <w:p>
      <w:pPr>
        <w:spacing w:after="60"/>
        <w:ind w:firstLine="567"/>
        <w:jc w:val="both"/>
      </w:pPr>
      <w:r>
        <w:rPr>
          <w:rFonts w:ascii="Arial" w:cs="Arial" w:eastAsia="Arial" w:hAnsi="Arial"/>
          <w:sz w:val="24"/>
          <w:szCs w:val="24"/>
        </w:rPr>
        <w:t xml:space="preserve">1. Жогорку Кенеш вправе давать поручение Торага, его заместителям, комитетам, комиссиям, Руководителю Аппарата. Поручения в целях предоставления информации либо принятия соответствующих мер по рассматриваемым вопросам даются в письменном виде по предложениям:</w:t>
      </w:r>
    </w:p>
    <w:p>
      <w:pPr>
        <w:spacing w:after="60"/>
        <w:ind w:firstLine="567"/>
        <w:jc w:val="both"/>
      </w:pPr>
      <w:r>
        <w:rPr>
          <w:rFonts w:ascii="Arial" w:cs="Arial" w:eastAsia="Arial" w:hAnsi="Arial"/>
          <w:sz w:val="24"/>
          <w:szCs w:val="24"/>
        </w:rPr>
        <w:t xml:space="preserve">1) председательствующего на заседании;</w:t>
      </w:r>
    </w:p>
    <w:p>
      <w:pPr>
        <w:spacing w:after="60"/>
        <w:ind w:firstLine="567"/>
        <w:jc w:val="both"/>
      </w:pPr>
      <w:r>
        <w:rPr>
          <w:rFonts w:ascii="Arial" w:cs="Arial" w:eastAsia="Arial" w:hAnsi="Arial"/>
          <w:sz w:val="24"/>
          <w:szCs w:val="24"/>
        </w:rPr>
        <w:t xml:space="preserve">2) фракций;</w:t>
      </w:r>
    </w:p>
    <w:p>
      <w:pPr>
        <w:spacing w:after="60"/>
        <w:ind w:firstLine="567"/>
        <w:jc w:val="both"/>
      </w:pPr>
      <w:r>
        <w:rPr>
          <w:rFonts w:ascii="Arial" w:cs="Arial" w:eastAsia="Arial" w:hAnsi="Arial"/>
          <w:sz w:val="24"/>
          <w:szCs w:val="24"/>
        </w:rPr>
        <w:t xml:space="preserve">3) депутатских групп;</w:t>
      </w:r>
    </w:p>
    <w:p>
      <w:pPr>
        <w:spacing w:after="60"/>
        <w:ind w:firstLine="567"/>
        <w:jc w:val="both"/>
      </w:pPr>
      <w:r>
        <w:rPr>
          <w:rFonts w:ascii="Arial" w:cs="Arial" w:eastAsia="Arial" w:hAnsi="Arial"/>
          <w:sz w:val="24"/>
          <w:szCs w:val="24"/>
        </w:rPr>
        <w:t xml:space="preserve">4) депутатов.</w:t>
      </w:r>
    </w:p>
    <w:p>
      <w:pPr>
        <w:spacing w:after="60"/>
        <w:ind w:firstLine="567"/>
        <w:jc w:val="both"/>
      </w:pPr>
      <w:r>
        <w:rPr>
          <w:rFonts w:ascii="Arial" w:cs="Arial" w:eastAsia="Arial" w:hAnsi="Arial"/>
          <w:sz w:val="24"/>
          <w:szCs w:val="24"/>
        </w:rPr>
        <w:t xml:space="preserve">2. Текст протокольного поручения, внесенный в письменной форме и подписанный инициатором, оглашается инициатором на заседании Жогорку Кенеша.</w:t>
      </w:r>
    </w:p>
    <w:p>
      <w:pPr>
        <w:spacing w:after="60"/>
        <w:ind w:firstLine="567"/>
        <w:jc w:val="both"/>
      </w:pPr>
      <w:r>
        <w:rPr>
          <w:rFonts w:ascii="Arial" w:cs="Arial" w:eastAsia="Arial" w:hAnsi="Arial"/>
          <w:sz w:val="24"/>
          <w:szCs w:val="24"/>
        </w:rPr>
        <w:t xml:space="preserve">3. При наличии возражений предложение о даче поручения ставится на голосование. Решение принимается большинством голосов от числа присутствующих депутатов, принявших участие в голосовании.</w:t>
      </w:r>
    </w:p>
    <w:p>
      <w:pPr>
        <w:spacing w:after="60"/>
        <w:ind w:firstLine="567"/>
        <w:jc w:val="both"/>
      </w:pPr>
      <w:r>
        <w:rPr>
          <w:rFonts w:ascii="Arial" w:cs="Arial" w:eastAsia="Arial" w:hAnsi="Arial"/>
          <w:sz w:val="24"/>
          <w:szCs w:val="24"/>
        </w:rPr>
        <w:t xml:space="preserve">4. Принятие поручения отражается в протоколе заседания. Протокольное поручение в течение 3 рабочих дней после подписания направляется исполнителю, который не позднее 15 рабочих дней или в иной установленный Жогорку Кенешем срок со дня получения поручения информирует инициатора поручения о результатах его выполнения.</w:t>
      </w:r>
    </w:p>
    <w:p>
      <w:pPr>
        <w:spacing w:after="200" w:before="200"/>
        <w:ind w:firstLine="397"/>
        <w:jc w:val="center"/>
      </w:pPr>
      <w:r>
        <w:rPr>
          <w:rFonts w:ascii="Arial" w:cs="Arial" w:eastAsia="Arial" w:hAnsi="Arial"/>
          <w:b/>
          <w:bCs/>
          <w:sz w:val="24"/>
          <w:szCs w:val="24"/>
        </w:rPr>
        <w:t xml:space="preserve">Глава 20. Осуществление контроля исполнения законов и решений Жогорку Кенеша комитетами</w:t>
      </w:r>
    </w:p>
    <w:p>
      <w:pPr>
        <w:spacing w:after="60" w:before="200"/>
        <w:ind w:firstLine="567"/>
        <w:jc w:val="both"/>
      </w:pPr>
      <w:r>
        <w:rPr>
          <w:rFonts w:ascii="Arial" w:cs="Arial" w:eastAsia="Arial" w:hAnsi="Arial"/>
          <w:b/>
          <w:bCs/>
          <w:sz w:val="24"/>
          <w:szCs w:val="24"/>
        </w:rPr>
        <w:t xml:space="preserve">Статья 112. Принятие комитетами решений в случаях нарушения законов и решений Жогорку Кенеша</w:t>
      </w:r>
    </w:p>
    <w:p>
      <w:pPr>
        <w:spacing w:after="60"/>
        <w:ind w:firstLine="567"/>
        <w:jc w:val="both"/>
      </w:pPr>
      <w:r>
        <w:rPr>
          <w:rFonts w:ascii="Arial" w:cs="Arial" w:eastAsia="Arial" w:hAnsi="Arial"/>
          <w:sz w:val="24"/>
          <w:szCs w:val="24"/>
        </w:rPr>
        <w:t xml:space="preserve">1. В случаях обнаружения комитетами нарушений законов и решений Жогорку Кенеша, которые могут причинить вред правам и интересам граждан, выносятся решения об их устранении.</w:t>
      </w:r>
    </w:p>
    <w:p>
      <w:pPr>
        <w:spacing w:after="60"/>
        <w:ind w:firstLine="567"/>
        <w:jc w:val="both"/>
      </w:pPr>
      <w:r>
        <w:rPr>
          <w:rFonts w:ascii="Arial" w:cs="Arial" w:eastAsia="Arial" w:hAnsi="Arial"/>
          <w:sz w:val="24"/>
          <w:szCs w:val="24"/>
        </w:rPr>
        <w:t xml:space="preserve">2. В решении указываются положения, которые нарушаются, характер обнаруженных нарушений, предложения по их устранению. Решение комитета по данным вопросам направляется в Координационный совет для включения в повестку дня Жогорку Кенеша.</w:t>
      </w:r>
    </w:p>
    <w:p>
      <w:pPr>
        <w:spacing w:after="60"/>
        <w:ind w:firstLine="567"/>
        <w:jc w:val="both"/>
      </w:pPr>
      <w:r>
        <w:rPr>
          <w:rFonts w:ascii="Arial" w:cs="Arial" w:eastAsia="Arial" w:hAnsi="Arial"/>
          <w:sz w:val="24"/>
          <w:szCs w:val="24"/>
        </w:rPr>
        <w:t xml:space="preserve">3. Решение комитета и мотивированный ответ должностного лица, допустившего нарушение, подлежат рассмотрению Жогорку Кенешем.</w:t>
      </w:r>
    </w:p>
    <w:p>
      <w:pPr>
        <w:spacing w:after="60"/>
        <w:ind w:firstLine="567"/>
        <w:jc w:val="both"/>
      </w:pPr>
      <w:r>
        <w:rPr>
          <w:rFonts w:ascii="Arial" w:cs="Arial" w:eastAsia="Arial" w:hAnsi="Arial"/>
          <w:sz w:val="24"/>
          <w:szCs w:val="24"/>
        </w:rPr>
        <w:t xml:space="preserve">4. Контроль исполнения законов и решений Жогорку Кенеша осуществляется комитетами с учетом самостоятельности и независимости деятельности государственных органов и их должностных лиц в соответствии с принципом разделения властей.</w:t>
      </w:r>
    </w:p>
    <w:p>
      <w:pPr>
        <w:spacing w:after="60" w:before="200"/>
        <w:ind w:firstLine="567"/>
        <w:jc w:val="both"/>
      </w:pPr>
      <w:r>
        <w:rPr>
          <w:rFonts w:ascii="Arial" w:cs="Arial" w:eastAsia="Arial" w:hAnsi="Arial"/>
          <w:b/>
          <w:bCs/>
          <w:sz w:val="24"/>
          <w:szCs w:val="24"/>
        </w:rPr>
        <w:t xml:space="preserve">Статья 113. Права комитетов при осуществлении контроля исполнения законов и решений Жогорку Кенеша</w:t>
      </w:r>
    </w:p>
    <w:p>
      <w:pPr>
        <w:spacing w:after="60"/>
        <w:ind w:firstLine="567"/>
        <w:jc w:val="both"/>
      </w:pPr>
      <w:r>
        <w:rPr>
          <w:rFonts w:ascii="Arial" w:cs="Arial" w:eastAsia="Arial" w:hAnsi="Arial"/>
          <w:sz w:val="24"/>
          <w:szCs w:val="24"/>
        </w:rPr>
        <w:t xml:space="preserve">1. Комитеты в целях осуществления своих полномочий вправе обратиться в государственный орган, за исключением судов и судей по существу рассмотренных или находящихся в их производстве дел, орган местного самоуправления и к их должностным лицам по фактам нарушения либо невыполнения положений законов и решений Жогорку Кенеша, а также по другим вопросам, имеющим государственное и общественное значение.</w:t>
      </w:r>
    </w:p>
    <w:p>
      <w:pPr>
        <w:spacing w:after="60"/>
        <w:ind w:firstLine="567"/>
        <w:jc w:val="both"/>
      </w:pPr>
      <w:r>
        <w:rPr>
          <w:rFonts w:ascii="Arial" w:cs="Arial" w:eastAsia="Arial" w:hAnsi="Arial"/>
          <w:sz w:val="24"/>
          <w:szCs w:val="24"/>
        </w:rPr>
        <w:t xml:space="preserve">2. При проверке исполнения законов и решений Жогорку Кенеша комитеты вправе привлекать к участию в проводимых ими мероприятиях представителей государственных органов, наделенных контрольно-надзорными функциями, а также представителей негосударственных аудиторских служб и отдельных специалистов.</w:t>
      </w:r>
    </w:p>
    <w:p>
      <w:pPr>
        <w:spacing w:after="60"/>
        <w:ind w:firstLine="567"/>
        <w:jc w:val="both"/>
      </w:pPr>
      <w:r>
        <w:rPr>
          <w:rFonts w:ascii="Arial" w:cs="Arial" w:eastAsia="Arial" w:hAnsi="Arial"/>
          <w:sz w:val="24"/>
          <w:szCs w:val="24"/>
        </w:rPr>
        <w:t xml:space="preserve">3. Комитеты вправе запрашивать у государственных органов и организаций, получающих финансирование из государственного бюджета или осуществляющих функции либо часть функций государственного органа, предприятий, имеющих государственную долю собственности, учреждений, организаций документы и материалы, а также приглашать на заседания их должностных лиц.</w:t>
      </w:r>
    </w:p>
    <w:p>
      <w:pPr>
        <w:spacing w:after="60"/>
        <w:ind w:firstLine="567"/>
        <w:jc w:val="both"/>
      </w:pPr>
      <w:r>
        <w:rPr>
          <w:rFonts w:ascii="Arial" w:cs="Arial" w:eastAsia="Arial" w:hAnsi="Arial"/>
          <w:sz w:val="24"/>
          <w:szCs w:val="24"/>
        </w:rPr>
        <w:t xml:space="preserve">4. Государственные органы, органы местного самоуправления, предприятия, учреждения, организации независимо от форм собственности и их должностные лица обязаны предоставлять комитетам запрашиваемые ими документы, материалы, информацию.</w:t>
      </w:r>
    </w:p>
    <w:p>
      <w:pPr>
        <w:spacing w:after="60"/>
        <w:ind w:firstLine="567"/>
        <w:jc w:val="both"/>
      </w:pPr>
      <w:r>
        <w:rPr>
          <w:rFonts w:ascii="Arial" w:cs="Arial" w:eastAsia="Arial" w:hAnsi="Arial"/>
          <w:sz w:val="24"/>
          <w:szCs w:val="24"/>
        </w:rPr>
        <w:t xml:space="preserve">5. Оригиналы или копии запрашиваемых документов и материалов, заверенные ответственным лицом, должны предоставляться комитетам Жогорку Кенеша в срок, не превышающий одного месяца.</w:t>
      </w:r>
    </w:p>
    <w:p>
      <w:pPr>
        <w:spacing w:after="60" w:before="200"/>
        <w:ind w:firstLine="567"/>
        <w:jc w:val="both"/>
      </w:pPr>
      <w:r>
        <w:rPr>
          <w:rFonts w:ascii="Arial" w:cs="Arial" w:eastAsia="Arial" w:hAnsi="Arial"/>
          <w:b/>
          <w:bCs/>
          <w:sz w:val="24"/>
          <w:szCs w:val="24"/>
        </w:rPr>
        <w:t xml:space="preserve">Статья 114. Мониторинг и оценка законов и решений Жогорку Кенеша</w:t>
      </w:r>
    </w:p>
    <w:p>
      <w:pPr>
        <w:spacing w:after="60"/>
        <w:ind w:firstLine="567"/>
        <w:jc w:val="both"/>
      </w:pPr>
      <w:r>
        <w:rPr>
          <w:rFonts w:ascii="Arial" w:cs="Arial" w:eastAsia="Arial" w:hAnsi="Arial"/>
          <w:sz w:val="24"/>
          <w:szCs w:val="24"/>
        </w:rPr>
        <w:t xml:space="preserve">1. Комитеты Жогорку Кенеша в целях проведения контроля исполнения законов и решений Жогорку Кенеша ежегодно проводят мониторинг и оценку принятых законов и решений, относящихся к их профилю.</w:t>
      </w:r>
    </w:p>
    <w:p>
      <w:pPr>
        <w:spacing w:after="60"/>
        <w:ind w:firstLine="567"/>
        <w:jc w:val="both"/>
      </w:pPr>
      <w:r>
        <w:rPr>
          <w:rFonts w:ascii="Arial" w:cs="Arial" w:eastAsia="Arial" w:hAnsi="Arial"/>
          <w:sz w:val="24"/>
          <w:szCs w:val="24"/>
        </w:rPr>
        <w:t xml:space="preserve">2. В целях проведения мониторинга и оценки эффективности принятых законов и решений Жогорку Кенеша комитеты имеют право запрашивать информацию у государственных органов, органов местного самоуправления и их должностных лиц, а также у других организаций независимо от форм собственности, а также могут привлекать представителей гражданского общества и независимых экспертов.</w:t>
      </w:r>
    </w:p>
    <w:p>
      <w:pPr>
        <w:spacing w:after="60"/>
        <w:ind w:firstLine="567"/>
        <w:jc w:val="both"/>
      </w:pPr>
      <w:r>
        <w:rPr>
          <w:rFonts w:ascii="Arial" w:cs="Arial" w:eastAsia="Arial" w:hAnsi="Arial"/>
          <w:sz w:val="24"/>
          <w:szCs w:val="24"/>
        </w:rPr>
        <w:t xml:space="preserve">3. Результаты проведенного мониторинга и оценки публикуются в средствах массовой информации и размещаются на официальном сайте Жогорку Кенеша не позднее 1 мая года, следующего за отчетным.</w:t>
      </w:r>
    </w:p>
    <w:p>
      <w:pPr>
        <w:spacing w:after="200" w:before="200"/>
        <w:ind w:firstLine="397"/>
        <w:jc w:val="center"/>
      </w:pPr>
      <w:r>
        <w:rPr>
          <w:rFonts w:ascii="Arial" w:cs="Arial" w:eastAsia="Arial" w:hAnsi="Arial"/>
          <w:b/>
          <w:bCs/>
          <w:sz w:val="24"/>
          <w:szCs w:val="24"/>
        </w:rPr>
        <w:t xml:space="preserve">Глава 21. Парламентские слушания</w:t>
      </w:r>
    </w:p>
    <w:p>
      <w:pPr>
        <w:spacing w:after="60" w:before="200"/>
        <w:ind w:firstLine="567"/>
        <w:jc w:val="both"/>
      </w:pPr>
      <w:r>
        <w:rPr>
          <w:rFonts w:ascii="Arial" w:cs="Arial" w:eastAsia="Arial" w:hAnsi="Arial"/>
          <w:b/>
          <w:bCs/>
          <w:sz w:val="24"/>
          <w:szCs w:val="24"/>
        </w:rPr>
        <w:t xml:space="preserve">Статья 115. Парламентские слушания</w:t>
      </w:r>
    </w:p>
    <w:p>
      <w:pPr>
        <w:spacing w:after="60"/>
        <w:ind w:firstLine="567"/>
        <w:jc w:val="both"/>
      </w:pPr>
      <w:r>
        <w:rPr>
          <w:rFonts w:ascii="Arial" w:cs="Arial" w:eastAsia="Arial" w:hAnsi="Arial"/>
          <w:sz w:val="24"/>
          <w:szCs w:val="24"/>
        </w:rPr>
        <w:t xml:space="preserve">1. Фракции, депутатские группы, комитеты и комиссии по вопросам своего ведения инициируют и проводят парламентские слушания.</w:t>
      </w:r>
    </w:p>
    <w:p>
      <w:pPr>
        <w:spacing w:after="60"/>
        <w:ind w:firstLine="567"/>
        <w:jc w:val="both"/>
      </w:pPr>
      <w:r>
        <w:rPr>
          <w:rFonts w:ascii="Arial" w:cs="Arial" w:eastAsia="Arial" w:hAnsi="Arial"/>
          <w:sz w:val="24"/>
          <w:szCs w:val="24"/>
        </w:rPr>
        <w:t xml:space="preserve">2. На парламентских слушаниях обсуждаются законопроекты, проекты законов по ратификации или денонсации международных договоров, проект закона о республиканском бюджете и отчет о его исполнении, исполнение законов и решений Жогорку Кенеша, другие вопросы.</w:t>
      </w:r>
    </w:p>
    <w:p>
      <w:pPr>
        <w:spacing w:after="60"/>
        <w:ind w:firstLine="567"/>
        <w:jc w:val="both"/>
      </w:pPr>
      <w:r>
        <w:rPr>
          <w:rFonts w:ascii="Arial" w:cs="Arial" w:eastAsia="Arial" w:hAnsi="Arial"/>
          <w:sz w:val="24"/>
          <w:szCs w:val="24"/>
        </w:rPr>
        <w:t xml:space="preserve">3. Проведение парламентских слушаний по проектам законов об обеспечении конституционных прав, свобод и обязанностей граждан, правового статуса политических партий, некоммерческих организаций и средств массовой информации, о бюджете, налогах и других обязательных сборах, о введении новых видов государственного регулирования предпринимательской деятельности, об обеспечении экологической безопасности и борьбе с правонарушениями является обязательным.</w:t>
      </w:r>
    </w:p>
    <w:p>
      <w:pPr>
        <w:spacing w:after="60" w:before="200"/>
        <w:ind w:firstLine="567"/>
        <w:jc w:val="both"/>
      </w:pPr>
      <w:r>
        <w:rPr>
          <w:rFonts w:ascii="Arial" w:cs="Arial" w:eastAsia="Arial" w:hAnsi="Arial"/>
          <w:b/>
          <w:bCs/>
          <w:sz w:val="24"/>
          <w:szCs w:val="24"/>
        </w:rPr>
        <w:t xml:space="preserve">Статья 116. Информирование общественности о парламентских слушаниях</w:t>
      </w:r>
    </w:p>
    <w:p>
      <w:pPr>
        <w:spacing w:after="60"/>
        <w:ind w:firstLine="567"/>
        <w:jc w:val="both"/>
      </w:pPr>
      <w:r>
        <w:rPr>
          <w:rFonts w:ascii="Arial" w:cs="Arial" w:eastAsia="Arial" w:hAnsi="Arial"/>
          <w:sz w:val="24"/>
          <w:szCs w:val="24"/>
        </w:rPr>
        <w:t xml:space="preserve">1. Фракции, депутатские группы, комитеты и комиссии после утверждения темы парламентских слушаний, времени и места их проведения, не позднее чем за 5 дней до проведения парламентских слушаний размещают информацию на официальном сайте Жогорку Кенеша, передают ее средствам массовой информации.</w:t>
      </w:r>
    </w:p>
    <w:p>
      <w:pPr>
        <w:spacing w:after="60"/>
        <w:ind w:firstLine="567"/>
        <w:jc w:val="both"/>
      </w:pPr>
      <w:r>
        <w:rPr>
          <w:rFonts w:ascii="Arial" w:cs="Arial" w:eastAsia="Arial" w:hAnsi="Arial"/>
          <w:sz w:val="24"/>
          <w:szCs w:val="24"/>
        </w:rPr>
        <w:t xml:space="preserve">2. Состав лиц, приглашенных на парламентские слушания, определяется фракциями, депутатскими группами, комитетами и комиссиями, которыми инициируются парламентские слушания.</w:t>
      </w:r>
    </w:p>
    <w:p>
      <w:pPr>
        <w:spacing w:after="60" w:before="200"/>
        <w:ind w:firstLine="567"/>
        <w:jc w:val="both"/>
      </w:pPr>
      <w:r>
        <w:rPr>
          <w:rFonts w:ascii="Arial" w:cs="Arial" w:eastAsia="Arial" w:hAnsi="Arial"/>
          <w:b/>
          <w:bCs/>
          <w:sz w:val="24"/>
          <w:szCs w:val="24"/>
        </w:rPr>
        <w:t xml:space="preserve">Статья 117. Участие в парламентских слушаниях</w:t>
      </w:r>
    </w:p>
    <w:p>
      <w:pPr>
        <w:spacing w:after="60"/>
        <w:ind w:firstLine="567"/>
        <w:jc w:val="both"/>
      </w:pPr>
      <w:r>
        <w:rPr>
          <w:rFonts w:ascii="Arial" w:cs="Arial" w:eastAsia="Arial" w:hAnsi="Arial"/>
          <w:sz w:val="24"/>
          <w:szCs w:val="24"/>
        </w:rPr>
        <w:t xml:space="preserve">1. Парламентские слушания открыты для представителей средств массовой информации, граждан и их объединений.</w:t>
      </w:r>
    </w:p>
    <w:p>
      <w:pPr>
        <w:spacing w:after="60"/>
        <w:ind w:firstLine="567"/>
        <w:jc w:val="both"/>
      </w:pPr>
      <w:r>
        <w:rPr>
          <w:rFonts w:ascii="Arial" w:cs="Arial" w:eastAsia="Arial" w:hAnsi="Arial"/>
          <w:sz w:val="24"/>
          <w:szCs w:val="24"/>
        </w:rPr>
        <w:t xml:space="preserve">2. Президент, Кабинет Министров, председатели Конституционного суда, Верховного суда, Совета судей, постоянный представитель Президента и Кабинета Министров в Жогорку Кенеше, члены Кабинета Министров, Генеральный прокурор, председатели Национального банка, Счетной палаты, Акыйкатчы (Омбудсмен), председатель Координационного совета и директор Национального центра вправе принимать участие в парламентских слушаниях. Другие должностные лица могут принимать участие в парламентских слушаниях по приглашению инициаторов слушаний.</w:t>
      </w:r>
    </w:p>
    <w:p>
      <w:pPr>
        <w:spacing w:after="60" w:before="200"/>
        <w:ind w:firstLine="567"/>
        <w:jc w:val="both"/>
      </w:pPr>
      <w:r>
        <w:rPr>
          <w:rFonts w:ascii="Arial" w:cs="Arial" w:eastAsia="Arial" w:hAnsi="Arial"/>
          <w:b/>
          <w:bCs/>
          <w:sz w:val="24"/>
          <w:szCs w:val="24"/>
        </w:rPr>
        <w:t xml:space="preserve">Статья 118. Порядок проведения парламентских слушаний</w:t>
      </w:r>
    </w:p>
    <w:p>
      <w:pPr>
        <w:spacing w:after="60"/>
        <w:ind w:firstLine="567"/>
        <w:jc w:val="both"/>
      </w:pPr>
      <w:r>
        <w:rPr>
          <w:rFonts w:ascii="Arial" w:cs="Arial" w:eastAsia="Arial" w:hAnsi="Arial"/>
          <w:sz w:val="24"/>
          <w:szCs w:val="24"/>
        </w:rPr>
        <w:t xml:space="preserve">1. Парламентские слушания ведет лидер фракции, руководитель депутатской группы, председатель комитета или комиссии, инициировавших их проведение.</w:t>
      </w:r>
    </w:p>
    <w:p>
      <w:pPr>
        <w:spacing w:after="60"/>
        <w:ind w:firstLine="567"/>
        <w:jc w:val="both"/>
      </w:pPr>
      <w:r>
        <w:rPr>
          <w:rFonts w:ascii="Arial" w:cs="Arial" w:eastAsia="Arial" w:hAnsi="Arial"/>
          <w:sz w:val="24"/>
          <w:szCs w:val="24"/>
        </w:rPr>
        <w:t xml:space="preserve">2. Председательствующий предоставляет слово для выступления депутатам и приглашенным лицам, следит за порядком обсуждения, выступает с сообщениями.</w:t>
      </w:r>
    </w:p>
    <w:p>
      <w:pPr>
        <w:spacing w:after="60"/>
        <w:ind w:firstLine="567"/>
        <w:jc w:val="both"/>
      </w:pPr>
      <w:r>
        <w:rPr>
          <w:rFonts w:ascii="Arial" w:cs="Arial" w:eastAsia="Arial" w:hAnsi="Arial"/>
          <w:sz w:val="24"/>
          <w:szCs w:val="24"/>
        </w:rPr>
        <w:t xml:space="preserve">3. Продолжительность парламентских слушаний определяют фракция, депутатская группа, комитет и комиссия Жогорку Кенеша, исходя из характера обсуждаемых вопросов.</w:t>
      </w:r>
    </w:p>
    <w:p>
      <w:pPr>
        <w:spacing w:after="60"/>
        <w:ind w:firstLine="567"/>
        <w:jc w:val="both"/>
      </w:pPr>
      <w:r>
        <w:rPr>
          <w:rFonts w:ascii="Arial" w:cs="Arial" w:eastAsia="Arial" w:hAnsi="Arial"/>
          <w:sz w:val="24"/>
          <w:szCs w:val="24"/>
        </w:rPr>
        <w:t xml:space="preserve">4. Проведение парламентских слушаний во время заседаний Жогорку Кенеша не допускается, если Жогорку Кенеш не примет иное решение.</w:t>
      </w:r>
    </w:p>
    <w:p>
      <w:pPr>
        <w:spacing w:after="60"/>
        <w:ind w:firstLine="567"/>
        <w:jc w:val="both"/>
      </w:pPr>
      <w:r>
        <w:rPr>
          <w:rFonts w:ascii="Arial" w:cs="Arial" w:eastAsia="Arial" w:hAnsi="Arial"/>
          <w:sz w:val="24"/>
          <w:szCs w:val="24"/>
        </w:rPr>
        <w:t xml:space="preserve">5. Парламентские слушания начинаются вступительным словом председательствующего, который информирует присутствующих о существе обсуждаемого вопроса, порядке проведения заседания, составе приглашенных лиц. Затем предоставляется слово, до 20 минут, представителю фракции, депутатской группы, комитета или комиссии для доклада по обсуждаемому вопросу, после чего выступают депутаты и приглашенные лица.</w:t>
      </w:r>
    </w:p>
    <w:p>
      <w:pPr>
        <w:spacing w:after="60"/>
        <w:ind w:firstLine="567"/>
        <w:jc w:val="both"/>
      </w:pPr>
      <w:r>
        <w:rPr>
          <w:rFonts w:ascii="Arial" w:cs="Arial" w:eastAsia="Arial" w:hAnsi="Arial"/>
          <w:sz w:val="24"/>
          <w:szCs w:val="24"/>
        </w:rPr>
        <w:t xml:space="preserve">6. Все приглашенные лица выступают только с разрешения председательствующего.</w:t>
      </w:r>
    </w:p>
    <w:p>
      <w:pPr>
        <w:spacing w:after="60"/>
        <w:ind w:firstLine="567"/>
        <w:jc w:val="both"/>
      </w:pPr>
      <w:r>
        <w:rPr>
          <w:rFonts w:ascii="Arial" w:cs="Arial" w:eastAsia="Arial" w:hAnsi="Arial"/>
          <w:sz w:val="24"/>
          <w:szCs w:val="24"/>
        </w:rPr>
        <w:t xml:space="preserve">7. После выступлений на парламентских слушаниях докладчиков и приглашенных лиц следуют письменные и устные вопросы участников и ответы на них.</w:t>
      </w:r>
    </w:p>
    <w:p>
      <w:pPr>
        <w:spacing w:after="60"/>
        <w:ind w:firstLine="567"/>
        <w:jc w:val="both"/>
      </w:pPr>
      <w:r>
        <w:rPr>
          <w:rFonts w:ascii="Arial" w:cs="Arial" w:eastAsia="Arial" w:hAnsi="Arial"/>
          <w:sz w:val="24"/>
          <w:szCs w:val="24"/>
        </w:rPr>
        <w:t xml:space="preserve">8. Участники парламентских слушаний не вправе прерывать выступающих выкриками, аплодисментами, нарушать регламент парламентских слушаний. Председательствующий вправе удалить нарушителей из зала.</w:t>
      </w:r>
    </w:p>
    <w:p>
      <w:pPr>
        <w:spacing w:after="60" w:before="200"/>
        <w:ind w:firstLine="567"/>
        <w:jc w:val="both"/>
      </w:pPr>
      <w:r>
        <w:rPr>
          <w:rFonts w:ascii="Arial" w:cs="Arial" w:eastAsia="Arial" w:hAnsi="Arial"/>
          <w:b/>
          <w:bCs/>
          <w:sz w:val="24"/>
          <w:szCs w:val="24"/>
        </w:rPr>
        <w:t xml:space="preserve">Статья 119. Рекомендации парламентских слушаний</w:t>
      </w:r>
    </w:p>
    <w:p>
      <w:pPr>
        <w:spacing w:after="60"/>
        <w:ind w:firstLine="567"/>
        <w:jc w:val="both"/>
      </w:pPr>
      <w:r>
        <w:rPr>
          <w:rFonts w:ascii="Arial" w:cs="Arial" w:eastAsia="Arial" w:hAnsi="Arial"/>
          <w:sz w:val="24"/>
          <w:szCs w:val="24"/>
        </w:rPr>
        <w:t xml:space="preserve">1. По итогам парламентских слушаний большинством голосов депутатов, участвовавших в слушаниях, принимаются рекомендации по обсуждаемому вопросу. Рекомендации парламентских слушаний рассматриваются фракциями, депутатскими группами, комитетами, комиссиями, инициировавшими их проведение.</w:t>
      </w:r>
    </w:p>
    <w:p>
      <w:pPr>
        <w:spacing w:after="60"/>
        <w:ind w:firstLine="567"/>
        <w:jc w:val="both"/>
      </w:pPr>
      <w:r>
        <w:rPr>
          <w:rFonts w:ascii="Arial" w:cs="Arial" w:eastAsia="Arial" w:hAnsi="Arial"/>
          <w:sz w:val="24"/>
          <w:szCs w:val="24"/>
        </w:rPr>
        <w:t xml:space="preserve">2. Парламентские слушания записываются на аудиоустройстве и воспроизводятся на бумаге. Стенограмма слушаний подписывается председательствующим или иными ответственными лицами.</w:t>
      </w:r>
    </w:p>
    <w:p>
      <w:pPr>
        <w:spacing w:after="60"/>
        <w:ind w:firstLine="567"/>
        <w:jc w:val="both"/>
      </w:pPr>
      <w:r>
        <w:rPr>
          <w:rFonts w:ascii="Arial" w:cs="Arial" w:eastAsia="Arial" w:hAnsi="Arial"/>
          <w:sz w:val="24"/>
          <w:szCs w:val="24"/>
        </w:rPr>
        <w:t xml:space="preserve">3. Рекомендации парламентских слушаний размещаются на официальном сайте Жогорку Кенеша и могут быть опубликованы в печати.</w:t>
      </w:r>
    </w:p>
    <w:p>
      <w:pPr>
        <w:spacing w:after="200" w:before="200"/>
        <w:ind w:firstLine="397"/>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VII</w:t>
      </w:r>
      <w:r>
        <w:rPr>
          <w:rFonts w:ascii="Arial" w:cs="Arial" w:eastAsia="Arial" w:hAnsi="Arial"/>
          <w:b/>
          <w:bCs/>
          <w:sz w:val="24"/>
          <w:szCs w:val="24"/>
        </w:rPr>
        <w:t xml:space="preserve">
 РАССМОТРЕНИЕ ЖОГОРКУ КЕНЕШЕМ ВОПРОСОВ, ОТНЕСЕННЫХ К ЕГО ВЕДЕНИЮ</w:t>
      </w:r>
    </w:p>
    <w:p>
      <w:pPr>
        <w:spacing w:after="200" w:before="200"/>
        <w:ind w:firstLine="397"/>
        <w:jc w:val="center"/>
      </w:pPr>
      <w:r>
        <w:rPr>
          <w:rFonts w:ascii="Arial" w:cs="Arial" w:eastAsia="Arial" w:hAnsi="Arial"/>
          <w:b/>
          <w:bCs/>
          <w:sz w:val="24"/>
          <w:szCs w:val="24"/>
        </w:rPr>
        <w:t xml:space="preserve">Глава 22. Принятие решений по отдельным государственным вопросам</w:t>
      </w:r>
    </w:p>
    <w:p>
      <w:pPr>
        <w:spacing w:after="60" w:before="200"/>
        <w:ind w:firstLine="567"/>
        <w:jc w:val="both"/>
      </w:pPr>
      <w:r>
        <w:rPr>
          <w:rFonts w:ascii="Arial" w:cs="Arial" w:eastAsia="Arial" w:hAnsi="Arial"/>
          <w:b/>
          <w:bCs/>
          <w:sz w:val="24"/>
          <w:szCs w:val="24"/>
        </w:rPr>
        <w:t xml:space="preserve">Статья 120. Рассмотрение вопросов войны и мира, введения чрезвычайного, военного положения, объявления состояния войны в случае агрессии или непосредственной угрозы агрессии Кыргызской Республике</w:t>
      </w:r>
    </w:p>
    <w:p>
      <w:pPr>
        <w:spacing w:after="60"/>
        <w:ind w:firstLine="567"/>
        <w:jc w:val="both"/>
      </w:pPr>
      <w:r>
        <w:rPr>
          <w:rFonts w:ascii="Arial" w:cs="Arial" w:eastAsia="Arial" w:hAnsi="Arial"/>
          <w:sz w:val="24"/>
          <w:szCs w:val="24"/>
        </w:rPr>
        <w:t xml:space="preserve">1. Президент направляет в Жогорку Кенеш указ по вопросам войны и мира, введения чрезвычайного, военного положения, объявления состояния войны в случае агрессии или непосредственной угрозы агрессии Кыргызской Республике.</w:t>
      </w:r>
    </w:p>
    <w:p>
      <w:pPr>
        <w:spacing w:after="60"/>
        <w:ind w:firstLine="567"/>
        <w:jc w:val="both"/>
      </w:pPr>
      <w:r>
        <w:rPr>
          <w:rFonts w:ascii="Arial" w:cs="Arial" w:eastAsia="Arial" w:hAnsi="Arial"/>
          <w:sz w:val="24"/>
          <w:szCs w:val="24"/>
        </w:rPr>
        <w:t xml:space="preserve">2. Жогорку Кенеш рассматривает и принимает решение по утверждению или отмене указа Президента без предварительного рассмотрения в комитетах в течение 24 часов с момента его поступления, а по вопросам введения чрезвычайного положения в отдельных местностях - не позднее 3 дней с момента его поступления.</w:t>
      </w:r>
    </w:p>
    <w:p>
      <w:pPr>
        <w:spacing w:after="60"/>
        <w:ind w:firstLine="567"/>
        <w:jc w:val="both"/>
      </w:pPr>
      <w:r>
        <w:rPr>
          <w:rFonts w:ascii="Arial" w:cs="Arial" w:eastAsia="Arial" w:hAnsi="Arial"/>
          <w:sz w:val="24"/>
          <w:szCs w:val="24"/>
        </w:rPr>
        <w:t xml:space="preserve">3. Если в результате стихийного бедствия, других непреодолимых трудностей не будет обеспечено наличие кворума в установленный срок либо заседание не может состояться в здании Жогорку Кенеша, Торага выбирает другое помещение в городе Бишкек или другом городе, о чем депутаты извещаются через средства массовой информации или иным способом.</w:t>
      </w:r>
    </w:p>
    <w:p>
      <w:pPr>
        <w:spacing w:after="60"/>
        <w:ind w:firstLine="567"/>
        <w:jc w:val="both"/>
      </w:pPr>
      <w:r>
        <w:rPr>
          <w:rFonts w:ascii="Arial" w:cs="Arial" w:eastAsia="Arial" w:hAnsi="Arial"/>
          <w:sz w:val="24"/>
          <w:szCs w:val="24"/>
        </w:rPr>
        <w:t xml:space="preserve">4. Жогорку Кенеш может утвердить указ Президента о введении чрезвычайного, военного положения, об объявлении состояния войны в случае агрессии или непосредственной угрозы агрессии Кыргызской Республике и предусмотренные им меры полностью, в той или иной части, или отменить его.</w:t>
      </w:r>
    </w:p>
    <w:p>
      <w:pPr>
        <w:spacing w:after="60"/>
        <w:ind w:firstLine="567"/>
        <w:jc w:val="both"/>
      </w:pPr>
      <w:r>
        <w:rPr>
          <w:rFonts w:ascii="Arial" w:cs="Arial" w:eastAsia="Arial" w:hAnsi="Arial"/>
          <w:sz w:val="24"/>
          <w:szCs w:val="24"/>
        </w:rPr>
        <w:t xml:space="preserve">5. Постановление об утверждении или отмене указа Президента принимается большинством голосов от общего числа депутатов.</w:t>
      </w:r>
    </w:p>
    <w:p>
      <w:pPr>
        <w:spacing w:after="60"/>
        <w:ind w:firstLine="567"/>
        <w:jc w:val="both"/>
      </w:pPr>
      <w:r>
        <w:rPr>
          <w:rFonts w:ascii="Arial" w:cs="Arial" w:eastAsia="Arial" w:hAnsi="Arial"/>
          <w:sz w:val="24"/>
          <w:szCs w:val="24"/>
        </w:rPr>
        <w:t xml:space="preserve">6. О принятом решении Жогорку Кенеш в течение 3 часов уведомляет Президента и публикует его в средствах массовой информации.</w:t>
      </w:r>
    </w:p>
    <w:p>
      <w:pPr>
        <w:spacing w:after="60"/>
        <w:ind w:firstLine="567"/>
        <w:jc w:val="both"/>
      </w:pPr>
      <w:r>
        <w:rPr>
          <w:rFonts w:ascii="Arial" w:cs="Arial" w:eastAsia="Arial" w:hAnsi="Arial"/>
          <w:sz w:val="24"/>
          <w:szCs w:val="24"/>
        </w:rPr>
        <w:t xml:space="preserve">7. Указ Президента о введении чрезвычайного, военного положения, об объявлении состояния войны в случае агрессии или непосредственной угрозы агрессии Кыргызской Республике утрачивает силу, если Жогорку Кенеш не утвердил его в сроки, определенные конституционным законом и настоящим Регламентом.</w:t>
      </w:r>
    </w:p>
    <w:p>
      <w:pPr>
        <w:spacing w:after="60" w:before="200"/>
        <w:ind w:firstLine="567"/>
        <w:jc w:val="both"/>
      </w:pPr>
      <w:r>
        <w:rPr>
          <w:rFonts w:ascii="Arial" w:cs="Arial" w:eastAsia="Arial" w:hAnsi="Arial"/>
          <w:b/>
          <w:bCs/>
          <w:sz w:val="24"/>
          <w:szCs w:val="24"/>
        </w:rPr>
        <w:t xml:space="preserve">Статья 121. Рассмотрение вопроса о возможности использования Вооруженных Сил Кыргызской Республики за ее пределами</w:t>
      </w:r>
    </w:p>
    <w:p>
      <w:pPr>
        <w:spacing w:after="60"/>
        <w:ind w:firstLine="567"/>
        <w:jc w:val="both"/>
      </w:pPr>
      <w:r>
        <w:rPr>
          <w:rFonts w:ascii="Arial" w:cs="Arial" w:eastAsia="Arial" w:hAnsi="Arial"/>
          <w:sz w:val="24"/>
          <w:szCs w:val="24"/>
        </w:rPr>
        <w:t xml:space="preserve">1. Жогорку Кенеш рассматривает вопрос о возможности использования Вооруженных Сил Кыргызской Республики за ее пределами при необходимости выполнения межгосударственных договорных обязательств по поддержанию мира и безопасности по предложению Президента.</w:t>
      </w:r>
    </w:p>
    <w:p>
      <w:pPr>
        <w:spacing w:after="60"/>
        <w:ind w:firstLine="567"/>
        <w:jc w:val="both"/>
      </w:pPr>
      <w:r>
        <w:rPr>
          <w:rFonts w:ascii="Arial" w:cs="Arial" w:eastAsia="Arial" w:hAnsi="Arial"/>
          <w:sz w:val="24"/>
          <w:szCs w:val="24"/>
        </w:rPr>
        <w:t xml:space="preserve">2. Торага незамедлительно направляет предложение Президента в ответственный комитет для подготовки заключения.</w:t>
      </w:r>
    </w:p>
    <w:p>
      <w:pPr>
        <w:spacing w:after="60"/>
        <w:ind w:firstLine="567"/>
        <w:jc w:val="both"/>
      </w:pPr>
      <w:r>
        <w:rPr>
          <w:rFonts w:ascii="Arial" w:cs="Arial" w:eastAsia="Arial" w:hAnsi="Arial"/>
          <w:sz w:val="24"/>
          <w:szCs w:val="24"/>
        </w:rPr>
        <w:t xml:space="preserve">3. На заседание ответственного комитета приглашаются постоянный представитель Президента и Кабинета Министров в Жогорку Кенеше, руководители государственных органов, ведающих вопросами обороны, национальной безопасности, внутренних дел, иностранных дел, юстиции и иных заинтересованных органов.</w:t>
      </w:r>
    </w:p>
    <w:p>
      <w:pPr>
        <w:spacing w:after="60"/>
        <w:ind w:firstLine="567"/>
        <w:jc w:val="both"/>
      </w:pPr>
      <w:r>
        <w:rPr>
          <w:rFonts w:ascii="Arial" w:cs="Arial" w:eastAsia="Arial" w:hAnsi="Arial"/>
          <w:sz w:val="24"/>
          <w:szCs w:val="24"/>
        </w:rPr>
        <w:t xml:space="preserve">4. Заключение должно быть подготовлено ответственным комитетом не позднее 3 дней с момента внесения предложения Президента.</w:t>
      </w:r>
    </w:p>
    <w:p>
      <w:pPr>
        <w:spacing w:after="60"/>
        <w:ind w:firstLine="567"/>
        <w:jc w:val="both"/>
      </w:pPr>
      <w:r>
        <w:rPr>
          <w:rFonts w:ascii="Arial" w:cs="Arial" w:eastAsia="Arial" w:hAnsi="Arial"/>
          <w:sz w:val="24"/>
          <w:szCs w:val="24"/>
        </w:rPr>
        <w:t xml:space="preserve">5. Жогорку Кенеш решает вопрос о возможности использования Вооруженных Сил Кыргызской Республики за ее пределами при необходимости выполнения межгосударственных договорных обязательств по поддержанию мира и безопасности не позднее чем на 5-день с момента поступления соответствующего предложения.</w:t>
      </w:r>
    </w:p>
    <w:p>
      <w:pPr>
        <w:spacing w:after="60"/>
        <w:ind w:firstLine="567"/>
        <w:jc w:val="both"/>
      </w:pPr>
      <w:r>
        <w:rPr>
          <w:rFonts w:ascii="Arial" w:cs="Arial" w:eastAsia="Arial" w:hAnsi="Arial"/>
          <w:sz w:val="24"/>
          <w:szCs w:val="24"/>
        </w:rPr>
        <w:t xml:space="preserve">6. Жогорку Кенеш приглашает на свое заседание Президента, Председателя Кабинета Министров, министра обороны, руководителей государственных органов, ведающих вопросами национальной безопасности, иностранных дел, внутренних дел, юстиции, иных заинтересованных органов.</w:t>
      </w:r>
    </w:p>
    <w:p>
      <w:pPr>
        <w:spacing w:after="60"/>
        <w:ind w:firstLine="567"/>
        <w:jc w:val="both"/>
      </w:pPr>
      <w:r>
        <w:rPr>
          <w:rFonts w:ascii="Arial" w:cs="Arial" w:eastAsia="Arial" w:hAnsi="Arial"/>
          <w:sz w:val="24"/>
          <w:szCs w:val="24"/>
        </w:rPr>
        <w:t xml:space="preserve">7. Рассмотрение вопроса на заседании Жогорку Кенеша начинается с доклада постоянного представителя Президента и Кабинета Министров в Жогорку Кенеше.</w:t>
      </w:r>
    </w:p>
    <w:p>
      <w:pPr>
        <w:spacing w:after="60"/>
        <w:ind w:firstLine="567"/>
        <w:jc w:val="both"/>
      </w:pPr>
      <w:r>
        <w:rPr>
          <w:rFonts w:ascii="Arial" w:cs="Arial" w:eastAsia="Arial" w:hAnsi="Arial"/>
          <w:sz w:val="24"/>
          <w:szCs w:val="24"/>
        </w:rPr>
        <w:t xml:space="preserve">8. Постановление Жогорку Кенеша об использовании Вооруженных Сил Кыргызской Республики за ее пределами при необходимости выполнения межгосударственных договорных обязательств по поддержанию мира и безопасности принимается большинством не менее двух третей от общего числа депутатов, и в течение одного дня с момента его принятия направляется Президенту.</w:t>
      </w:r>
    </w:p>
    <w:p>
      <w:pPr>
        <w:spacing w:after="200" w:before="200"/>
        <w:ind w:firstLine="397"/>
        <w:jc w:val="center"/>
      </w:pPr>
      <w:r>
        <w:rPr>
          <w:rFonts w:ascii="Arial" w:cs="Arial" w:eastAsia="Arial" w:hAnsi="Arial"/>
          <w:b/>
          <w:bCs/>
          <w:sz w:val="24"/>
          <w:szCs w:val="24"/>
        </w:rPr>
        <w:t xml:space="preserve">Глава 23. Избрание, утверждение, дача согласия на назначение, освобождение, временное отстранение от должности и привлечение к уголовной ответственности государственных должностных лиц</w:t>
      </w:r>
    </w:p>
    <w:p>
      <w:pPr>
        <w:spacing w:after="60" w:before="200"/>
        <w:ind w:firstLine="567"/>
        <w:jc w:val="both"/>
      </w:pPr>
      <w:r>
        <w:rPr>
          <w:rFonts w:ascii="Arial" w:cs="Arial" w:eastAsia="Arial" w:hAnsi="Arial"/>
          <w:b/>
          <w:bCs/>
          <w:sz w:val="24"/>
          <w:szCs w:val="24"/>
        </w:rPr>
        <w:t xml:space="preserve">Статья 122. Процедура избрания, утверждения, дачи согласия на назначение государственных должностных лиц</w:t>
      </w:r>
    </w:p>
    <w:p>
      <w:pPr>
        <w:spacing w:after="60"/>
        <w:ind w:firstLine="567"/>
        <w:jc w:val="both"/>
      </w:pPr>
      <w:r>
        <w:rPr>
          <w:rFonts w:ascii="Arial" w:cs="Arial" w:eastAsia="Arial" w:hAnsi="Arial"/>
          <w:sz w:val="24"/>
          <w:szCs w:val="24"/>
        </w:rPr>
        <w:t xml:space="preserve">1. </w:t>
      </w:r>
      <w:r>
        <w:rPr>
          <w:rFonts w:ascii="Arial" w:cs="Arial" w:eastAsia="Arial" w:hAnsi="Arial"/>
          <w:sz w:val="24"/>
          <w:szCs w:val="24"/>
        </w:rPr>
        <w:t xml:space="preserve">За исключением вопроса об избрании судей Конституционного суда и Верховного суда, Жогорку Кенеш</w:t>
      </w:r>
      <w:r>
        <w:rPr>
          <w:rFonts w:ascii="Arial" w:cs="Arial" w:eastAsia="Arial" w:hAnsi="Arial"/>
          <w:sz w:val="24"/>
          <w:szCs w:val="24"/>
        </w:rPr>
        <w:t xml:space="preserve"> рассматривает и решает вопросы об избрании, о даче согласия на назначение, об одобрении и утверждении избрания на предусмотренные </w:t>
      </w:r>
      <w:hyperlink w:history="1" r:id="rIdew8epkojkideeuay7qvoy">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государственные должности в срок не позднее 14 рабочих дней со дня получения соответствующего представления.</w:t>
      </w:r>
    </w:p>
    <w:p>
      <w:pPr>
        <w:spacing w:after="60"/>
        <w:ind w:firstLine="567"/>
        <w:jc w:val="both"/>
      </w:pPr>
      <w:r>
        <w:rPr>
          <w:rFonts w:ascii="Arial" w:cs="Arial" w:eastAsia="Arial" w:hAnsi="Arial"/>
          <w:sz w:val="24"/>
          <w:szCs w:val="24"/>
        </w:rPr>
        <w:t xml:space="preserve">Жогорку Кенеш принимает решение об избрании судей Конституционного суда и Верховного суда не позднее 2 недель со дня поступления соответствующего представления."</w:t>
      </w:r>
    </w:p>
    <w:p>
      <w:pPr>
        <w:spacing w:after="60"/>
        <w:ind w:firstLine="567"/>
        <w:jc w:val="both"/>
      </w:pPr>
      <w:r>
        <w:rPr>
          <w:rFonts w:ascii="Arial" w:cs="Arial" w:eastAsia="Arial" w:hAnsi="Arial"/>
          <w:sz w:val="24"/>
          <w:szCs w:val="24"/>
        </w:rPr>
        <w:t xml:space="preserve">Рассмотрение кандидатур осуществляется с учетом представительства не более 70 процентов лиц одного пола.</w:t>
      </w:r>
    </w:p>
    <w:p>
      <w:pPr>
        <w:spacing w:after="60"/>
        <w:ind w:firstLine="567"/>
        <w:jc w:val="both"/>
      </w:pPr>
      <w:r>
        <w:rPr>
          <w:rFonts w:ascii="Arial" w:cs="Arial" w:eastAsia="Arial" w:hAnsi="Arial"/>
          <w:sz w:val="24"/>
          <w:szCs w:val="24"/>
        </w:rPr>
        <w:t xml:space="preserve">2. Кандидатуры на указанные должности вносятся в Жогорку Кенеш не позднее 20 дней до истечения срока полномочий должностного лица или, в случае досрочного прекращения его полномочий, не позднее 15 дней после досрочного прекращения его полномочий.</w:t>
      </w:r>
    </w:p>
    <w:p>
      <w:pPr>
        <w:spacing w:after="60"/>
        <w:ind w:firstLine="567"/>
        <w:jc w:val="both"/>
      </w:pPr>
      <w:r>
        <w:rPr>
          <w:rFonts w:ascii="Arial" w:cs="Arial" w:eastAsia="Arial" w:hAnsi="Arial"/>
          <w:sz w:val="24"/>
          <w:szCs w:val="24"/>
        </w:rPr>
        <w:t xml:space="preserve">3. </w:t>
      </w:r>
      <w:r>
        <w:rPr>
          <w:rFonts w:ascii="Arial" w:cs="Arial" w:eastAsia="Arial" w:hAnsi="Arial"/>
          <w:sz w:val="24"/>
          <w:szCs w:val="24"/>
        </w:rPr>
        <w:t xml:space="preserve">Кандидатуры, представленные Жогорку Кенешу на должности судей Конституционного суда и Верховного суда не позднее 2 недель со дня получения соответствующего представления, другие кандидатуры - не позднее 14 рабочих дней в обязательном порядке обсуждаются в ответственном комитете, который готовит заключение по каждой кандидатуре.</w:t>
      </w:r>
    </w:p>
    <w:p>
      <w:pPr>
        <w:spacing w:after="60"/>
        <w:ind w:firstLine="567"/>
        <w:jc w:val="both"/>
      </w:pPr>
      <w:r>
        <w:rPr>
          <w:rFonts w:ascii="Arial" w:cs="Arial" w:eastAsia="Arial" w:hAnsi="Arial"/>
          <w:sz w:val="24"/>
          <w:szCs w:val="24"/>
        </w:rPr>
        <w:t xml:space="preserve">Кандидаты, в случае приглашения, обязаны присутствовать на заседании комитета и ответить на поставленные вопросы.</w:t>
      </w:r>
    </w:p>
    <w:p>
      <w:pPr>
        <w:spacing w:after="60"/>
        <w:ind w:firstLine="567"/>
        <w:jc w:val="both"/>
      </w:pPr>
      <w:r>
        <w:rPr>
          <w:rFonts w:ascii="Arial" w:cs="Arial" w:eastAsia="Arial" w:hAnsi="Arial"/>
          <w:sz w:val="24"/>
          <w:szCs w:val="24"/>
        </w:rPr>
        <w:t xml:space="preserve">4. Жогорку Кенеш не менее половиной голосов от общего числа депутатов дает согласие на назначение Председателя Кабинета Министров, его заместителей и других членов. </w:t>
      </w:r>
      <w:r>
        <w:rPr>
          <w:rFonts w:ascii="Arial" w:cs="Arial" w:eastAsia="Arial" w:hAnsi="Arial"/>
          <w:sz w:val="24"/>
          <w:szCs w:val="24"/>
        </w:rPr>
        <w:t xml:space="preserve">Порядок представления Председателя Кабинета Министров, его заместителей и других членов и дачи согласия Жогорку Кенешем определяется конституционным законом.</w:t>
      </w:r>
    </w:p>
    <w:p>
      <w:pPr>
        <w:spacing w:after="60"/>
        <w:ind w:firstLine="567"/>
        <w:jc w:val="both"/>
      </w:pPr>
      <w:r>
        <w:rPr>
          <w:rFonts w:ascii="Arial" w:cs="Arial" w:eastAsia="Arial" w:hAnsi="Arial"/>
          <w:sz w:val="24"/>
          <w:szCs w:val="24"/>
        </w:rPr>
        <w:t xml:space="preserve">5. Жогорку Кенеш не менее половиной голосов от общего числа депутатов по представлению Президента на основании предложения Совета по делам правосудия избирает судей Конституционного суда и Верховного суда.</w:t>
      </w:r>
    </w:p>
    <w:p>
      <w:pPr>
        <w:spacing w:after="60"/>
        <w:ind w:firstLine="567"/>
        <w:jc w:val="both"/>
      </w:pPr>
      <w:r>
        <w:rPr>
          <w:rFonts w:ascii="Arial" w:cs="Arial" w:eastAsia="Arial" w:hAnsi="Arial"/>
          <w:sz w:val="24"/>
          <w:szCs w:val="24"/>
        </w:rPr>
        <w:t xml:space="preserve">6. Жогорку Кенеш не менее половиной голосов от общего числа депутатов по представлению Президента на основании предложения Совета судей дает согласие на назначение из числа судей председателей Конституционного суда и Верховного суда сроком на 5 лет.</w:t>
      </w:r>
    </w:p>
    <w:p>
      <w:pPr>
        <w:spacing w:after="60"/>
        <w:ind w:firstLine="567"/>
        <w:jc w:val="both"/>
      </w:pPr>
      <w:r>
        <w:rPr>
          <w:rFonts w:ascii="Arial" w:cs="Arial" w:eastAsia="Arial" w:hAnsi="Arial"/>
          <w:sz w:val="24"/>
          <w:szCs w:val="24"/>
        </w:rPr>
        <w:t xml:space="preserve">7. Жогорку Кенеш не менее чем половиной голосов от общего числа депутатов по представлению Президента дает согласие на назначение Генерального прокурора.</w:t>
      </w:r>
    </w:p>
    <w:p>
      <w:pPr>
        <w:spacing w:after="60"/>
        <w:ind w:firstLine="567"/>
        <w:jc w:val="both"/>
      </w:pPr>
      <w:r>
        <w:rPr>
          <w:rFonts w:ascii="Arial" w:cs="Arial" w:eastAsia="Arial" w:hAnsi="Arial"/>
          <w:sz w:val="24"/>
          <w:szCs w:val="24"/>
        </w:rPr>
        <w:t xml:space="preserve">8. Жогорку Кенеш тайным голосованием избирает:</w:t>
      </w:r>
    </w:p>
    <w:p>
      <w:pPr>
        <w:spacing w:after="60"/>
        <w:ind w:firstLine="567"/>
        <w:jc w:val="both"/>
      </w:pPr>
      <w:r>
        <w:rPr>
          <w:rFonts w:ascii="Arial" w:cs="Arial" w:eastAsia="Arial" w:hAnsi="Arial"/>
          <w:sz w:val="24"/>
          <w:szCs w:val="24"/>
        </w:rPr>
        <w:t xml:space="preserve">1) председателя Национального банка - по представлению Президента;</w:t>
      </w:r>
    </w:p>
    <w:p>
      <w:pPr>
        <w:spacing w:after="60"/>
        <w:ind w:firstLine="567"/>
        <w:jc w:val="both"/>
      </w:pPr>
      <w:r>
        <w:rPr>
          <w:rFonts w:ascii="Arial" w:cs="Arial" w:eastAsia="Arial" w:hAnsi="Arial"/>
          <w:sz w:val="24"/>
          <w:szCs w:val="24"/>
        </w:rPr>
        <w:t xml:space="preserve">2) половину членов Центральной избирательной комиссии - по представлению Президента, половину - по инициативе фракций, депутатских групп, депутатов, избранных по одномандатным округам и не вошедших во фракции и депутатские группы;</w:t>
      </w:r>
    </w:p>
    <w:p>
      <w:pPr>
        <w:spacing w:after="60"/>
        <w:ind w:firstLine="567"/>
        <w:jc w:val="both"/>
      </w:pPr>
      <w:r>
        <w:rPr>
          <w:rFonts w:ascii="Arial" w:cs="Arial" w:eastAsia="Arial" w:hAnsi="Arial"/>
          <w:sz w:val="24"/>
          <w:szCs w:val="24"/>
        </w:rPr>
        <w:t xml:space="preserve">3) одну треть состава Счетной палаты - по представлению Президента, две трети - по инициативе фракций, депутатских групп, депутатов, избранных по одномандатным округам и не вошедших во фракции и депутатские группы;</w:t>
      </w:r>
    </w:p>
    <w:p>
      <w:pPr>
        <w:spacing w:after="60"/>
        <w:ind w:firstLine="567"/>
        <w:jc w:val="both"/>
      </w:pPr>
      <w:r>
        <w:rPr>
          <w:rFonts w:ascii="Arial" w:cs="Arial" w:eastAsia="Arial" w:hAnsi="Arial"/>
          <w:sz w:val="24"/>
          <w:szCs w:val="24"/>
        </w:rPr>
        <w:t xml:space="preserve">4) Акыйкатчы (Омбудсмена) - по представлению парламентских фракций, депутатских групп, депутатов, избранных по одномандатным округам и не вошедших во фракции и депутатские группы;</w:t>
      </w:r>
    </w:p>
    <w:p>
      <w:pPr>
        <w:spacing w:after="60"/>
        <w:ind w:firstLine="567"/>
        <w:jc w:val="both"/>
      </w:pPr>
      <w:r>
        <w:rPr>
          <w:rFonts w:ascii="Arial" w:cs="Arial" w:eastAsia="Arial" w:hAnsi="Arial"/>
          <w:sz w:val="24"/>
          <w:szCs w:val="24"/>
        </w:rPr>
        <w:t xml:space="preserve">5) заместителей Акыйкатчы (Омбудсмена) - по представлению Акыйкатчы (Омбудсмена);</w:t>
      </w:r>
    </w:p>
    <w:p>
      <w:pPr>
        <w:spacing w:after="60"/>
        <w:ind w:firstLine="567"/>
        <w:jc w:val="both"/>
      </w:pPr>
      <w:r>
        <w:rPr>
          <w:rFonts w:ascii="Arial" w:cs="Arial" w:eastAsia="Arial" w:hAnsi="Arial"/>
          <w:sz w:val="24"/>
          <w:szCs w:val="24"/>
        </w:rPr>
        <w:t xml:space="preserve">6) одного представителя из числа депутатов Жогорку Кенеша в состав Совета по делам правосудия - по предложению фракций и депутатских групп, депутатов, избранных по одномандатным округам и не вошедших во фракции и депутатские группы; одного представителя из числа кандидатов от представителей юридического сообщества в состав Совета по делам правосудия - по представлению общественного объединения юристов.</w:t>
      </w:r>
    </w:p>
    <w:p>
      <w:pPr>
        <w:spacing w:after="60"/>
        <w:ind w:firstLine="567"/>
        <w:jc w:val="both"/>
      </w:pPr>
      <w:r>
        <w:rPr>
          <w:rFonts w:ascii="Arial" w:cs="Arial" w:eastAsia="Arial" w:hAnsi="Arial"/>
          <w:sz w:val="24"/>
          <w:szCs w:val="24"/>
        </w:rPr>
        <w:t xml:space="preserve">9. Фракции, депутатские группы и депутаты, избранные по одномандатным округам и не вошедшие во фракции и депутатские группы, для избрания одного представителя в состав Совета по делам правосудия предлагают кандидата из числа депутатов Жогорку Кенеша.</w:t>
      </w:r>
    </w:p>
    <w:p>
      <w:pPr>
        <w:spacing w:after="60"/>
        <w:ind w:firstLine="567"/>
        <w:jc w:val="both"/>
      </w:pPr>
      <w:r>
        <w:rPr>
          <w:rFonts w:ascii="Arial" w:cs="Arial" w:eastAsia="Arial" w:hAnsi="Arial"/>
          <w:sz w:val="24"/>
          <w:szCs w:val="24"/>
        </w:rPr>
        <w:t xml:space="preserve">10. Общественное объединение юристов вправе предложить до 4 кандидатов в состав Совета по делам правосудия.</w:t>
      </w:r>
    </w:p>
    <w:p>
      <w:pPr>
        <w:spacing w:after="60"/>
        <w:ind w:firstLine="567"/>
        <w:jc w:val="both"/>
      </w:pPr>
      <w:r>
        <w:rPr>
          <w:rFonts w:ascii="Arial" w:cs="Arial" w:eastAsia="Arial" w:hAnsi="Arial"/>
          <w:sz w:val="24"/>
          <w:szCs w:val="24"/>
        </w:rPr>
        <w:t xml:space="preserve">11. Кандидаты, избранные вместе с кандидатами, предложенными Президентом, Советом судей, Народным Курултаем, утверждаются тайным голосованием единым списком.</w:t>
      </w:r>
    </w:p>
    <w:p>
      <w:pPr>
        <w:spacing w:after="60"/>
        <w:ind w:firstLine="567"/>
        <w:jc w:val="both"/>
      </w:pPr>
      <w:r>
        <w:rPr>
          <w:rFonts w:ascii="Arial" w:cs="Arial" w:eastAsia="Arial" w:hAnsi="Arial"/>
          <w:sz w:val="24"/>
          <w:szCs w:val="24"/>
        </w:rPr>
        <w:t xml:space="preserve">12. После выдвижения кандидатур профильный комитет выносит на рассмотрение Жогорку Кенеша список кандидатов для избрания.</w:t>
      </w:r>
    </w:p>
    <w:p>
      <w:pPr>
        <w:spacing w:after="60"/>
        <w:ind w:firstLine="567"/>
        <w:jc w:val="both"/>
      </w:pPr>
      <w:r>
        <w:rPr>
          <w:rFonts w:ascii="Arial" w:cs="Arial" w:eastAsia="Arial" w:hAnsi="Arial"/>
          <w:sz w:val="24"/>
          <w:szCs w:val="24"/>
        </w:rPr>
        <w:t xml:space="preserve">13. Каждый кандидат до выборов вправе снять свою кандидатуру.</w:t>
      </w:r>
    </w:p>
    <w:p>
      <w:pPr>
        <w:spacing w:after="60"/>
        <w:ind w:firstLine="567"/>
        <w:jc w:val="both"/>
      </w:pPr>
      <w:r>
        <w:rPr>
          <w:rFonts w:ascii="Arial" w:cs="Arial" w:eastAsia="Arial" w:hAnsi="Arial"/>
          <w:sz w:val="24"/>
          <w:szCs w:val="24"/>
        </w:rPr>
        <w:t xml:space="preserve">14. Если в выборах участвует один кандидат и он не будет избран, предлагаются новые кандидатуры и проводятся новые выборы.</w:t>
      </w:r>
    </w:p>
    <w:p>
      <w:pPr>
        <w:spacing w:after="60"/>
        <w:ind w:firstLine="567"/>
        <w:jc w:val="both"/>
      </w:pPr>
      <w:r>
        <w:rPr>
          <w:rFonts w:ascii="Arial" w:cs="Arial" w:eastAsia="Arial" w:hAnsi="Arial"/>
          <w:sz w:val="24"/>
          <w:szCs w:val="24"/>
        </w:rPr>
        <w:t xml:space="preserve">15. Если в выборах участвуют два кандидата и ни один из них не наберет нужное количество голосов, по кандидату, получившему наибольшее количество голосов, проводится переголосование. Если он и в этом случае не наберет необходимое количество голосов, то предлагаются новые кандидатуры и проводятся новые выборы.</w:t>
      </w:r>
    </w:p>
    <w:p>
      <w:pPr>
        <w:spacing w:after="60"/>
        <w:ind w:firstLine="567"/>
        <w:jc w:val="both"/>
      </w:pPr>
      <w:r>
        <w:rPr>
          <w:rFonts w:ascii="Arial" w:cs="Arial" w:eastAsia="Arial" w:hAnsi="Arial"/>
          <w:sz w:val="24"/>
          <w:szCs w:val="24"/>
        </w:rPr>
        <w:t xml:space="preserve">16. Если в выборах участвуют два кандидата, которые набрали одинаковое количество голосов, то предлагаются новые кандидатуры и проводятся новые выборы.</w:t>
      </w:r>
    </w:p>
    <w:p>
      <w:pPr>
        <w:spacing w:after="60"/>
        <w:ind w:firstLine="567"/>
        <w:jc w:val="both"/>
      </w:pPr>
      <w:r>
        <w:rPr>
          <w:rFonts w:ascii="Arial" w:cs="Arial" w:eastAsia="Arial" w:hAnsi="Arial"/>
          <w:sz w:val="24"/>
          <w:szCs w:val="24"/>
        </w:rPr>
        <w:t xml:space="preserve">17. Если в выборах участвуют более двух кандидатов и ни один из них не наберет нужное количество голосов, между двумя кандидатами, набравшими наибольшее количество голосов, проводится следующий тур голосования. Если ни один из них не наберет нужное количество голосов, по кандидату, получившему наибольшее количество голосов, проводится переголосование. Если кандидат и в этом случае не наберет необходимое количество голосов, то предлагаются новые кандидатуры и проводятся новые выборы. Если кандидат, вышедший на следующий тур, снимет свою кандидатуру, то проводится голосование за следующего кандидата, набравшего большее количество голосов.</w:t>
      </w:r>
    </w:p>
    <w:p>
      <w:pPr>
        <w:spacing w:after="60"/>
        <w:ind w:firstLine="567"/>
        <w:jc w:val="both"/>
      </w:pPr>
      <w:r>
        <w:rPr>
          <w:rFonts w:ascii="Arial" w:cs="Arial" w:eastAsia="Arial" w:hAnsi="Arial"/>
          <w:sz w:val="24"/>
          <w:szCs w:val="24"/>
        </w:rPr>
        <w:t xml:space="preserve">18. Решение Жогорку Кенеша об избрании должностных лиц, указанных в части 8 настоящей статьи, принимается большинством голосов от общего числа депутатов и оформляется постановлением.</w:t>
      </w:r>
    </w:p>
    <w:p>
      <w:pPr>
        <w:spacing w:after="60"/>
        <w:ind w:firstLine="567"/>
        <w:jc w:val="both"/>
      </w:pPr>
      <w:r>
        <w:rPr>
          <w:rFonts w:ascii="Arial" w:cs="Arial" w:eastAsia="Arial" w:hAnsi="Arial"/>
          <w:sz w:val="24"/>
          <w:szCs w:val="24"/>
        </w:rPr>
        <w:t xml:space="preserve">19. Если Жогорку Кенеш не дает согласия на назначение предложенной кандидатуры, фракции, депутатские группы, депутаты, избранные по одномандатным округам и не вошедшие во фракции и депутатские группы, и общественные объединения юристов в течение 15 календарных дней обязаны предложить другую кандидатуру.</w:t>
      </w:r>
    </w:p>
    <w:p>
      <w:pPr>
        <w:spacing w:after="60"/>
        <w:ind w:firstLine="567"/>
        <w:jc w:val="both"/>
      </w:pPr>
      <w:r>
        <w:rPr>
          <w:rFonts w:ascii="Arial" w:cs="Arial" w:eastAsia="Arial" w:hAnsi="Arial"/>
          <w:sz w:val="24"/>
          <w:szCs w:val="24"/>
        </w:rPr>
        <w:t xml:space="preserve">20. В случае несогласия Жогорку Кенеша с представленными кандидатурами, Президент, Совет судей, Народный Курултай и общественные объединения юристов обязаны в течение 15 рабочих дней выдвинуть новые кандидатуры.</w:t>
      </w:r>
    </w:p>
    <w:p>
      <w:pPr>
        <w:spacing w:after="60"/>
        <w:ind w:firstLine="567"/>
        <w:jc w:val="both"/>
      </w:pPr>
      <w:r>
        <w:rPr>
          <w:rFonts w:ascii="Arial" w:cs="Arial" w:eastAsia="Arial" w:hAnsi="Arial"/>
          <w:i/>
          <w:iCs/>
          <w:sz w:val="24"/>
          <w:szCs w:val="24"/>
        </w:rPr>
        <w:t xml:space="preserve">(В редакции Закона КР от </w:t>
      </w:r>
      <w:hyperlink w:history="1" r:id="rIdojdxwmqkao1w_dbfqvnmx">
        <w:r>
          <w:rPr>
            <w:rFonts w:ascii="Arial" w:cs="Arial" w:eastAsia="Arial" w:hAnsi="Arial"/>
            <w:i/>
            <w:iCs/>
            <w:color w:val="1D4ED8"/>
            <w:sz w:val="24"/>
            <w:szCs w:val="24"/>
            <w:u w:val="single"/>
          </w:rPr>
          <w:t xml:space="preserve">18 декабря 2024 года № 205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123. Досрочное освобождение от должности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Заявление судей Конституционного суда и Верховного суда, председателя Национального банка, членов Счетной палаты, членов Центральной избирательной комиссии, Акыйкатчы (Омбудсмена) и его заместителей, Генерального прокурора о досрочном освобождении от должности по собственному желанию принимается к сведению Жогорку Кенешем и оформляется постановлением.</w:t>
      </w:r>
    </w:p>
    <w:p>
      <w:pPr>
        <w:spacing w:after="60"/>
        <w:ind w:firstLine="567"/>
        <w:jc w:val="both"/>
      </w:pPr>
      <w:r>
        <w:rPr>
          <w:rFonts w:ascii="Arial" w:cs="Arial" w:eastAsia="Arial" w:hAnsi="Arial"/>
          <w:sz w:val="24"/>
          <w:szCs w:val="24"/>
        </w:rPr>
        <w:t xml:space="preserve">2. Жогорку Кенеш дает согласие на освобождение от должности председателей Конституционного суда и Верховного суда не менее половиной голосов от общего числа депутатов.</w:t>
      </w:r>
    </w:p>
    <w:p>
      <w:pPr>
        <w:spacing w:after="60"/>
        <w:ind w:firstLine="567"/>
        <w:jc w:val="both"/>
      </w:pPr>
      <w:r>
        <w:rPr>
          <w:rFonts w:ascii="Arial" w:cs="Arial" w:eastAsia="Arial" w:hAnsi="Arial"/>
          <w:sz w:val="24"/>
          <w:szCs w:val="24"/>
        </w:rPr>
        <w:t xml:space="preserve">3. Жогорку Кенеш вправе открытым голосованием принять решение о досрочном освобождении от должности:</w:t>
      </w:r>
    </w:p>
    <w:p>
      <w:pPr>
        <w:spacing w:after="60"/>
        <w:ind w:firstLine="567"/>
        <w:jc w:val="both"/>
      </w:pPr>
      <w:r>
        <w:rPr>
          <w:rFonts w:ascii="Arial" w:cs="Arial" w:eastAsia="Arial" w:hAnsi="Arial"/>
          <w:sz w:val="24"/>
          <w:szCs w:val="24"/>
        </w:rPr>
        <w:t xml:space="preserve">1) Генерального прокурора, судей Конституционного суда и Верховного суда - не менее половиной голосов от общего числа депутатов;</w:t>
      </w:r>
    </w:p>
    <w:p>
      <w:pPr>
        <w:spacing w:after="6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судей Конституционного суда и Верховного суда по основаниям, предусматривающим досрочное освобождение от занимаемой должности за совершение дисциплинарного проступка, - большинством не менее двух третей голосов от общего числа депутатов;</w:t>
      </w:r>
    </w:p>
    <w:p>
      <w:pPr>
        <w:spacing w:after="60"/>
        <w:ind w:firstLine="567"/>
        <w:jc w:val="both"/>
      </w:pPr>
      <w:r>
        <w:rPr>
          <w:rFonts w:ascii="Arial" w:cs="Arial" w:eastAsia="Arial" w:hAnsi="Arial"/>
          <w:sz w:val="24"/>
          <w:szCs w:val="24"/>
        </w:rPr>
        <w:t xml:space="preserve">2) председателя Национального банка, членов Счетной палаты, Центральной избирательной комиссии, Акыйкатчы (Омбудсмена) и его заместителей - большинством голосов от общего числа депутатов.</w:t>
      </w:r>
    </w:p>
    <w:p>
      <w:pPr>
        <w:spacing w:after="60"/>
        <w:ind w:firstLine="567"/>
        <w:jc w:val="both"/>
      </w:pPr>
      <w:r>
        <w:rPr>
          <w:rFonts w:ascii="Arial" w:cs="Arial" w:eastAsia="Arial" w:hAnsi="Arial"/>
          <w:sz w:val="24"/>
          <w:szCs w:val="24"/>
        </w:rPr>
        <w:t xml:space="preserve">4. Предложение о досрочном освобождении от должности с обоснованием этого предложения представляют:</w:t>
      </w:r>
    </w:p>
    <w:p>
      <w:pPr>
        <w:spacing w:after="60"/>
        <w:ind w:firstLine="567"/>
        <w:jc w:val="both"/>
      </w:pPr>
      <w:r>
        <w:rPr>
          <w:rFonts w:ascii="Arial" w:cs="Arial" w:eastAsia="Arial" w:hAnsi="Arial"/>
          <w:sz w:val="24"/>
          <w:szCs w:val="24"/>
        </w:rPr>
        <w:t xml:space="preserve">1) Президент - в отношении Генерального прокурора;</w:t>
      </w:r>
    </w:p>
    <w:p>
      <w:pPr>
        <w:spacing w:after="60"/>
        <w:ind w:firstLine="567"/>
        <w:jc w:val="both"/>
      </w:pPr>
      <w:r>
        <w:rPr>
          <w:rFonts w:ascii="Arial" w:cs="Arial" w:eastAsia="Arial" w:hAnsi="Arial"/>
          <w:sz w:val="24"/>
          <w:szCs w:val="24"/>
        </w:rPr>
        <w:t xml:space="preserve">2) Президент - в отношении судей Конституционного суда и Верховного суда;</w:t>
      </w:r>
    </w:p>
    <w:p>
      <w:pPr>
        <w:spacing w:after="60"/>
        <w:ind w:firstLine="567"/>
        <w:jc w:val="both"/>
      </w:pPr>
      <w:r>
        <w:rPr>
          <w:rFonts w:ascii="Arial" w:cs="Arial" w:eastAsia="Arial" w:hAnsi="Arial"/>
          <w:sz w:val="24"/>
          <w:szCs w:val="24"/>
        </w:rPr>
        <w:t xml:space="preserve">3) Президент на основании предложения Совета судей - в отношении председателей Конституционного суда и Верховного суда;</w:t>
      </w:r>
    </w:p>
    <w:p>
      <w:pPr>
        <w:spacing w:after="60"/>
        <w:ind w:firstLine="567"/>
        <w:jc w:val="both"/>
      </w:pPr>
      <w:r>
        <w:rPr>
          <w:rFonts w:ascii="Arial" w:cs="Arial" w:eastAsia="Arial" w:hAnsi="Arial"/>
          <w:sz w:val="24"/>
          <w:szCs w:val="24"/>
        </w:rPr>
        <w:t xml:space="preserve">4) Президент - в отношении председателя Национального банка;</w:t>
      </w:r>
    </w:p>
    <w:p>
      <w:pPr>
        <w:spacing w:after="60"/>
        <w:ind w:firstLine="567"/>
        <w:jc w:val="both"/>
      </w:pPr>
      <w:r>
        <w:rPr>
          <w:rFonts w:ascii="Arial" w:cs="Arial" w:eastAsia="Arial" w:hAnsi="Arial"/>
          <w:sz w:val="24"/>
          <w:szCs w:val="24"/>
        </w:rPr>
        <w:t xml:space="preserve">5) Президент - в отношении половины состава Центральной избирательной комиссии;</w:t>
      </w:r>
    </w:p>
    <w:p>
      <w:pPr>
        <w:spacing w:after="60"/>
        <w:ind w:firstLine="567"/>
        <w:jc w:val="both"/>
      </w:pPr>
      <w:r>
        <w:rPr>
          <w:rFonts w:ascii="Arial" w:cs="Arial" w:eastAsia="Arial" w:hAnsi="Arial"/>
          <w:sz w:val="24"/>
          <w:szCs w:val="24"/>
        </w:rPr>
        <w:t xml:space="preserve">6) Жогорку Кенеш - в отношении половины состава Центральной избирательной комиссии;</w:t>
      </w:r>
    </w:p>
    <w:p>
      <w:pPr>
        <w:spacing w:after="60"/>
        <w:ind w:firstLine="567"/>
        <w:jc w:val="both"/>
      </w:pPr>
      <w:r>
        <w:rPr>
          <w:rFonts w:ascii="Arial" w:cs="Arial" w:eastAsia="Arial" w:hAnsi="Arial"/>
          <w:sz w:val="24"/>
          <w:szCs w:val="24"/>
        </w:rPr>
        <w:t xml:space="preserve">7) Президент - в отношении одной трети состава Счетной палаты;</w:t>
      </w:r>
    </w:p>
    <w:p>
      <w:pPr>
        <w:spacing w:after="60"/>
        <w:ind w:firstLine="567"/>
        <w:jc w:val="both"/>
      </w:pPr>
      <w:r>
        <w:rPr>
          <w:rFonts w:ascii="Arial" w:cs="Arial" w:eastAsia="Arial" w:hAnsi="Arial"/>
          <w:sz w:val="24"/>
          <w:szCs w:val="24"/>
        </w:rPr>
        <w:t xml:space="preserve">8) Жогорку Кенеш - в отношении двух третей состава Счетной палаты;</w:t>
      </w:r>
    </w:p>
    <w:p>
      <w:pPr>
        <w:spacing w:after="60"/>
        <w:ind w:firstLine="567"/>
        <w:jc w:val="both"/>
      </w:pPr>
      <w:r>
        <w:rPr>
          <w:rFonts w:ascii="Arial" w:cs="Arial" w:eastAsia="Arial" w:hAnsi="Arial"/>
          <w:sz w:val="24"/>
          <w:szCs w:val="24"/>
        </w:rPr>
        <w:t xml:space="preserve">9) фракции, депутатские группы, депутаты, избранные по одномандатным округам и не вошедшие во фракции и депутатские группы, - в отношении Акыйкатчы (Омбудсмена);</w:t>
      </w:r>
    </w:p>
    <w:p>
      <w:pPr>
        <w:spacing w:after="60"/>
        <w:ind w:firstLine="567"/>
        <w:jc w:val="both"/>
      </w:pPr>
      <w:r>
        <w:rPr>
          <w:rFonts w:ascii="Arial" w:cs="Arial" w:eastAsia="Arial" w:hAnsi="Arial"/>
          <w:sz w:val="24"/>
          <w:szCs w:val="24"/>
        </w:rPr>
        <w:t xml:space="preserve">10) Акыйкатчы (Омбудсмен) - в отношении своих заместителей.</w:t>
      </w:r>
    </w:p>
    <w:p>
      <w:pPr>
        <w:spacing w:after="60"/>
        <w:ind w:firstLine="567"/>
        <w:jc w:val="both"/>
      </w:pPr>
      <w:r>
        <w:rPr>
          <w:rFonts w:ascii="Arial" w:cs="Arial" w:eastAsia="Arial" w:hAnsi="Arial"/>
          <w:sz w:val="24"/>
          <w:szCs w:val="24"/>
        </w:rPr>
        <w:t xml:space="preserve">5. Согласие Президенту на освобождение от должности Генерального прокурора считается данным Жогорку Кенешем, если за соответствующее решение тайным голосованием проголосует не менее половины от общего числа депутатов.</w:t>
      </w:r>
    </w:p>
    <w:p>
      <w:pPr>
        <w:spacing w:after="60"/>
        <w:ind w:firstLine="567"/>
        <w:jc w:val="both"/>
      </w:pPr>
      <w:r>
        <w:rPr>
          <w:rFonts w:ascii="Arial" w:cs="Arial" w:eastAsia="Arial" w:hAnsi="Arial"/>
          <w:sz w:val="24"/>
          <w:szCs w:val="24"/>
        </w:rPr>
        <w:t xml:space="preserve">6. Жогорку Кенеш одобряет большинством не менее двух третей голосов от общего числа депутатов Жогорку Кенеша инициативу одной трети от общего числа депутатов Жогорку Кенеша об освобождении от должности Генерального прокурора.</w:t>
      </w:r>
    </w:p>
    <w:p>
      <w:pPr>
        <w:spacing w:after="60"/>
        <w:ind w:firstLine="567"/>
        <w:jc w:val="both"/>
      </w:pPr>
      <w:r>
        <w:rPr>
          <w:rFonts w:ascii="Arial" w:cs="Arial" w:eastAsia="Arial" w:hAnsi="Arial"/>
          <w:sz w:val="24"/>
          <w:szCs w:val="24"/>
        </w:rPr>
        <w:t xml:space="preserve">7. Предложение о досрочном освобождении от должности лиц, указанных в части 1 настоящей статьи, рассматривается профильным комитетом в 10-дневный срок, но не ранее 7 дней после получения предложения.</w:t>
      </w:r>
    </w:p>
    <w:p>
      <w:pPr>
        <w:spacing w:after="60"/>
        <w:ind w:firstLine="567"/>
        <w:jc w:val="both"/>
      </w:pPr>
      <w:r>
        <w:rPr>
          <w:rFonts w:ascii="Arial" w:cs="Arial" w:eastAsia="Arial" w:hAnsi="Arial"/>
          <w:sz w:val="24"/>
          <w:szCs w:val="24"/>
        </w:rPr>
        <w:t xml:space="preserve">Другие комитеты, фракции и депутатские группы вправе провести обсуждение и представить заключение в ответственный комитет за 3 дня до рассмотрения вопроса ответственным комитетом.</w:t>
      </w:r>
    </w:p>
    <w:p>
      <w:pPr>
        <w:spacing w:after="60"/>
        <w:ind w:firstLine="567"/>
        <w:jc w:val="both"/>
      </w:pPr>
      <w:r>
        <w:rPr>
          <w:rFonts w:ascii="Arial" w:cs="Arial" w:eastAsia="Arial" w:hAnsi="Arial"/>
          <w:sz w:val="24"/>
          <w:szCs w:val="24"/>
        </w:rPr>
        <w:t xml:space="preserve">8. Жогорку Кенеш рассматривает вопрос о досрочном освобождении от должности не позднее 5 дней после истечения срока, указанного в части 7 настоящей статьи.</w:t>
      </w:r>
    </w:p>
    <w:p>
      <w:pPr>
        <w:spacing w:after="60"/>
        <w:ind w:firstLine="567"/>
        <w:jc w:val="both"/>
      </w:pPr>
      <w:r>
        <w:rPr>
          <w:rFonts w:ascii="Arial" w:cs="Arial" w:eastAsia="Arial" w:hAnsi="Arial"/>
          <w:sz w:val="24"/>
          <w:szCs w:val="24"/>
        </w:rPr>
        <w:t xml:space="preserve">9. В случае если сессия Жогорку Кенеша закрывается до истечения указанного срока, вопрос должен быть рассмотрен и решен на внеочередной сессии с соблюдением сроков, указанных в частях 7 и 8 настоящей статьи.</w:t>
      </w:r>
    </w:p>
    <w:p>
      <w:pPr>
        <w:spacing w:after="60"/>
        <w:ind w:firstLine="567"/>
        <w:jc w:val="both"/>
      </w:pPr>
      <w:r>
        <w:rPr>
          <w:rFonts w:ascii="Arial" w:cs="Arial" w:eastAsia="Arial" w:hAnsi="Arial"/>
          <w:i/>
          <w:iCs/>
          <w:sz w:val="24"/>
          <w:szCs w:val="24"/>
        </w:rPr>
        <w:t xml:space="preserve">(В редакции Законов Кыргызской Республики от </w:t>
      </w:r>
      <w:hyperlink w:history="1" r:id="rIdjk6zv38ugxgxiumqt_bqd">
        <w:r>
          <w:rPr>
            <w:rFonts w:ascii="Arial" w:cs="Arial" w:eastAsia="Arial" w:hAnsi="Arial"/>
            <w:i/>
            <w:iCs/>
            <w:color w:val="1D4ED8"/>
            <w:sz w:val="24"/>
            <w:szCs w:val="24"/>
            <w:u w:val="single"/>
          </w:rPr>
          <w:t xml:space="preserve">18 декабря 2024 года № 205</w:t>
        </w:r>
      </w:hyperlink>
      <w:r>
        <w:rPr>
          <w:rFonts w:ascii="Arial" w:cs="Arial" w:eastAsia="Arial" w:hAnsi="Arial"/>
          <w:i/>
          <w:iCs/>
          <w:sz w:val="24"/>
          <w:szCs w:val="24"/>
        </w:rPr>
        <w:t xml:space="preserve">, </w:t>
      </w:r>
      <w:hyperlink w:history="1" r:id="rIdnyi4frs1rwxlk4mgbh3zx">
        <w:r>
          <w:rPr>
            <w:rFonts w:ascii="Arial" w:cs="Arial" w:eastAsia="Arial" w:hAnsi="Arial"/>
            <w:i/>
            <w:iCs/>
            <w:color w:val="1D4ED8"/>
            <w:sz w:val="24"/>
            <w:szCs w:val="24"/>
            <w:u w:val="single"/>
          </w:rPr>
          <w:t xml:space="preserve">25 мая 2026 года № 76</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Примечание</w:t>
      </w:r>
      <w:r>
        <w:rPr>
          <w:rFonts w:ascii="Arial" w:cs="Arial" w:eastAsia="Arial" w:hAnsi="Arial"/>
          <w:i/>
          <w:iCs/>
          <w:sz w:val="24"/>
          <w:szCs w:val="24"/>
        </w:rPr>
        <w:t xml:space="preserve">:</w:t>
      </w:r>
    </w:p>
    <w:p>
      <w:pPr>
        <w:spacing w:after="120"/>
        <w:ind w:firstLine="567"/>
        <w:jc w:val="both"/>
      </w:pPr>
      <w:hyperlink w:history="1" r:id="rId0gwp3bd3ubq_z_nnbj9l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25 мая 2026 года № 76 внесены изменения в </w:t>
      </w:r>
      <w:r>
        <w:rPr>
          <w:rFonts w:ascii="Arial" w:cs="Arial" w:eastAsia="Arial" w:hAnsi="Arial"/>
          <w:i/>
          <w:iCs/>
          <w:sz w:val="24"/>
          <w:szCs w:val="24"/>
        </w:rPr>
        <w:t xml:space="preserve">статью 123</w:t>
      </w:r>
      <w:r>
        <w:rPr>
          <w:rFonts w:ascii="Arial" w:cs="Arial" w:eastAsia="Arial" w:hAnsi="Arial"/>
          <w:i/>
          <w:iCs/>
          <w:sz w:val="24"/>
          <w:szCs w:val="24"/>
        </w:rPr>
        <w:t xml:space="preserve">, изложенную на государственном языке</w:t>
      </w:r>
    </w:p>
    <w:p>
      <w:pPr>
        <w:spacing w:after="6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124. Временное отстранение судей Конституционного суда и Верховного суда от должности</w:t>
      </w:r>
    </w:p>
    <w:p>
      <w:pPr>
        <w:spacing w:after="60"/>
        <w:ind w:firstLine="567"/>
        <w:jc w:val="both"/>
      </w:pPr>
      <w:r>
        <w:rPr>
          <w:rFonts w:ascii="Arial" w:cs="Arial" w:eastAsia="Arial" w:hAnsi="Arial"/>
          <w:sz w:val="24"/>
          <w:szCs w:val="24"/>
        </w:rPr>
        <w:t xml:space="preserve">Жогорку Кенеш вправе не менее половиной голосов от общего числа депутатов по представлению Президента принять решение о временном отстранении от должности судей Конституционного суда и Верховного суда.</w:t>
      </w:r>
    </w:p>
    <w:p>
      <w:pPr>
        <w:spacing w:after="60" w:before="200"/>
        <w:ind w:firstLine="567"/>
        <w:jc w:val="both"/>
      </w:pPr>
      <w:r>
        <w:rPr>
          <w:rFonts w:ascii="Arial" w:cs="Arial" w:eastAsia="Arial" w:hAnsi="Arial"/>
          <w:b/>
          <w:bCs/>
          <w:sz w:val="24"/>
          <w:szCs w:val="24"/>
        </w:rPr>
        <w:t xml:space="preserve">Статья 125. Порядок рассмотрения предложений об освобождении членов Кабинета Министров и руководителей органов исполнительной власти</w:t>
      </w:r>
    </w:p>
    <w:p>
      <w:pPr>
        <w:spacing w:after="60"/>
        <w:ind w:firstLine="567"/>
        <w:jc w:val="both"/>
      </w:pPr>
      <w:r>
        <w:rPr>
          <w:rFonts w:ascii="Arial" w:cs="Arial" w:eastAsia="Arial" w:hAnsi="Arial"/>
          <w:sz w:val="24"/>
          <w:szCs w:val="24"/>
        </w:rPr>
        <w:t xml:space="preserve">1. Фракция, депутатская группа или депутаты, избранные по одномандатным округам и не вошедшие во фракции и депутатские группы, вправе инициировать вопрос об освобождении членов Кабинета Министров и руководителей органов исполнительной власти.</w:t>
      </w:r>
    </w:p>
    <w:p>
      <w:pPr>
        <w:spacing w:after="60"/>
        <w:ind w:firstLine="567"/>
        <w:jc w:val="both"/>
      </w:pPr>
      <w:r>
        <w:rPr>
          <w:rFonts w:ascii="Arial" w:cs="Arial" w:eastAsia="Arial" w:hAnsi="Arial"/>
          <w:sz w:val="24"/>
          <w:szCs w:val="24"/>
        </w:rPr>
        <w:t xml:space="preserve">2. Жогорку Кенеш рассматривает и решает вопросы об освобождении членов Кабинета Министров и руководителей органов исполнительной власти, предусмотренных </w:t>
      </w:r>
      <w:hyperlink w:history="1" r:id="rIdotorigaionsm7j2schzqa">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не позднее 10 рабочих дней со дня поступления предложения.</w:t>
      </w:r>
    </w:p>
    <w:p>
      <w:pPr>
        <w:spacing w:after="60"/>
        <w:ind w:firstLine="567"/>
        <w:jc w:val="both"/>
      </w:pPr>
      <w:r>
        <w:rPr>
          <w:rFonts w:ascii="Arial" w:cs="Arial" w:eastAsia="Arial" w:hAnsi="Arial"/>
          <w:sz w:val="24"/>
          <w:szCs w:val="24"/>
        </w:rPr>
        <w:t xml:space="preserve">3. Указанное предложение не позднее 5 дней со дня получения в обязательном порядке обсуждается в ответственном комитете, который по данному вопросу готовит заключение и направляет его в Координационный совет для внесения в повестку дня заседания Жогорку Кенеша и рассмотрения во внеочередном порядке.</w:t>
      </w:r>
    </w:p>
    <w:p>
      <w:pPr>
        <w:spacing w:after="60"/>
        <w:ind w:firstLine="567"/>
        <w:jc w:val="both"/>
      </w:pPr>
      <w:r>
        <w:rPr>
          <w:rFonts w:ascii="Arial" w:cs="Arial" w:eastAsia="Arial" w:hAnsi="Arial"/>
          <w:sz w:val="24"/>
          <w:szCs w:val="24"/>
        </w:rPr>
        <w:t xml:space="preserve">4. Другие комитеты, фракции и депутатские группы до обсуждения соответствующего предложения и рассмотрения вопроса в ответственном комитете вправе за 2 календарных дня до окончания срока дать ответственному комитету заключение о приостановлении полномочий должностного лица, в отношении которого внесено предложение.</w:t>
      </w:r>
    </w:p>
    <w:p>
      <w:pPr>
        <w:spacing w:after="60"/>
        <w:ind w:firstLine="567"/>
        <w:jc w:val="both"/>
      </w:pPr>
      <w:r>
        <w:rPr>
          <w:rFonts w:ascii="Arial" w:cs="Arial" w:eastAsia="Arial" w:hAnsi="Arial"/>
          <w:sz w:val="24"/>
          <w:szCs w:val="24"/>
        </w:rPr>
        <w:t xml:space="preserve">5. Должностное лицо, в случае приглашения по внесенному предложению о прекращении полномочий, обязано принять участие на заседаниях комитета, фракции, депутатских групп и ответить на поставленные вопросы.</w:t>
      </w:r>
    </w:p>
    <w:p>
      <w:pPr>
        <w:spacing w:after="60"/>
        <w:ind w:firstLine="567"/>
        <w:jc w:val="both"/>
      </w:pPr>
      <w:r>
        <w:rPr>
          <w:rFonts w:ascii="Arial" w:cs="Arial" w:eastAsia="Arial" w:hAnsi="Arial"/>
          <w:sz w:val="24"/>
          <w:szCs w:val="24"/>
        </w:rPr>
        <w:t xml:space="preserve">6. Жогорку Кенеш рассматривает вопрос по процедуре полного обсуждения. Постановление об освобождении отдельных членов Кабинета Министров и отдельных руководителей органов исполнительной власти принимается большинством голосов от общего числа депутатов.</w:t>
      </w:r>
    </w:p>
    <w:p>
      <w:pPr>
        <w:spacing w:after="60"/>
        <w:ind w:firstLine="567"/>
        <w:jc w:val="both"/>
      </w:pPr>
      <w:r>
        <w:rPr>
          <w:rFonts w:ascii="Arial" w:cs="Arial" w:eastAsia="Arial" w:hAnsi="Arial"/>
          <w:sz w:val="24"/>
          <w:szCs w:val="24"/>
        </w:rPr>
        <w:t xml:space="preserve">7. Жогорку Кенеш не вправе рассматривать вопрос об освобождении некоторых членов Кабинета Министров и отдельных руководителей органов исполнительной власти за 4 месяца до проведения очередных выборов Президента.</w:t>
      </w:r>
    </w:p>
    <w:p>
      <w:pPr>
        <w:spacing w:after="60"/>
        <w:ind w:firstLine="567"/>
        <w:jc w:val="both"/>
      </w:pPr>
      <w:r>
        <w:rPr>
          <w:rFonts w:ascii="Arial" w:cs="Arial" w:eastAsia="Arial" w:hAnsi="Arial"/>
          <w:sz w:val="24"/>
          <w:szCs w:val="24"/>
        </w:rPr>
        <w:t xml:space="preserve">8. Президент вправе в течение 10 календарных дней принять решение Жогорку Кенеша об освобождении некоторых членов Кабинета Министров и отдельных руководителей органов исполнительной власти или не согласиться с решением Жогорку Кенеша.</w:t>
      </w:r>
    </w:p>
    <w:p>
      <w:pPr>
        <w:spacing w:after="60"/>
        <w:ind w:firstLine="567"/>
        <w:jc w:val="both"/>
      </w:pPr>
      <w:r>
        <w:rPr>
          <w:rFonts w:ascii="Arial" w:cs="Arial" w:eastAsia="Arial" w:hAnsi="Arial"/>
          <w:sz w:val="24"/>
          <w:szCs w:val="24"/>
        </w:rPr>
        <w:t xml:space="preserve">9. В случае повторного принятия Жогорку Кенешем в течение 2 месяцев решения об освобождении от должности некоторых членов Кабинета Министров и отдельных руководителей органов исполнительной власти, с учетом предложения Жогорку Кенеша Президент в соответствии с законом рассматривает вопрос об освобождении от должности некоторых членов Кабинета Министров и отдельных руководителей органов исполнительной власти.</w:t>
      </w:r>
    </w:p>
    <w:p>
      <w:pPr>
        <w:spacing w:after="60" w:before="200"/>
        <w:ind w:firstLine="567"/>
        <w:jc w:val="both"/>
      </w:pPr>
      <w:r>
        <w:rPr>
          <w:rFonts w:ascii="Arial" w:cs="Arial" w:eastAsia="Arial" w:hAnsi="Arial"/>
          <w:b/>
          <w:bCs/>
          <w:sz w:val="24"/>
          <w:szCs w:val="24"/>
        </w:rPr>
        <w:t xml:space="preserve">Статья 126. Дача согласия на привлечение к уголовной ответственности государственных должностных лиц</w:t>
      </w:r>
    </w:p>
    <w:p>
      <w:pPr>
        <w:spacing w:after="60"/>
        <w:ind w:firstLine="567"/>
        <w:jc w:val="both"/>
      </w:pPr>
      <w:r>
        <w:rPr>
          <w:rFonts w:ascii="Arial" w:cs="Arial" w:eastAsia="Arial" w:hAnsi="Arial"/>
          <w:sz w:val="24"/>
          <w:szCs w:val="24"/>
        </w:rPr>
        <w:t xml:space="preserve">1. Жогорку Кенеш дает согласие на привлечение к уголовной ответственности Генерального прокурора, Акыйкатчы (Омбудсмена) и его заместителей.</w:t>
      </w:r>
    </w:p>
    <w:p>
      <w:pPr>
        <w:spacing w:after="60"/>
        <w:ind w:firstLine="567"/>
        <w:jc w:val="both"/>
      </w:pPr>
      <w:r>
        <w:rPr>
          <w:rFonts w:ascii="Arial" w:cs="Arial" w:eastAsia="Arial" w:hAnsi="Arial"/>
          <w:sz w:val="24"/>
          <w:szCs w:val="24"/>
        </w:rPr>
        <w:t xml:space="preserve">Вопрос о даче согласия на привлечение к уголовной ответственности Генерального прокурора рассматривается по представлению Президента.</w:t>
      </w:r>
    </w:p>
    <w:p>
      <w:pPr>
        <w:spacing w:after="60"/>
        <w:ind w:firstLine="567"/>
        <w:jc w:val="both"/>
      </w:pPr>
      <w:r>
        <w:rPr>
          <w:rFonts w:ascii="Arial" w:cs="Arial" w:eastAsia="Arial" w:hAnsi="Arial"/>
          <w:sz w:val="24"/>
          <w:szCs w:val="24"/>
        </w:rPr>
        <w:t xml:space="preserve">Вопрос о даче согласия на привлечение к уголовной ответственности Акыйкатчы (Омбудсмена) и (или) его заместителей рассматривается при наличии соответствующего представления Генерального прокурора.</w:t>
      </w:r>
    </w:p>
    <w:p>
      <w:pPr>
        <w:spacing w:after="60"/>
        <w:ind w:firstLine="567"/>
        <w:jc w:val="both"/>
      </w:pPr>
      <w:r>
        <w:rPr>
          <w:rFonts w:ascii="Arial" w:cs="Arial" w:eastAsia="Arial" w:hAnsi="Arial"/>
          <w:sz w:val="24"/>
          <w:szCs w:val="24"/>
        </w:rPr>
        <w:t xml:space="preserve">2. Для рассмотрения представления создается комиссия по расследованию в порядке, предусмотренном настоящим Регламентом. Комиссия рассматривает представление и направляет Жогорку Кенешу свое заключение не позднее 21 дня со дня ее образования.</w:t>
      </w:r>
    </w:p>
    <w:p>
      <w:pPr>
        <w:spacing w:after="60"/>
        <w:ind w:firstLine="567"/>
        <w:jc w:val="both"/>
      </w:pPr>
      <w:r>
        <w:rPr>
          <w:rFonts w:ascii="Arial" w:cs="Arial" w:eastAsia="Arial" w:hAnsi="Arial"/>
          <w:sz w:val="24"/>
          <w:szCs w:val="24"/>
        </w:rPr>
        <w:t xml:space="preserve">3. При рассмотрении вопроса о даче согласия на привлечение к уголовной ответственности и ответственности за правонарушение, налагаемой в судебном порядке, комиссия обязана заслушать представителя Генеральной прокуратуры, а также лицо, в отношении которого решается вопрос.</w:t>
      </w:r>
    </w:p>
    <w:p>
      <w:pPr>
        <w:spacing w:after="60"/>
        <w:ind w:firstLine="567"/>
        <w:jc w:val="both"/>
      </w:pPr>
      <w:r>
        <w:rPr>
          <w:rFonts w:ascii="Arial" w:cs="Arial" w:eastAsia="Arial" w:hAnsi="Arial"/>
          <w:sz w:val="24"/>
          <w:szCs w:val="24"/>
        </w:rPr>
        <w:t xml:space="preserve">4. Справка комиссии и проект решения о даче согласия на привлечение государственных должностных лиц к уголовной ответственности включаются в повестку дня ближайшего заседания Жогорку Кенеша.</w:t>
      </w:r>
    </w:p>
    <w:p>
      <w:pPr>
        <w:spacing w:after="60"/>
        <w:ind w:firstLine="567"/>
        <w:jc w:val="both"/>
      </w:pPr>
      <w:r>
        <w:rPr>
          <w:rFonts w:ascii="Arial" w:cs="Arial" w:eastAsia="Arial" w:hAnsi="Arial"/>
          <w:sz w:val="24"/>
          <w:szCs w:val="24"/>
        </w:rPr>
        <w:t xml:space="preserve">5. При рассмотрении этого вопроса, а также в представленном проекте решения ограничиваются интерпретацией, оценкой или уточнением только тех фактов, которые указаны в представлении.</w:t>
      </w:r>
    </w:p>
    <w:p>
      <w:pPr>
        <w:spacing w:after="60"/>
        <w:ind w:firstLine="567"/>
        <w:jc w:val="both"/>
      </w:pPr>
      <w:r>
        <w:rPr>
          <w:rFonts w:ascii="Arial" w:cs="Arial" w:eastAsia="Arial" w:hAnsi="Arial"/>
          <w:sz w:val="24"/>
          <w:szCs w:val="24"/>
        </w:rPr>
        <w:t xml:space="preserve">Постановление принимается тайным голосованием не менее чем половиной голосов от общего числа депутатов.</w:t>
      </w:r>
    </w:p>
    <w:p>
      <w:pPr>
        <w:spacing w:after="60" w:before="200"/>
        <w:ind w:firstLine="567"/>
        <w:jc w:val="both"/>
      </w:pPr>
      <w:r>
        <w:rPr>
          <w:rFonts w:ascii="Arial" w:cs="Arial" w:eastAsia="Arial" w:hAnsi="Arial"/>
          <w:b/>
          <w:bCs/>
          <w:sz w:val="24"/>
          <w:szCs w:val="24"/>
        </w:rPr>
        <w:t xml:space="preserve">Статья 127. Порядок избрания и досрочный отзыв членов Координационного совета Национального центра из числа депутатов Жогорку Кенеша</w:t>
      </w:r>
    </w:p>
    <w:p>
      <w:pPr>
        <w:spacing w:after="60"/>
        <w:ind w:firstLine="567"/>
        <w:jc w:val="both"/>
      </w:pPr>
      <w:r>
        <w:rPr>
          <w:rFonts w:ascii="Arial" w:cs="Arial" w:eastAsia="Arial" w:hAnsi="Arial"/>
          <w:sz w:val="24"/>
          <w:szCs w:val="24"/>
        </w:rPr>
        <w:t xml:space="preserve">1. За 2 месяца до истечения срока полномочий членов Координационного совета Национального центра из числа депутатов Жогорку Кенеша председатель Координационного совета извещает об этом Торага и предлагает избрать новых членов Координационного совета из числа депутатов Жогорку Кенеша.</w:t>
      </w:r>
    </w:p>
    <w:p>
      <w:pPr>
        <w:spacing w:after="60"/>
        <w:ind w:firstLine="567"/>
        <w:jc w:val="both"/>
      </w:pPr>
      <w:r>
        <w:rPr>
          <w:rFonts w:ascii="Arial" w:cs="Arial" w:eastAsia="Arial" w:hAnsi="Arial"/>
          <w:sz w:val="24"/>
          <w:szCs w:val="24"/>
        </w:rPr>
        <w:t xml:space="preserve">2. Кандидатуры на должность члена Координационного совета Национального центра могут представляться депутатами, фракциями, депутатскими группами.</w:t>
      </w:r>
    </w:p>
    <w:p>
      <w:pPr>
        <w:spacing w:after="60"/>
        <w:ind w:firstLine="567"/>
        <w:jc w:val="both"/>
      </w:pPr>
      <w:r>
        <w:rPr>
          <w:rFonts w:ascii="Arial" w:cs="Arial" w:eastAsia="Arial" w:hAnsi="Arial"/>
          <w:sz w:val="24"/>
          <w:szCs w:val="24"/>
        </w:rPr>
        <w:t xml:space="preserve">3. Члены Координационного совета Национального центра из числа депутатов Жогорку Кенеша избираются на заседании Жогорку Кенеша.</w:t>
      </w:r>
    </w:p>
    <w:p>
      <w:pPr>
        <w:spacing w:after="60"/>
        <w:ind w:firstLine="567"/>
        <w:jc w:val="both"/>
      </w:pPr>
      <w:r>
        <w:rPr>
          <w:rFonts w:ascii="Arial" w:cs="Arial" w:eastAsia="Arial" w:hAnsi="Arial"/>
          <w:sz w:val="24"/>
          <w:szCs w:val="24"/>
        </w:rPr>
        <w:t xml:space="preserve">4. Полномочия члена Координационного совета Национального центра из числа депутатов Жогорку Кенеша прекращаются досрочно в случае прекращения его депутатских полномочий в установленном законом порядке.</w:t>
      </w:r>
    </w:p>
    <w:p>
      <w:pPr>
        <w:spacing w:after="60"/>
        <w:ind w:firstLine="567"/>
        <w:jc w:val="both"/>
      </w:pPr>
      <w:r>
        <w:rPr>
          <w:rFonts w:ascii="Arial" w:cs="Arial" w:eastAsia="Arial" w:hAnsi="Arial"/>
          <w:sz w:val="24"/>
          <w:szCs w:val="24"/>
        </w:rPr>
        <w:t xml:space="preserve">5. По инициативе Координационного совета Национального центра по основаниям, указанным в пунктах 8 и 9 части 1 статьи 13 </w:t>
      </w:r>
      <w:hyperlink w:history="1" r:id="rIdmbiatjnsuwsb1kqrd-bv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центре Кыргызской Республики по предупреждению пыток и других жестоких, бесчеловечных или унижающих достоинство видов обращения и наказания" Жогорку Кенеш осуществляет отзыв члена Координационного совета Национального центра из числа депутатов Жогорку Кенеша. В этом случае Жогорку Кенеш решает вопрос о досрочном отзыве члена Координационного совета Национального центра большинством голосов от общего числа депутатов при наличии заключения профильного комитета Жогорку Кенеша.</w:t>
      </w:r>
    </w:p>
    <w:p>
      <w:pPr>
        <w:spacing w:after="200" w:before="200"/>
        <w:ind w:firstLine="397"/>
        <w:jc w:val="center"/>
      </w:pPr>
      <w:r>
        <w:rPr>
          <w:rFonts w:ascii="Arial" w:cs="Arial" w:eastAsia="Arial" w:hAnsi="Arial"/>
          <w:b/>
          <w:bCs/>
          <w:sz w:val="24"/>
          <w:szCs w:val="24"/>
        </w:rPr>
        <w:t xml:space="preserve">Глава 24. Назначение и отзыв представителей Жогорку Кенеша</w:t>
      </w:r>
    </w:p>
    <w:p>
      <w:pPr>
        <w:spacing w:after="60" w:before="200"/>
        <w:ind w:firstLine="567"/>
        <w:jc w:val="both"/>
      </w:pPr>
      <w:r>
        <w:rPr>
          <w:rFonts w:ascii="Arial" w:cs="Arial" w:eastAsia="Arial" w:hAnsi="Arial"/>
          <w:b/>
          <w:bCs/>
          <w:sz w:val="24"/>
          <w:szCs w:val="24"/>
        </w:rPr>
        <w:t xml:space="preserve">Статья 128. Назначение и отзыв представителей Жогорку Кенеша</w:t>
      </w:r>
    </w:p>
    <w:p>
      <w:pPr>
        <w:spacing w:after="60"/>
        <w:ind w:firstLine="567"/>
        <w:jc w:val="both"/>
      </w:pPr>
      <w:r>
        <w:rPr>
          <w:rFonts w:ascii="Arial" w:cs="Arial" w:eastAsia="Arial" w:hAnsi="Arial"/>
          <w:sz w:val="24"/>
          <w:szCs w:val="24"/>
        </w:rPr>
        <w:t xml:space="preserve">1. Жогорку Кенеш назначает своих представителей в консультативно-совещательные органы с учетом пропорционального представительства фракций, депутатских групп и депутатов, избранных по одномандатным округам и не вошедших во фракции и депутатские группы.</w:t>
      </w:r>
    </w:p>
    <w:p>
      <w:pPr>
        <w:spacing w:after="60"/>
        <w:ind w:firstLine="567"/>
        <w:jc w:val="both"/>
      </w:pPr>
      <w:r>
        <w:rPr>
          <w:rFonts w:ascii="Arial" w:cs="Arial" w:eastAsia="Arial" w:hAnsi="Arial"/>
          <w:sz w:val="24"/>
          <w:szCs w:val="24"/>
        </w:rPr>
        <w:t xml:space="preserve">2. Жогорку Кенеш из своего состава по предложению Торага назначает и освобождает постоянного представителя Жогорку Кенеша в Кабинете Министров.</w:t>
      </w:r>
    </w:p>
    <w:p>
      <w:pPr>
        <w:spacing w:after="60"/>
        <w:ind w:firstLine="567"/>
        <w:jc w:val="both"/>
      </w:pPr>
      <w:r>
        <w:rPr>
          <w:rFonts w:ascii="Arial" w:cs="Arial" w:eastAsia="Arial" w:hAnsi="Arial"/>
          <w:sz w:val="24"/>
          <w:szCs w:val="24"/>
        </w:rPr>
        <w:t xml:space="preserve">3. Кандидатуры представителей Жогорку Кенеша вносятся ответственным комитетом по предложению фракций, депутатских групп и депутатов, избранных по одномандатным округам и не вошедших во фракции и депутатские группы.</w:t>
      </w:r>
    </w:p>
    <w:p>
      <w:pPr>
        <w:spacing w:after="60"/>
        <w:ind w:firstLine="567"/>
        <w:jc w:val="both"/>
      </w:pPr>
      <w:r>
        <w:rPr>
          <w:rFonts w:ascii="Arial" w:cs="Arial" w:eastAsia="Arial" w:hAnsi="Arial"/>
          <w:sz w:val="24"/>
          <w:szCs w:val="24"/>
        </w:rPr>
        <w:t xml:space="preserve">4. Жогорку Кенеш по вопросу о назначении или об отзыве представителей Жогорку Кенеша принимает постановление открытым голосованием большинством голосов от общего числа депутатов.</w:t>
      </w:r>
    </w:p>
    <w:p>
      <w:pPr>
        <w:spacing w:after="60"/>
        <w:ind w:firstLine="567"/>
        <w:jc w:val="both"/>
      </w:pPr>
      <w:r>
        <w:rPr>
          <w:rFonts w:ascii="Arial" w:cs="Arial" w:eastAsia="Arial" w:hAnsi="Arial"/>
          <w:sz w:val="24"/>
          <w:szCs w:val="24"/>
        </w:rPr>
        <w:t xml:space="preserve">5. Отзыв представителей Жогорку Кенеша в Кабинете Министров и консультативно-совещательных органах осуществляется в порядке, установленном для отзыва председателя комитета и его заместителей.</w:t>
      </w:r>
    </w:p>
    <w:p>
      <w:pPr>
        <w:spacing w:after="60"/>
        <w:ind w:firstLine="567"/>
        <w:jc w:val="both"/>
      </w:pPr>
      <w:r>
        <w:rPr>
          <w:rFonts w:ascii="Arial" w:cs="Arial" w:eastAsia="Arial" w:hAnsi="Arial"/>
          <w:sz w:val="24"/>
          <w:szCs w:val="24"/>
        </w:rPr>
        <w:t xml:space="preserve">6. Торага по представлению Руководителя Аппарата назначает и освобождает постоянного представителя в Конституционном суде из числа сотрудников Аппарата в соответствии с положением, утверждаемым Жогорку Кенешем.</w:t>
      </w:r>
    </w:p>
    <w:p>
      <w:pPr>
        <w:spacing w:after="200" w:before="200"/>
        <w:ind w:firstLine="397"/>
        <w:jc w:val="center"/>
      </w:pPr>
      <w:r>
        <w:rPr>
          <w:rFonts w:ascii="Arial" w:cs="Arial" w:eastAsia="Arial" w:hAnsi="Arial"/>
          <w:b/>
          <w:bCs/>
          <w:sz w:val="24"/>
          <w:szCs w:val="24"/>
        </w:rPr>
        <w:t xml:space="preserve">Глава 25. Заслушивание посланий, заявлений, </w:t>
      </w:r>
      <w:r>
        <w:rPr>
          <w:rFonts w:ascii="Arial" w:cs="Arial" w:eastAsia="Arial" w:hAnsi="Arial"/>
          <w:b/>
          <w:bCs/>
          <w:sz w:val="24"/>
          <w:szCs w:val="24"/>
        </w:rPr>
        <w:t xml:space="preserve">выступлений, ежегодных докладов и информации Кабинета Министров</w:t>
      </w:r>
    </w:p>
    <w:p>
      <w:pPr>
        <w:spacing w:after="60" w:before="200"/>
        <w:ind w:firstLine="567"/>
        <w:jc w:val="both"/>
      </w:pPr>
      <w:r>
        <w:rPr>
          <w:rFonts w:ascii="Arial" w:cs="Arial" w:eastAsia="Arial" w:hAnsi="Arial"/>
          <w:b/>
          <w:bCs/>
          <w:sz w:val="24"/>
          <w:szCs w:val="24"/>
        </w:rPr>
        <w:t xml:space="preserve">Статья 129. Заслушивание ежегодных посланий, информации Президента</w:t>
      </w:r>
    </w:p>
    <w:p>
      <w:pPr>
        <w:spacing w:after="60"/>
        <w:ind w:firstLine="567"/>
        <w:jc w:val="both"/>
      </w:pPr>
      <w:r>
        <w:rPr>
          <w:rFonts w:ascii="Arial" w:cs="Arial" w:eastAsia="Arial" w:hAnsi="Arial"/>
          <w:sz w:val="24"/>
          <w:szCs w:val="24"/>
        </w:rPr>
        <w:t xml:space="preserve">1. Президент ежегодно представляет Жогорку Кенешу информацию о своей деятельности.</w:t>
      </w:r>
    </w:p>
    <w:p>
      <w:pPr>
        <w:spacing w:after="60"/>
        <w:ind w:firstLine="567"/>
        <w:jc w:val="both"/>
      </w:pPr>
      <w:r>
        <w:rPr>
          <w:rFonts w:ascii="Arial" w:cs="Arial" w:eastAsia="Arial" w:hAnsi="Arial"/>
          <w:sz w:val="24"/>
          <w:szCs w:val="24"/>
        </w:rPr>
        <w:t xml:space="preserve">2. Жогорку Кенеш заслушивает послания и информацию Президента, которые не обсуждаются и не ставятся на голосование. Процедура вопросов и ответов не применяется.</w:t>
      </w:r>
    </w:p>
    <w:p>
      <w:pPr>
        <w:spacing w:after="60"/>
        <w:ind w:firstLine="567"/>
        <w:jc w:val="both"/>
      </w:pPr>
      <w:r>
        <w:rPr>
          <w:rFonts w:ascii="Arial" w:cs="Arial" w:eastAsia="Arial" w:hAnsi="Arial"/>
          <w:sz w:val="24"/>
          <w:szCs w:val="24"/>
        </w:rPr>
        <w:t xml:space="preserve">3. На заседание Жогорку Кенеша, на котором будут выступать руководители и иные представители иностранных государств, международных организаций, парламентских делегаций, приглашаются Председатель Кабинета Министров, председатель Конституционного суда, председатель Верховного суда, члены Кабинета Министров, Акыйкатчы (Омбудсмен), главы дипломатических представительств иностранных государств, международных организаций и другие должностные лица в соответствии с программой посещения.</w:t>
      </w:r>
    </w:p>
    <w:p>
      <w:pPr>
        <w:spacing w:after="60" w:before="200"/>
        <w:ind w:firstLine="567"/>
        <w:jc w:val="both"/>
      </w:pPr>
      <w:r>
        <w:rPr>
          <w:rFonts w:ascii="Arial" w:cs="Arial" w:eastAsia="Arial" w:hAnsi="Arial"/>
          <w:b/>
          <w:bCs/>
          <w:sz w:val="24"/>
          <w:szCs w:val="24"/>
        </w:rPr>
        <w:t xml:space="preserve">Статья 130. Ежегодные и специальные доклады Акыйкатчы (Омбудсмена) и директора Национального центра</w:t>
      </w:r>
    </w:p>
    <w:p>
      <w:pPr>
        <w:spacing w:after="60"/>
        <w:ind w:firstLine="567"/>
        <w:jc w:val="both"/>
      </w:pPr>
      <w:r>
        <w:rPr>
          <w:rFonts w:ascii="Arial" w:cs="Arial" w:eastAsia="Arial" w:hAnsi="Arial"/>
          <w:sz w:val="24"/>
          <w:szCs w:val="24"/>
        </w:rPr>
        <w:t xml:space="preserve">1. Парламентский контроль за соблюдением прав и свобод человека и гражданина в Кыргызской Республике возлагается на Акыйкатчы (Омбудсмена).</w:t>
      </w:r>
    </w:p>
    <w:p>
      <w:pPr>
        <w:spacing w:after="60"/>
        <w:ind w:firstLine="567"/>
        <w:jc w:val="both"/>
      </w:pPr>
      <w:r>
        <w:rPr>
          <w:rFonts w:ascii="Arial" w:cs="Arial" w:eastAsia="Arial" w:hAnsi="Arial"/>
          <w:sz w:val="24"/>
          <w:szCs w:val="24"/>
        </w:rPr>
        <w:t xml:space="preserve">2. До 1 апреля каждого года Акыйкатчы (Омбудсмен) представляет Жогорку Кенешу ежегодный доклад о состоянии прав и свобод человека и гражданина в Кыргызской Республике.</w:t>
      </w:r>
    </w:p>
    <w:p>
      <w:pPr>
        <w:spacing w:after="60"/>
        <w:ind w:firstLine="567"/>
        <w:jc w:val="both"/>
      </w:pPr>
      <w:r>
        <w:rPr>
          <w:rFonts w:ascii="Arial" w:cs="Arial" w:eastAsia="Arial" w:hAnsi="Arial"/>
          <w:sz w:val="24"/>
          <w:szCs w:val="24"/>
        </w:rPr>
        <w:t xml:space="preserve">3. Национальный центр ежегодно до 1 марта представляет в Жогорку Кенеш доклад о своей деятельности и финансовый отчет за предыдущий год.</w:t>
      </w:r>
    </w:p>
    <w:p>
      <w:pPr>
        <w:spacing w:after="60"/>
        <w:ind w:firstLine="567"/>
        <w:jc w:val="both"/>
      </w:pPr>
      <w:r>
        <w:rPr>
          <w:rFonts w:ascii="Arial" w:cs="Arial" w:eastAsia="Arial" w:hAnsi="Arial"/>
          <w:sz w:val="24"/>
          <w:szCs w:val="24"/>
        </w:rPr>
        <w:t xml:space="preserve">Ежегодный доклад должен содержать общие оценки, заключения о состоянии сферы предупреждения пыток и жестокого обращения и рекомендации по их предупреждению. В ежегодном докладе должны быть указаны государственные органы (должностные лица), которые препятствовали деятельности Национального центра, не принимали во внимание его рекомендации.</w:t>
      </w:r>
    </w:p>
    <w:p>
      <w:pPr>
        <w:spacing w:after="60"/>
        <w:ind w:firstLine="567"/>
        <w:jc w:val="both"/>
      </w:pPr>
      <w:r>
        <w:rPr>
          <w:rFonts w:ascii="Arial" w:cs="Arial" w:eastAsia="Arial" w:hAnsi="Arial"/>
          <w:sz w:val="24"/>
          <w:szCs w:val="24"/>
        </w:rPr>
        <w:t xml:space="preserve">При необходимости Национальный центр может представить Жогорку Кенешу специальный доклад (доклады) по фактам грубых нарушений прав человека, выявленных в местах лишения и ограничения свободы, и требующих немедленного решения.</w:t>
      </w:r>
    </w:p>
    <w:p>
      <w:pPr>
        <w:spacing w:after="60"/>
        <w:ind w:firstLine="567"/>
        <w:jc w:val="both"/>
      </w:pPr>
      <w:r>
        <w:rPr>
          <w:rFonts w:ascii="Arial" w:cs="Arial" w:eastAsia="Arial" w:hAnsi="Arial"/>
          <w:sz w:val="24"/>
          <w:szCs w:val="24"/>
        </w:rPr>
        <w:t xml:space="preserve">4. Жогорку Кенеш после рассмотрения докладов Акыйкатчы (Омбудсмена) и директора Национального центра профильным комитетом на первом же заседании обязан заслушать их доклады.</w:t>
      </w:r>
    </w:p>
    <w:p>
      <w:pPr>
        <w:spacing w:after="60"/>
        <w:ind w:firstLine="567"/>
        <w:jc w:val="both"/>
      </w:pPr>
      <w:r>
        <w:rPr>
          <w:rFonts w:ascii="Arial" w:cs="Arial" w:eastAsia="Arial" w:hAnsi="Arial"/>
          <w:sz w:val="24"/>
          <w:szCs w:val="24"/>
        </w:rPr>
        <w:t xml:space="preserve">Дата выступления с докладами Акыйкатчы (Омбудсмена) и директора Национального центра определяется Жогорку Кенешем в ежемесячном плане работы.</w:t>
      </w:r>
    </w:p>
    <w:p>
      <w:pPr>
        <w:spacing w:after="60"/>
        <w:ind w:firstLine="567"/>
        <w:jc w:val="both"/>
      </w:pPr>
      <w:r>
        <w:rPr>
          <w:rFonts w:ascii="Arial" w:cs="Arial" w:eastAsia="Arial" w:hAnsi="Arial"/>
          <w:sz w:val="24"/>
          <w:szCs w:val="24"/>
        </w:rPr>
        <w:t xml:space="preserve">Парламентские фракции, депутатские группы и депутаты, избранные по одномандатным округам и не вошедшие во фракции и депутатские группы, могут выступить для определения своего отношения к докладу.</w:t>
      </w:r>
    </w:p>
    <w:p>
      <w:pPr>
        <w:spacing w:after="60"/>
        <w:ind w:firstLine="567"/>
        <w:jc w:val="both"/>
      </w:pPr>
      <w:r>
        <w:rPr>
          <w:rFonts w:ascii="Arial" w:cs="Arial" w:eastAsia="Arial" w:hAnsi="Arial"/>
          <w:sz w:val="24"/>
          <w:szCs w:val="24"/>
        </w:rPr>
        <w:t xml:space="preserve">5. На заседания Жогорку Кенеша по заслушиванию ежегодных и специальных докладов Акыйкатчы (Омбудсмена) и директора Национального центра приглашаются Председатель Кабинета Министров, Генеральный прокурор, члены Кабинета Министров, руководители иных государственных органов.</w:t>
      </w:r>
    </w:p>
    <w:p>
      <w:pPr>
        <w:spacing w:after="60"/>
        <w:ind w:firstLine="567"/>
        <w:jc w:val="both"/>
      </w:pPr>
      <w:r>
        <w:rPr>
          <w:rFonts w:ascii="Arial" w:cs="Arial" w:eastAsia="Arial" w:hAnsi="Arial"/>
          <w:sz w:val="24"/>
          <w:szCs w:val="24"/>
        </w:rPr>
        <w:t xml:space="preserve">6. По итогам заслушивания докладов Акыйкатчы (Омбудсмена) и директора Национального центра Жогорку Кенеш должен оценить целесообразность выполнения рекомендаций Акыйкатчы (Омбудсмена) государственными органами, органами местного самоуправления и их должностными лицами и принять соответствующее решение.</w:t>
      </w:r>
    </w:p>
    <w:p>
      <w:pPr>
        <w:spacing w:after="60" w:before="200"/>
        <w:ind w:firstLine="567"/>
        <w:jc w:val="both"/>
      </w:pPr>
      <w:r>
        <w:rPr>
          <w:rFonts w:ascii="Arial" w:cs="Arial" w:eastAsia="Arial" w:hAnsi="Arial"/>
          <w:b/>
          <w:bCs/>
          <w:sz w:val="24"/>
          <w:szCs w:val="24"/>
        </w:rPr>
        <w:t xml:space="preserve">Статья 131. Ежегодный доклад председателя Центральной избирательной комиссии</w:t>
      </w:r>
    </w:p>
    <w:p>
      <w:pPr>
        <w:spacing w:after="60"/>
        <w:ind w:firstLine="567"/>
        <w:jc w:val="both"/>
      </w:pPr>
      <w:r>
        <w:rPr>
          <w:rFonts w:ascii="Arial" w:cs="Arial" w:eastAsia="Arial" w:hAnsi="Arial"/>
          <w:sz w:val="24"/>
          <w:szCs w:val="24"/>
        </w:rPr>
        <w:t xml:space="preserve">1. До 1 июня каждого года председатель Центральной избирательной комиссии представляет Жогорку Кенешу ежегодный доклад о практике подготовки и проведения выборов, референдумов; о мерах по обеспечению избирательных прав и повышению правовой культуры граждан; о мерах по исполнению избирательного законодательства и законодательные предложения по его совершенствованию.</w:t>
      </w:r>
    </w:p>
    <w:p>
      <w:pPr>
        <w:spacing w:after="60"/>
        <w:ind w:firstLine="567"/>
        <w:jc w:val="both"/>
      </w:pPr>
      <w:r>
        <w:rPr>
          <w:rFonts w:ascii="Arial" w:cs="Arial" w:eastAsia="Arial" w:hAnsi="Arial"/>
          <w:sz w:val="24"/>
          <w:szCs w:val="24"/>
        </w:rPr>
        <w:t xml:space="preserve">Дата выступления председателя Центральной избирательной комиссии с докладом определяется Жогорку Кенешем в ежемесячном плане работы.</w:t>
      </w:r>
    </w:p>
    <w:p>
      <w:pPr>
        <w:spacing w:after="60"/>
        <w:ind w:firstLine="567"/>
        <w:jc w:val="both"/>
      </w:pPr>
      <w:r>
        <w:rPr>
          <w:rFonts w:ascii="Arial" w:cs="Arial" w:eastAsia="Arial" w:hAnsi="Arial"/>
          <w:sz w:val="24"/>
          <w:szCs w:val="24"/>
        </w:rPr>
        <w:t xml:space="preserve">Парламентские фракции, депутатские группы и депутаты, избранные по одномандатным округам и не вошедшие во фракции и депутатские группы, могут выступить для определения своего отношения к докладу.</w:t>
      </w:r>
    </w:p>
    <w:p>
      <w:pPr>
        <w:spacing w:after="60"/>
        <w:ind w:firstLine="567"/>
        <w:jc w:val="both"/>
      </w:pPr>
      <w:r>
        <w:rPr>
          <w:rFonts w:ascii="Arial" w:cs="Arial" w:eastAsia="Arial" w:hAnsi="Arial"/>
          <w:sz w:val="24"/>
          <w:szCs w:val="24"/>
        </w:rPr>
        <w:t xml:space="preserve">2. На заседание Жогорку Кенеша по заслушиванию ежегодного доклада председателя Центральной избирательной комиссии приглашаются руководители соответствующих государственных органов.</w:t>
      </w:r>
    </w:p>
    <w:p>
      <w:pPr>
        <w:spacing w:after="60"/>
        <w:ind w:firstLine="567"/>
        <w:jc w:val="both"/>
      </w:pPr>
      <w:r>
        <w:rPr>
          <w:rFonts w:ascii="Arial" w:cs="Arial" w:eastAsia="Arial" w:hAnsi="Arial"/>
          <w:sz w:val="24"/>
          <w:szCs w:val="24"/>
        </w:rPr>
        <w:t xml:space="preserve">3. Жогорку Кенеш принимает к сведению доклад председателя Центральной избирательной комиссии и выносит решение о целесообразности дальнейшей реализации законодательных предложений Центральной избирательной комиссии.</w:t>
      </w:r>
    </w:p>
    <w:p>
      <w:pPr>
        <w:spacing w:after="200" w:before="200"/>
        <w:ind w:firstLine="397"/>
        <w:jc w:val="center"/>
      </w:pPr>
      <w:r>
        <w:rPr>
          <w:rFonts w:ascii="Arial" w:cs="Arial" w:eastAsia="Arial" w:hAnsi="Arial"/>
          <w:b/>
          <w:bCs/>
          <w:sz w:val="24"/>
          <w:szCs w:val="24"/>
        </w:rPr>
        <w:t xml:space="preserve">Глава 26. Назначение выборов Президента. Досрочное прекращение его полномочий</w:t>
      </w:r>
    </w:p>
    <w:p>
      <w:pPr>
        <w:spacing w:after="60" w:before="200"/>
        <w:ind w:firstLine="567"/>
        <w:jc w:val="both"/>
      </w:pPr>
      <w:r>
        <w:rPr>
          <w:rFonts w:ascii="Arial" w:cs="Arial" w:eastAsia="Arial" w:hAnsi="Arial"/>
          <w:b/>
          <w:bCs/>
          <w:sz w:val="24"/>
          <w:szCs w:val="24"/>
        </w:rPr>
        <w:t xml:space="preserve">Статья 132. Назначение Жогорку Кенешем выборов Президента</w:t>
      </w:r>
    </w:p>
    <w:p>
      <w:pPr>
        <w:spacing w:after="60"/>
        <w:ind w:firstLine="567"/>
        <w:jc w:val="both"/>
      </w:pPr>
      <w:r>
        <w:rPr>
          <w:rFonts w:ascii="Arial" w:cs="Arial" w:eastAsia="Arial" w:hAnsi="Arial"/>
          <w:sz w:val="24"/>
          <w:szCs w:val="24"/>
        </w:rPr>
        <w:t xml:space="preserve">1. Выборы Президента назначаются постановлением Жогорку Кенеша, которое принимается большинством голосов от общего числа депутатов.</w:t>
      </w:r>
    </w:p>
    <w:p>
      <w:pPr>
        <w:spacing w:after="60"/>
        <w:ind w:firstLine="567"/>
        <w:jc w:val="both"/>
      </w:pPr>
      <w:r>
        <w:rPr>
          <w:rFonts w:ascii="Arial" w:cs="Arial" w:eastAsia="Arial" w:hAnsi="Arial"/>
          <w:sz w:val="24"/>
          <w:szCs w:val="24"/>
        </w:rPr>
        <w:t xml:space="preserve">2. Проект постановления о назначении выборов Президента вносится на заседание Жогорку Кенеша соответствующим комитетом.</w:t>
      </w:r>
    </w:p>
    <w:p>
      <w:pPr>
        <w:spacing w:after="60"/>
        <w:ind w:firstLine="567"/>
        <w:jc w:val="both"/>
      </w:pPr>
      <w:r>
        <w:rPr>
          <w:rFonts w:ascii="Arial" w:cs="Arial" w:eastAsia="Arial" w:hAnsi="Arial"/>
          <w:sz w:val="24"/>
          <w:szCs w:val="24"/>
        </w:rPr>
        <w:t xml:space="preserve">3. Очередные выборы Президента проводятся в третье воскресенье октября года, в котором истекает срок полномочий Президента, на который он был избран, и назначаются Жогорку Кенешем не позднее чем за 4 месяца до дня выборов.</w:t>
      </w:r>
    </w:p>
    <w:p>
      <w:pPr>
        <w:spacing w:after="60"/>
        <w:ind w:firstLine="567"/>
        <w:jc w:val="both"/>
      </w:pPr>
      <w:r>
        <w:rPr>
          <w:rFonts w:ascii="Arial" w:cs="Arial" w:eastAsia="Arial" w:hAnsi="Arial"/>
          <w:sz w:val="24"/>
          <w:szCs w:val="24"/>
        </w:rPr>
        <w:t xml:space="preserve">4. Досрочные выборы Президента назначаются Жогорку Кенешем в случаях, предусмотренных </w:t>
      </w:r>
      <w:hyperlink w:history="1" r:id="rIduhqmsy_jf3xys04upukxm">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не позднее недельного срока со дня прекращения полномочий Президента и должны быть проведены в 3-месячный срок со дня прекращения полномочий действующего Президента. Сроки избирательных действий, установленные конституционным Законом, в этом случае сокращаются на четверть.</w:t>
      </w:r>
    </w:p>
    <w:p>
      <w:pPr>
        <w:spacing w:after="60"/>
        <w:ind w:firstLine="567"/>
        <w:jc w:val="both"/>
      </w:pPr>
      <w:r>
        <w:rPr>
          <w:rFonts w:ascii="Arial" w:cs="Arial" w:eastAsia="Arial" w:hAnsi="Arial"/>
          <w:sz w:val="24"/>
          <w:szCs w:val="24"/>
        </w:rPr>
        <w:t xml:space="preserve">5. В случае если Жогорку Кенеш не назначит выборы или досрочные выборы Президента в сроки, указанные в частях 3 и 4 настоящей статьи, выборы или досрочные выборы Президента считаются назначенными. В таких случаях днем назначения выборов считается день, следующий за днем истечения срока назначения выборов.</w:t>
      </w:r>
    </w:p>
    <w:p>
      <w:pPr>
        <w:spacing w:after="60"/>
        <w:ind w:firstLine="567"/>
        <w:jc w:val="both"/>
      </w:pPr>
      <w:r>
        <w:rPr>
          <w:rFonts w:ascii="Arial" w:cs="Arial" w:eastAsia="Arial" w:hAnsi="Arial"/>
          <w:sz w:val="24"/>
          <w:szCs w:val="24"/>
        </w:rPr>
        <w:t xml:space="preserve">6. Постановление Жогорку Кенеша о назначении выборов Президента публикуется в средствах массовой информации в течение 2 календарных дней.</w:t>
      </w:r>
    </w:p>
    <w:p>
      <w:pPr>
        <w:spacing w:after="60" w:before="200"/>
        <w:ind w:firstLine="567"/>
        <w:jc w:val="both"/>
      </w:pPr>
      <w:r>
        <w:rPr>
          <w:rFonts w:ascii="Arial" w:cs="Arial" w:eastAsia="Arial" w:hAnsi="Arial"/>
          <w:b/>
          <w:bCs/>
          <w:sz w:val="24"/>
          <w:szCs w:val="24"/>
        </w:rPr>
        <w:t xml:space="preserve">Статья 133. Досрочное прекращение полномочий Президента</w:t>
      </w:r>
    </w:p>
    <w:p>
      <w:pPr>
        <w:spacing w:after="60"/>
        <w:ind w:firstLine="567"/>
        <w:jc w:val="both"/>
      </w:pPr>
      <w:r>
        <w:rPr>
          <w:rFonts w:ascii="Arial" w:cs="Arial" w:eastAsia="Arial" w:hAnsi="Arial"/>
          <w:sz w:val="24"/>
          <w:szCs w:val="24"/>
        </w:rPr>
        <w:t xml:space="preserve">1. Полномочия Президента могут быть прекращены досрочно:</w:t>
      </w:r>
    </w:p>
    <w:p>
      <w:pPr>
        <w:spacing w:after="60"/>
        <w:ind w:firstLine="567"/>
        <w:jc w:val="both"/>
      </w:pPr>
      <w:r>
        <w:rPr>
          <w:rFonts w:ascii="Arial" w:cs="Arial" w:eastAsia="Arial" w:hAnsi="Arial"/>
          <w:sz w:val="24"/>
          <w:szCs w:val="24"/>
        </w:rPr>
        <w:t xml:space="preserve">1) в случае отставки по его заявлению;</w:t>
      </w:r>
    </w:p>
    <w:p>
      <w:pPr>
        <w:spacing w:after="60"/>
        <w:ind w:firstLine="567"/>
        <w:jc w:val="both"/>
      </w:pPr>
      <w:r>
        <w:rPr>
          <w:rFonts w:ascii="Arial" w:cs="Arial" w:eastAsia="Arial" w:hAnsi="Arial"/>
          <w:sz w:val="24"/>
          <w:szCs w:val="24"/>
        </w:rPr>
        <w:t xml:space="preserve">2) при невозможности осуществления обязанностей по болезни;</w:t>
      </w:r>
    </w:p>
    <w:p>
      <w:pPr>
        <w:spacing w:after="60"/>
        <w:ind w:firstLine="567"/>
        <w:jc w:val="both"/>
      </w:pPr>
      <w:r>
        <w:rPr>
          <w:rFonts w:ascii="Arial" w:cs="Arial" w:eastAsia="Arial" w:hAnsi="Arial"/>
          <w:sz w:val="24"/>
          <w:szCs w:val="24"/>
        </w:rPr>
        <w:t xml:space="preserve">3) в случае смерти;</w:t>
      </w:r>
    </w:p>
    <w:p>
      <w:pPr>
        <w:spacing w:after="60"/>
        <w:ind w:firstLine="567"/>
        <w:jc w:val="both"/>
      </w:pPr>
      <w:r>
        <w:rPr>
          <w:rFonts w:ascii="Arial" w:cs="Arial" w:eastAsia="Arial" w:hAnsi="Arial"/>
          <w:sz w:val="24"/>
          <w:szCs w:val="24"/>
        </w:rPr>
        <w:t xml:space="preserve">4) в случае отрешения от должности в порядке, предусмотренном </w:t>
      </w:r>
      <w:hyperlink w:history="1" r:id="rIdvuqta60rzrbxbrnibz5aw">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В случае отставки по собственному заявлению полномочия Президента считаются прекращенными с момента подачи письменного заявления в Жогорку Кенеш или публичного заявления, сделанного им самим. Заявление Президента об отставке принимается Жогорку Кенешем к сведению и оформляется протокольно.</w:t>
      </w:r>
    </w:p>
    <w:p>
      <w:pPr>
        <w:spacing w:after="60"/>
        <w:ind w:firstLine="567"/>
        <w:jc w:val="both"/>
      </w:pPr>
      <w:r>
        <w:rPr>
          <w:rFonts w:ascii="Arial" w:cs="Arial" w:eastAsia="Arial" w:hAnsi="Arial"/>
          <w:sz w:val="24"/>
          <w:szCs w:val="24"/>
        </w:rPr>
        <w:t xml:space="preserve">3. В случае смерти Президента факт смерти принимается Жогорку Кенешем к сведению и оформляется протокольно.</w:t>
      </w:r>
    </w:p>
    <w:p>
      <w:pPr>
        <w:spacing w:after="60"/>
        <w:ind w:firstLine="567"/>
        <w:jc w:val="both"/>
      </w:pPr>
      <w:r>
        <w:rPr>
          <w:rFonts w:ascii="Arial" w:cs="Arial" w:eastAsia="Arial" w:hAnsi="Arial"/>
          <w:sz w:val="24"/>
          <w:szCs w:val="24"/>
        </w:rPr>
        <w:t xml:space="preserve">4. Вопрос о невозможности осуществления Президентом своих обязанностей по болезни вправе поставить фракция или депутатская группа. На основании заключения Комитета Жогорку Кенеш в течение 5 календарных дней большинством голосов от общего числа депутатов принимает постановление о создании государственной медицинской комиссии. Жогорку Кенеш на основании заключения государственной медицинской комиссии в течение 5 календарных дней со дня представления заключения принимает решение о досрочном освобождении Президента от должности не менее чем двумя третями голосов от общего числа депутатов.</w:t>
      </w:r>
    </w:p>
    <w:p>
      <w:pPr>
        <w:spacing w:after="200" w:before="200"/>
        <w:ind w:firstLine="397"/>
        <w:jc w:val="center"/>
      </w:pPr>
      <w:r>
        <w:rPr>
          <w:rFonts w:ascii="Arial" w:cs="Arial" w:eastAsia="Arial" w:hAnsi="Arial"/>
          <w:b/>
          <w:bCs/>
          <w:sz w:val="24"/>
          <w:szCs w:val="24"/>
        </w:rPr>
        <w:t xml:space="preserve">Глава 27. Досрочное прекращение полномочий депутата. Гарантии независимости депутата. Дача Жогорку Кенешем согласия на привлечение депутата к уголовной ответственности</w:t>
      </w:r>
    </w:p>
    <w:p>
      <w:pPr>
        <w:spacing w:after="60" w:before="200"/>
        <w:ind w:firstLine="567"/>
        <w:jc w:val="both"/>
      </w:pPr>
      <w:r>
        <w:rPr>
          <w:rFonts w:ascii="Arial" w:cs="Arial" w:eastAsia="Arial" w:hAnsi="Arial"/>
          <w:b/>
          <w:bCs/>
          <w:sz w:val="24"/>
          <w:szCs w:val="24"/>
        </w:rPr>
        <w:t xml:space="preserve">Статья 134. Досрочное прекращение полномочий депутата</w:t>
      </w:r>
    </w:p>
    <w:p>
      <w:pPr>
        <w:spacing w:after="60"/>
        <w:ind w:firstLine="567"/>
        <w:jc w:val="both"/>
      </w:pPr>
      <w:r>
        <w:rPr>
          <w:rFonts w:ascii="Arial" w:cs="Arial" w:eastAsia="Arial" w:hAnsi="Arial"/>
          <w:sz w:val="24"/>
          <w:szCs w:val="24"/>
        </w:rPr>
        <w:t xml:space="preserve">1. Основанием для досрочного прекращения полномочий депутата Жогорку Кенеша являются:</w:t>
      </w:r>
    </w:p>
    <w:p>
      <w:pPr>
        <w:spacing w:after="60"/>
        <w:ind w:firstLine="567"/>
        <w:jc w:val="both"/>
      </w:pPr>
      <w:r>
        <w:rPr>
          <w:rFonts w:ascii="Arial" w:cs="Arial" w:eastAsia="Arial" w:hAnsi="Arial"/>
          <w:sz w:val="24"/>
          <w:szCs w:val="24"/>
        </w:rPr>
        <w:t xml:space="preserve">1) подача им письменного заявления о сложении депутатских полномочий;</w:t>
      </w:r>
    </w:p>
    <w:p>
      <w:pPr>
        <w:spacing w:after="60"/>
        <w:ind w:firstLine="567"/>
        <w:jc w:val="both"/>
      </w:pPr>
      <w:r>
        <w:rPr>
          <w:rFonts w:ascii="Arial" w:cs="Arial" w:eastAsia="Arial" w:hAnsi="Arial"/>
          <w:sz w:val="24"/>
          <w:szCs w:val="24"/>
        </w:rPr>
        <w:t xml:space="preserve">2) выход из гражданства либо приобретение иного гражданства;</w:t>
      </w:r>
    </w:p>
    <w:p>
      <w:pPr>
        <w:spacing w:after="60"/>
        <w:ind w:firstLine="567"/>
        <w:jc w:val="both"/>
      </w:pPr>
      <w:r>
        <w:rPr>
          <w:rFonts w:ascii="Arial" w:cs="Arial" w:eastAsia="Arial" w:hAnsi="Arial"/>
          <w:sz w:val="24"/>
          <w:szCs w:val="24"/>
        </w:rPr>
        <w:t xml:space="preserve">3) отзыв депутатского мандата;</w:t>
      </w:r>
    </w:p>
    <w:p>
      <w:pPr>
        <w:spacing w:after="60"/>
        <w:ind w:firstLine="567"/>
        <w:jc w:val="both"/>
      </w:pPr>
      <w:r>
        <w:rPr>
          <w:rFonts w:ascii="Arial" w:cs="Arial" w:eastAsia="Arial" w:hAnsi="Arial"/>
          <w:sz w:val="24"/>
          <w:szCs w:val="24"/>
        </w:rPr>
        <w:t xml:space="preserve">4) переход на работу или неоставление им работы, не совместимой с выполнением депутатских полномочий;</w:t>
      </w:r>
    </w:p>
    <w:p>
      <w:pPr>
        <w:spacing w:after="60"/>
        <w:ind w:firstLine="567"/>
        <w:jc w:val="both"/>
      </w:pPr>
      <w:r>
        <w:rPr>
          <w:rFonts w:ascii="Arial" w:cs="Arial" w:eastAsia="Arial" w:hAnsi="Arial"/>
          <w:sz w:val="24"/>
          <w:szCs w:val="24"/>
        </w:rPr>
        <w:t xml:space="preserve">5) признание выборов недействительными;</w:t>
      </w:r>
    </w:p>
    <w:p>
      <w:pPr>
        <w:spacing w:after="60"/>
        <w:ind w:firstLine="567"/>
        <w:jc w:val="both"/>
      </w:pPr>
      <w:r>
        <w:rPr>
          <w:rFonts w:ascii="Arial" w:cs="Arial" w:eastAsia="Arial" w:hAnsi="Arial"/>
          <w:sz w:val="24"/>
          <w:szCs w:val="24"/>
        </w:rPr>
        <w:t xml:space="preserve">6) выезд на постоянное жительство за пределы Кыргызской Республики;</w:t>
      </w:r>
    </w:p>
    <w:p>
      <w:pPr>
        <w:spacing w:after="60"/>
        <w:ind w:firstLine="567"/>
        <w:jc w:val="both"/>
      </w:pPr>
      <w:r>
        <w:rPr>
          <w:rFonts w:ascii="Arial" w:cs="Arial" w:eastAsia="Arial" w:hAnsi="Arial"/>
          <w:sz w:val="24"/>
          <w:szCs w:val="24"/>
        </w:rPr>
        <w:t xml:space="preserve">7) признание депутата судом недееспособным;</w:t>
      </w:r>
    </w:p>
    <w:p>
      <w:pPr>
        <w:spacing w:after="60"/>
        <w:ind w:firstLine="567"/>
        <w:jc w:val="both"/>
      </w:pPr>
      <w:r>
        <w:rPr>
          <w:rFonts w:ascii="Arial" w:cs="Arial" w:eastAsia="Arial" w:hAnsi="Arial"/>
          <w:sz w:val="24"/>
          <w:szCs w:val="24"/>
        </w:rPr>
        <w:t xml:space="preserve">8) вступление в законную силу обвинительного приговора суда в отношении него;</w:t>
      </w:r>
    </w:p>
    <w:p>
      <w:pPr>
        <w:spacing w:after="60"/>
        <w:ind w:firstLine="567"/>
        <w:jc w:val="both"/>
      </w:pPr>
      <w:r>
        <w:rPr>
          <w:rFonts w:ascii="Arial" w:cs="Arial" w:eastAsia="Arial" w:hAnsi="Arial"/>
          <w:sz w:val="24"/>
          <w:szCs w:val="24"/>
        </w:rPr>
        <w:t xml:space="preserve">9) отсутствие на заседаниях Жогорку Кенеша без уважительных причин 10 рабочих дней в течение одной сессии;</w:t>
      </w:r>
    </w:p>
    <w:p>
      <w:pPr>
        <w:spacing w:after="60"/>
        <w:ind w:firstLine="567"/>
        <w:jc w:val="both"/>
      </w:pPr>
      <w:r>
        <w:rPr>
          <w:rFonts w:ascii="Arial" w:cs="Arial" w:eastAsia="Arial" w:hAnsi="Arial"/>
          <w:sz w:val="24"/>
          <w:szCs w:val="24"/>
        </w:rPr>
        <w:t xml:space="preserve">10) вступление в законную силу решения суда об объявлении его безвестно отсутствующим или умершим;</w:t>
      </w:r>
    </w:p>
    <w:p>
      <w:pPr>
        <w:spacing w:after="60"/>
        <w:ind w:firstLine="567"/>
        <w:jc w:val="both"/>
      </w:pPr>
      <w:r>
        <w:rPr>
          <w:rFonts w:ascii="Arial" w:cs="Arial" w:eastAsia="Arial" w:hAnsi="Arial"/>
          <w:sz w:val="24"/>
          <w:szCs w:val="24"/>
        </w:rPr>
        <w:t xml:space="preserve">11) смерть депутата.</w:t>
      </w:r>
    </w:p>
    <w:p>
      <w:pPr>
        <w:spacing w:after="60"/>
        <w:ind w:firstLine="567"/>
        <w:jc w:val="both"/>
      </w:pPr>
      <w:r>
        <w:rPr>
          <w:rFonts w:ascii="Arial" w:cs="Arial" w:eastAsia="Arial" w:hAnsi="Arial"/>
          <w:sz w:val="24"/>
          <w:szCs w:val="24"/>
        </w:rPr>
        <w:t xml:space="preserve">2. Досрочное прекращение полномочий депутата Жогорку Кенеша по указанным в части 1 настоящей статьи основаниям осуществляется решением Центральной избирательной комиссии, принятым не позднее 30 календарных дней со дня возникновения основания.</w:t>
      </w:r>
    </w:p>
    <w:p>
      <w:pPr>
        <w:spacing w:after="60"/>
        <w:ind w:firstLine="567"/>
        <w:jc w:val="both"/>
      </w:pPr>
      <w:r>
        <w:rPr>
          <w:rFonts w:ascii="Arial" w:cs="Arial" w:eastAsia="Arial" w:hAnsi="Arial"/>
          <w:sz w:val="24"/>
          <w:szCs w:val="24"/>
        </w:rPr>
        <w:t xml:space="preserve">3. Центральная избирательная комиссия рассматривает вопрос о досрочном прекращения полномочий депутата на основании соответствующего заявления или представления.</w:t>
      </w:r>
    </w:p>
    <w:p>
      <w:pPr>
        <w:spacing w:after="60"/>
        <w:ind w:firstLine="567"/>
        <w:jc w:val="both"/>
      </w:pPr>
      <w:r>
        <w:rPr>
          <w:rFonts w:ascii="Arial" w:cs="Arial" w:eastAsia="Arial" w:hAnsi="Arial"/>
          <w:sz w:val="24"/>
          <w:szCs w:val="24"/>
        </w:rPr>
        <w:t xml:space="preserve">4. Представление о досрочном прекращении полномочий депутата представляется Центральной избирательной комиссии в 5-дневный срок со дня установления соответствующего основания:</w:t>
      </w:r>
    </w:p>
    <w:p>
      <w:pPr>
        <w:spacing w:after="60"/>
        <w:ind w:firstLine="567"/>
        <w:jc w:val="both"/>
      </w:pPr>
      <w:r>
        <w:rPr>
          <w:rFonts w:ascii="Arial" w:cs="Arial" w:eastAsia="Arial" w:hAnsi="Arial"/>
          <w:sz w:val="24"/>
          <w:szCs w:val="24"/>
        </w:rPr>
        <w:t xml:space="preserve">1) соответствующим государственным органом - в случаях, предусмотренных пунктами 2, 6 и 11 части 1 настоящей статьи;</w:t>
      </w:r>
    </w:p>
    <w:p>
      <w:pPr>
        <w:spacing w:after="60"/>
        <w:ind w:firstLine="567"/>
        <w:jc w:val="both"/>
      </w:pPr>
      <w:r>
        <w:rPr>
          <w:rFonts w:ascii="Arial" w:cs="Arial" w:eastAsia="Arial" w:hAnsi="Arial"/>
          <w:sz w:val="24"/>
          <w:szCs w:val="24"/>
        </w:rPr>
        <w:t xml:space="preserve">2) судом - в случаях, предусмотренных пунктами 5, 7-8 и 10 части 1 настоящей статьи;</w:t>
      </w:r>
    </w:p>
    <w:p>
      <w:pPr>
        <w:spacing w:after="60"/>
        <w:ind w:firstLine="567"/>
        <w:jc w:val="both"/>
      </w:pPr>
      <w:r>
        <w:rPr>
          <w:rFonts w:ascii="Arial" w:cs="Arial" w:eastAsia="Arial" w:hAnsi="Arial"/>
          <w:sz w:val="24"/>
          <w:szCs w:val="24"/>
        </w:rPr>
        <w:t xml:space="preserve">3) Жогорку Кенешем - в случаях, предусмотренных пунктами 3, 4 и 9 части 1 настоящей статьи.</w:t>
      </w:r>
    </w:p>
    <w:p>
      <w:pPr>
        <w:spacing w:after="60" w:before="200"/>
        <w:ind w:firstLine="567"/>
        <w:jc w:val="both"/>
      </w:pPr>
      <w:r>
        <w:rPr>
          <w:rFonts w:ascii="Arial" w:cs="Arial" w:eastAsia="Arial" w:hAnsi="Arial"/>
          <w:b/>
          <w:bCs/>
          <w:sz w:val="24"/>
          <w:szCs w:val="24"/>
        </w:rPr>
        <w:t xml:space="preserve">Статья 135. Рассмотрение Жогорку Кенешем предложения о досрочном прекращении полномочий депутата</w:t>
      </w:r>
    </w:p>
    <w:p>
      <w:pPr>
        <w:spacing w:after="60"/>
        <w:ind w:firstLine="567"/>
        <w:jc w:val="both"/>
      </w:pPr>
      <w:r>
        <w:rPr>
          <w:rFonts w:ascii="Arial" w:cs="Arial" w:eastAsia="Arial" w:hAnsi="Arial"/>
          <w:sz w:val="24"/>
          <w:szCs w:val="24"/>
        </w:rPr>
        <w:t xml:space="preserve">1. Комитет, ведающий вопросами регламента, в случаях, предусмотренных пунктами 4 и 9 части 1 </w:t>
      </w:r>
      <w:hyperlink w:history="1" r:id="rIdlf0c2gchx_lhqlgqer34j">
        <w:r>
          <w:rPr>
            <w:rFonts w:ascii="Arial" w:cs="Arial" w:eastAsia="Arial" w:hAnsi="Arial"/>
            <w:color w:val="1D4ED8"/>
            <w:sz w:val="24"/>
            <w:szCs w:val="24"/>
            <w:u w:val="single"/>
          </w:rPr>
          <w:t xml:space="preserve">статьи 134</w:t>
        </w:r>
      </w:hyperlink>
      <w:r>
        <w:rPr>
          <w:rFonts w:ascii="Arial" w:cs="Arial" w:eastAsia="Arial" w:hAnsi="Arial"/>
          <w:sz w:val="24"/>
          <w:szCs w:val="24"/>
        </w:rPr>
        <w:t xml:space="preserve"> настоящего Регламента, рассматривает вопрос о досрочном прекращении полномочий депутата. Предложение о досрочном прекращении полномочий депутата по данным основаниям также вправе внести на рассмотрение комитета фракция или депутатская группа, членом которой является депутат. Рассмотрение вопроса проводится в течение 10 дней со дня поступления соответствующей информации или заявления.</w:t>
      </w:r>
    </w:p>
    <w:p>
      <w:pPr>
        <w:spacing w:after="60"/>
        <w:ind w:firstLine="567"/>
        <w:jc w:val="both"/>
      </w:pPr>
      <w:r>
        <w:rPr>
          <w:rFonts w:ascii="Arial" w:cs="Arial" w:eastAsia="Arial" w:hAnsi="Arial"/>
          <w:sz w:val="24"/>
          <w:szCs w:val="24"/>
        </w:rPr>
        <w:t xml:space="preserve">2. При рассмотрении этого вопроса комитет изучает документы, заслушивает представителей фракции или депутатской группы, депутата, в отношении которого внесено предложение о досрочном прекращении полномочий.</w:t>
      </w:r>
    </w:p>
    <w:p>
      <w:pPr>
        <w:spacing w:after="60"/>
        <w:ind w:firstLine="567"/>
        <w:jc w:val="both"/>
      </w:pPr>
      <w:r>
        <w:rPr>
          <w:rFonts w:ascii="Arial" w:cs="Arial" w:eastAsia="Arial" w:hAnsi="Arial"/>
          <w:sz w:val="24"/>
          <w:szCs w:val="24"/>
        </w:rPr>
        <w:t xml:space="preserve">3. Комитет принимает решение и направляет его в Координационный совет для внесения вопроса о досрочном прекращении полномочий депутата по указанным основаниям в повестку дня заседания Жогорку Кенеша для рассмотрения во внеочередном порядке.</w:t>
      </w:r>
    </w:p>
    <w:p>
      <w:pPr>
        <w:spacing w:after="60"/>
        <w:ind w:firstLine="567"/>
        <w:jc w:val="both"/>
      </w:pPr>
      <w:r>
        <w:rPr>
          <w:rFonts w:ascii="Arial" w:cs="Arial" w:eastAsia="Arial" w:hAnsi="Arial"/>
          <w:sz w:val="24"/>
          <w:szCs w:val="24"/>
        </w:rPr>
        <w:t xml:space="preserve">4. Жогорку Кенеш рассматривает вопрос по процедуре полного обсуждения. Постановление о досрочном прекращении полномочий депутата по указанным основаниям принимается Жогорку Кенешем большинством голосов от общего числа депутатов и направляется в Центральную избирательную комиссию не позднее 3 дней после принятия.</w:t>
      </w:r>
    </w:p>
    <w:p>
      <w:pPr>
        <w:spacing w:after="60" w:before="200"/>
        <w:ind w:firstLine="567"/>
        <w:jc w:val="both"/>
      </w:pPr>
      <w:r>
        <w:rPr>
          <w:rFonts w:ascii="Arial" w:cs="Arial" w:eastAsia="Arial" w:hAnsi="Arial"/>
          <w:b/>
          <w:bCs/>
          <w:sz w:val="24"/>
          <w:szCs w:val="24"/>
        </w:rPr>
        <w:t xml:space="preserve">Статья 136. Порядок рассмотрения Жогорку Кенешем предложения об отзыве депутатского мандата</w:t>
      </w:r>
    </w:p>
    <w:p>
      <w:pPr>
        <w:spacing w:after="60"/>
        <w:ind w:firstLine="567"/>
        <w:jc w:val="both"/>
      </w:pPr>
      <w:r>
        <w:rPr>
          <w:rFonts w:ascii="Arial" w:cs="Arial" w:eastAsia="Arial" w:hAnsi="Arial"/>
          <w:sz w:val="24"/>
          <w:szCs w:val="24"/>
        </w:rPr>
        <w:t xml:space="preserve">1. Жогорку Кенеш рассматривает вопрос об отзыве депутатского мандата.</w:t>
      </w:r>
    </w:p>
    <w:p>
      <w:pPr>
        <w:spacing w:after="60"/>
        <w:ind w:firstLine="567"/>
        <w:jc w:val="both"/>
      </w:pPr>
      <w:r>
        <w:rPr>
          <w:rFonts w:ascii="Arial" w:cs="Arial" w:eastAsia="Arial" w:hAnsi="Arial"/>
          <w:sz w:val="24"/>
          <w:szCs w:val="24"/>
        </w:rPr>
        <w:t xml:space="preserve">2. Не позднее 3 дней со дня поступления соответствующего заявления об отзыве депутатского мандата Жогорку Кенеш во внеочередном порядке рассматривает вопрос об образовании временной депутатской комиссии. Срок рассмотрения заявления не превышает одного месяца.</w:t>
      </w:r>
    </w:p>
    <w:p>
      <w:pPr>
        <w:spacing w:after="60"/>
        <w:ind w:firstLine="567"/>
        <w:jc w:val="both"/>
      </w:pPr>
      <w:r>
        <w:rPr>
          <w:rFonts w:ascii="Arial" w:cs="Arial" w:eastAsia="Arial" w:hAnsi="Arial"/>
          <w:sz w:val="24"/>
          <w:szCs w:val="24"/>
        </w:rPr>
        <w:t xml:space="preserve">3. Временная комиссия при рассмотрении вопроса заслушивает депутата, в отношении которого рассматривается вопрос об отзыве мандата, назначенных собранием избирателей представителей, представителя, подавшего заявление, дает оценку или может ограничиться только уточнением указанных в заявлении фактов.</w:t>
      </w:r>
    </w:p>
    <w:p>
      <w:pPr>
        <w:spacing w:after="60"/>
        <w:ind w:firstLine="567"/>
        <w:jc w:val="both"/>
      </w:pPr>
      <w:r>
        <w:rPr>
          <w:rFonts w:ascii="Arial" w:cs="Arial" w:eastAsia="Arial" w:hAnsi="Arial"/>
          <w:sz w:val="24"/>
          <w:szCs w:val="24"/>
        </w:rPr>
        <w:t xml:space="preserve">4. Временная комиссия по результатам рассмотрения соответствующего заявления избирателей направляет решение в соответствующий комитет для подготовки и предварительного рассмотрения вопроса об отзыве депутатского мандата.</w:t>
      </w:r>
    </w:p>
    <w:p>
      <w:pPr>
        <w:spacing w:after="60"/>
        <w:ind w:firstLine="567"/>
        <w:jc w:val="both"/>
      </w:pPr>
      <w:r>
        <w:rPr>
          <w:rFonts w:ascii="Arial" w:cs="Arial" w:eastAsia="Arial" w:hAnsi="Arial"/>
          <w:sz w:val="24"/>
          <w:szCs w:val="24"/>
        </w:rPr>
        <w:t xml:space="preserve">5. Рассмотрение вопроса Жогорку Кенешем начинается с доклада представителя временной комиссии о результатах ее работы и проходит по процедуре полного обсуждения.</w:t>
      </w:r>
    </w:p>
    <w:p>
      <w:pPr>
        <w:spacing w:after="60"/>
        <w:ind w:firstLine="567"/>
        <w:jc w:val="both"/>
      </w:pPr>
      <w:r>
        <w:rPr>
          <w:rFonts w:ascii="Arial" w:cs="Arial" w:eastAsia="Arial" w:hAnsi="Arial"/>
          <w:sz w:val="24"/>
          <w:szCs w:val="24"/>
        </w:rPr>
        <w:t xml:space="preserve">При рассмотрении вопроса в прениях участвуют представители фракций, депутатских групп и депутат Жогорку Кенеша, в отношении которого решается вопрос об отзыве депутатского мандата.</w:t>
      </w:r>
    </w:p>
    <w:p>
      <w:pPr>
        <w:spacing w:after="60"/>
        <w:ind w:firstLine="567"/>
        <w:jc w:val="both"/>
      </w:pPr>
      <w:r>
        <w:rPr>
          <w:rFonts w:ascii="Arial" w:cs="Arial" w:eastAsia="Arial" w:hAnsi="Arial"/>
          <w:sz w:val="24"/>
          <w:szCs w:val="24"/>
        </w:rPr>
        <w:t xml:space="preserve">6. Жогорку Кенеш принимает постановление об одобрении или отклонении решения временной комиссии об отзыве депутатского мандата открытым голосованием большинством голосов от общего числа депутатов.</w:t>
      </w:r>
    </w:p>
    <w:p>
      <w:pPr>
        <w:spacing w:after="60"/>
        <w:ind w:firstLine="567"/>
        <w:jc w:val="both"/>
      </w:pPr>
      <w:r>
        <w:rPr>
          <w:rFonts w:ascii="Arial" w:cs="Arial" w:eastAsia="Arial" w:hAnsi="Arial"/>
          <w:sz w:val="24"/>
          <w:szCs w:val="24"/>
        </w:rPr>
        <w:t xml:space="preserve">7. Жогорку Кенеш в 3-дневный срок направляет постановление в Центральную избирательную комиссию.</w:t>
      </w:r>
    </w:p>
    <w:p>
      <w:pPr>
        <w:spacing w:after="60"/>
        <w:ind w:firstLine="567"/>
        <w:jc w:val="both"/>
      </w:pPr>
      <w:r>
        <w:rPr>
          <w:rFonts w:ascii="Arial" w:cs="Arial" w:eastAsia="Arial" w:hAnsi="Arial"/>
          <w:sz w:val="24"/>
          <w:szCs w:val="24"/>
        </w:rPr>
        <w:t xml:space="preserve">8. Отказ Жогорку Кенеша в даче согласия на отзыв депутатского мандата означает, что заявление в отношении депутата об отзыве депутатского мандата считается отклоненным.</w:t>
      </w:r>
    </w:p>
    <w:p>
      <w:pPr>
        <w:spacing w:after="60" w:before="200"/>
        <w:ind w:firstLine="567"/>
        <w:jc w:val="both"/>
      </w:pPr>
      <w:r>
        <w:rPr>
          <w:rFonts w:ascii="Arial" w:cs="Arial" w:eastAsia="Arial" w:hAnsi="Arial"/>
          <w:b/>
          <w:bCs/>
          <w:sz w:val="24"/>
          <w:szCs w:val="24"/>
        </w:rPr>
        <w:t xml:space="preserve">Статья 137. Гарантии независимости депутата</w:t>
      </w:r>
    </w:p>
    <w:p>
      <w:pPr>
        <w:spacing w:after="60"/>
        <w:ind w:firstLine="567"/>
        <w:jc w:val="both"/>
      </w:pPr>
      <w:r>
        <w:rPr>
          <w:rFonts w:ascii="Arial" w:cs="Arial" w:eastAsia="Arial" w:hAnsi="Arial"/>
          <w:sz w:val="24"/>
          <w:szCs w:val="24"/>
        </w:rPr>
        <w:t xml:space="preserve">1. Депутат Жогорку Кенеша как народный избранник находится под защитой народа и государства. В течение всего срока действия мандата депутат Жогорку Кенеша считается находящимся при исполнении служебных обязанностей.</w:t>
      </w:r>
    </w:p>
    <w:p>
      <w:pPr>
        <w:spacing w:after="60"/>
        <w:ind w:firstLine="567"/>
        <w:jc w:val="both"/>
      </w:pPr>
      <w:r>
        <w:rPr>
          <w:rFonts w:ascii="Arial" w:cs="Arial" w:eastAsia="Arial" w:hAnsi="Arial"/>
          <w:sz w:val="24"/>
          <w:szCs w:val="24"/>
        </w:rPr>
        <w:t xml:space="preserve">2. На депутата Жогорку Кенеша в течение всего срока его полномочий распространяются гарантии независимости:</w:t>
      </w:r>
    </w:p>
    <w:p>
      <w:pPr>
        <w:spacing w:after="60"/>
        <w:ind w:firstLine="567"/>
        <w:jc w:val="both"/>
      </w:pPr>
      <w:r>
        <w:rPr>
          <w:rFonts w:ascii="Arial" w:cs="Arial" w:eastAsia="Arial" w:hAnsi="Arial"/>
          <w:sz w:val="24"/>
          <w:szCs w:val="24"/>
        </w:rPr>
        <w:t xml:space="preserve">1) он не может подвергаться преследованиям за высказываемые им суждения в связи с депутатской деятельностью или результаты голосования в Жогорку Кенеше как в течение срока его полномочий, так и после него;</w:t>
      </w:r>
    </w:p>
    <w:p>
      <w:pPr>
        <w:spacing w:after="60"/>
        <w:ind w:firstLine="567"/>
        <w:jc w:val="both"/>
      </w:pPr>
      <w:r>
        <w:rPr>
          <w:rFonts w:ascii="Arial" w:cs="Arial" w:eastAsia="Arial" w:hAnsi="Arial"/>
          <w:sz w:val="24"/>
          <w:szCs w:val="24"/>
        </w:rPr>
        <w:t xml:space="preserve">2) он не может быть задержан или арестован, подвергнут обыску, личному досмотру по основаниям, предусмотренным уголовно-процессуальным законодательством и </w:t>
      </w:r>
      <w:hyperlink w:history="1" r:id="rIdij5ehuywr4mfs_lluimfs">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 кроме случаев, когда был застигнут на месте совершения преступления;</w:t>
      </w:r>
    </w:p>
    <w:p>
      <w:pPr>
        <w:spacing w:after="60"/>
        <w:ind w:firstLine="567"/>
        <w:jc w:val="both"/>
      </w:pPr>
      <w:r>
        <w:rPr>
          <w:rFonts w:ascii="Arial" w:cs="Arial" w:eastAsia="Arial" w:hAnsi="Arial"/>
          <w:sz w:val="24"/>
          <w:szCs w:val="24"/>
        </w:rPr>
        <w:t xml:space="preserve">3) он не может быть задержан по подозрению в совершении преступления и подвергнут досудебным следственным действиям и мероприятиям, а также к нему не могут быть применены меры обеспечения уголовного судопроизводства без согласия большинства от общего числа депутатов Жогорку Кенеша.</w:t>
      </w:r>
    </w:p>
    <w:p>
      <w:pPr>
        <w:spacing w:after="60"/>
        <w:ind w:firstLine="567"/>
        <w:jc w:val="both"/>
      </w:pPr>
      <w:r>
        <w:rPr>
          <w:rFonts w:ascii="Arial" w:cs="Arial" w:eastAsia="Arial" w:hAnsi="Arial"/>
          <w:sz w:val="24"/>
          <w:szCs w:val="24"/>
        </w:rPr>
        <w:t xml:space="preserve">Для получения согласия на проведение досудебных следственных действий и мероприятий, а также на привлечение депутата Жогорку Кенеша к уголовной ответственности и применение мер обеспечения уголовного судопроизводства Генеральный прокурор либо суд, рассматривающий дело, незамедлительно вносит в Жогорку Кенеш соответствующее представление.</w:t>
      </w:r>
    </w:p>
    <w:p>
      <w:pPr>
        <w:spacing w:after="60"/>
        <w:ind w:firstLine="567"/>
        <w:jc w:val="both"/>
      </w:pPr>
      <w:r>
        <w:rPr>
          <w:rFonts w:ascii="Arial" w:cs="Arial" w:eastAsia="Arial" w:hAnsi="Arial"/>
          <w:sz w:val="24"/>
          <w:szCs w:val="24"/>
        </w:rPr>
        <w:t xml:space="preserve">3. Депутат Жогорку Кенеша, задержанный по подозрению в совершении преступления, принудительно доставленный в любой правоохранительный орган, если личность депутата Жогорку Кенеша не могла быть известна в момент задержания, после установления личности подлежит незамедлительному освобождению.</w:t>
      </w:r>
    </w:p>
    <w:p>
      <w:pPr>
        <w:spacing w:after="60"/>
        <w:ind w:firstLine="567"/>
        <w:jc w:val="both"/>
      </w:pPr>
      <w:r>
        <w:rPr>
          <w:rFonts w:ascii="Arial" w:cs="Arial" w:eastAsia="Arial" w:hAnsi="Arial"/>
          <w:sz w:val="24"/>
          <w:szCs w:val="24"/>
        </w:rPr>
        <w:t xml:space="preserve">4. За посягательство на депутата виновные лица несут ответственность, предусмотренную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138. Порядок рассмотрения Жогорку Кенешем вопроса о даче согласия на привлечение депутата к уголовной ответственности</w:t>
      </w:r>
    </w:p>
    <w:p>
      <w:pPr>
        <w:spacing w:after="60"/>
        <w:ind w:firstLine="567"/>
        <w:jc w:val="both"/>
      </w:pPr>
      <w:r>
        <w:rPr>
          <w:rFonts w:ascii="Arial" w:cs="Arial" w:eastAsia="Arial" w:hAnsi="Arial"/>
          <w:sz w:val="24"/>
          <w:szCs w:val="24"/>
        </w:rPr>
        <w:t xml:space="preserve">1. Решение о возбуждении уголовного дела в отношении депутата Жогорку Кенеша принимается Генеральным прокурором только с согласия большинства от общего числа депутатов Жогорку Кенеша.</w:t>
      </w:r>
    </w:p>
    <w:p>
      <w:pPr>
        <w:spacing w:after="60"/>
        <w:ind w:firstLine="567"/>
        <w:jc w:val="both"/>
      </w:pPr>
      <w:r>
        <w:rPr>
          <w:rFonts w:ascii="Arial" w:cs="Arial" w:eastAsia="Arial" w:hAnsi="Arial"/>
          <w:sz w:val="24"/>
          <w:szCs w:val="24"/>
        </w:rPr>
        <w:t xml:space="preserve">Для получения согласия на возбуждение уголовного дела в отношении депутата Жогорку Кенеша Генеральный прокурор незамедлительно вносит в Жогорку Кенеш соответствующее представление.</w:t>
      </w:r>
    </w:p>
    <w:p>
      <w:pPr>
        <w:spacing w:after="60"/>
        <w:ind w:firstLine="567"/>
        <w:jc w:val="both"/>
      </w:pPr>
      <w:r>
        <w:rPr>
          <w:rFonts w:ascii="Arial" w:cs="Arial" w:eastAsia="Arial" w:hAnsi="Arial"/>
          <w:sz w:val="24"/>
          <w:szCs w:val="24"/>
        </w:rPr>
        <w:t xml:space="preserve">2. Постановление следователя о привлечении депутата Жогорку Кенеша в качестве обвиняемого, в том числе и по ранее возбужденным делам, утверждается Генеральным прокурором только после получения согласия большинства от общего числа депутатов Жогорку Кенеша.</w:t>
      </w:r>
    </w:p>
    <w:p>
      <w:pPr>
        <w:spacing w:after="60"/>
        <w:ind w:firstLine="567"/>
        <w:jc w:val="both"/>
      </w:pPr>
      <w:r>
        <w:rPr>
          <w:rFonts w:ascii="Arial" w:cs="Arial" w:eastAsia="Arial" w:hAnsi="Arial"/>
          <w:sz w:val="24"/>
          <w:szCs w:val="24"/>
        </w:rPr>
        <w:t xml:space="preserve">Для получения согласия на привлечение депутата Жогорку Кенеша в качестве обвиняемого, в том числе и по ранее возбужденным делам, Генеральный прокурор вносит в Жогорку Кенеш соответствующее представление.</w:t>
      </w:r>
    </w:p>
    <w:p>
      <w:pPr>
        <w:spacing w:after="60"/>
        <w:ind w:firstLine="567"/>
        <w:jc w:val="both"/>
      </w:pPr>
      <w:r>
        <w:rPr>
          <w:rFonts w:ascii="Arial" w:cs="Arial" w:eastAsia="Arial" w:hAnsi="Arial"/>
          <w:sz w:val="24"/>
          <w:szCs w:val="24"/>
        </w:rPr>
        <w:t xml:space="preserve">3. При поступлении представления Генерального прокурора, суда в случаях, предусмотренных настоящим Регламентом и законом о статусе депутата Жогорку Кенеша, Жогорку Кенеш в течение 48 часов во внеочередном порядке рассматривает вопрос о создании специальной депутатской комиссии.</w:t>
      </w:r>
    </w:p>
    <w:p>
      <w:pPr>
        <w:spacing w:after="60"/>
        <w:ind w:firstLine="567"/>
        <w:jc w:val="both"/>
      </w:pPr>
      <w:r>
        <w:rPr>
          <w:rFonts w:ascii="Arial" w:cs="Arial" w:eastAsia="Arial" w:hAnsi="Arial"/>
          <w:sz w:val="24"/>
          <w:szCs w:val="24"/>
        </w:rPr>
        <w:t xml:space="preserve">Специальная депутатская комиссия рассматривает представление не позднее чем в месячный срок. При необходимости от Генерального прокурора и суда могут быть истребованы дополнительные материалы.</w:t>
      </w:r>
    </w:p>
    <w:p>
      <w:pPr>
        <w:spacing w:after="60"/>
        <w:ind w:firstLine="567"/>
        <w:jc w:val="both"/>
      </w:pPr>
      <w:r>
        <w:rPr>
          <w:rFonts w:ascii="Arial" w:cs="Arial" w:eastAsia="Arial" w:hAnsi="Arial"/>
          <w:sz w:val="24"/>
          <w:szCs w:val="24"/>
        </w:rPr>
        <w:t xml:space="preserve">Специальная депутатская комиссия при рассмотрении вопроса обязана заслушать депутата, в отношении которого решается вопрос, представителя прокуратуры, суда или заявителя (частного обвинителя) и в проекте решения ограничиться интерпретацией, оценкой или уточнением только указанных в представлении фактов.</w:t>
      </w:r>
    </w:p>
    <w:p>
      <w:pPr>
        <w:spacing w:after="60"/>
        <w:ind w:firstLine="567"/>
        <w:jc w:val="both"/>
      </w:pPr>
      <w:r>
        <w:rPr>
          <w:rFonts w:ascii="Arial" w:cs="Arial" w:eastAsia="Arial" w:hAnsi="Arial"/>
          <w:sz w:val="24"/>
          <w:szCs w:val="24"/>
        </w:rPr>
        <w:t xml:space="preserve">По итогам рассмотрения представления Генерального прокурора или суда специальная депутатская комиссия направляет в Координационный совет справку и проект решения комиссии для включения в повестку дня ближайшего заседания Жогорку Кенеша.</w:t>
      </w:r>
    </w:p>
    <w:p>
      <w:pPr>
        <w:spacing w:after="60"/>
        <w:ind w:firstLine="567"/>
        <w:jc w:val="both"/>
      </w:pPr>
      <w:r>
        <w:rPr>
          <w:rFonts w:ascii="Arial" w:cs="Arial" w:eastAsia="Arial" w:hAnsi="Arial"/>
          <w:sz w:val="24"/>
          <w:szCs w:val="24"/>
        </w:rPr>
        <w:t xml:space="preserve">4. Рассмотрение вопроса Жогорку Кенешем начинается с доклада представителя специальной комиссии о результатах ее деятельности и проводится по процедуре полного обсуждения.</w:t>
      </w:r>
    </w:p>
    <w:p>
      <w:pPr>
        <w:spacing w:after="60"/>
        <w:ind w:firstLine="567"/>
        <w:jc w:val="both"/>
      </w:pPr>
      <w:r>
        <w:rPr>
          <w:rFonts w:ascii="Arial" w:cs="Arial" w:eastAsia="Arial" w:hAnsi="Arial"/>
          <w:sz w:val="24"/>
          <w:szCs w:val="24"/>
        </w:rPr>
        <w:t xml:space="preserve">В прениях по вопросу принимают участие представители фракций, депутатских групп, депутаты, избранные по одномандатным округам и не вошедшие во фракции и депутатские группы, и депутат Жогорку Кенеша, в отношении которого решается вопрос о даче согласия на привлечение его к уголовной ответственности.</w:t>
      </w:r>
    </w:p>
    <w:p>
      <w:pPr>
        <w:spacing w:after="60"/>
        <w:ind w:firstLine="567"/>
        <w:jc w:val="both"/>
      </w:pPr>
      <w:r>
        <w:rPr>
          <w:rFonts w:ascii="Arial" w:cs="Arial" w:eastAsia="Arial" w:hAnsi="Arial"/>
          <w:sz w:val="24"/>
          <w:szCs w:val="24"/>
        </w:rPr>
        <w:t xml:space="preserve">5. Решение Жогорку Кенеша об удовлетворении представления Генерального прокурора или суда считается принятым, если за него проголосовало большинство от общего числа депутатов Жогорку Кенеша.</w:t>
      </w:r>
    </w:p>
    <w:p>
      <w:pPr>
        <w:spacing w:after="60"/>
        <w:ind w:firstLine="567"/>
        <w:jc w:val="both"/>
      </w:pPr>
      <w:r>
        <w:rPr>
          <w:rFonts w:ascii="Arial" w:cs="Arial" w:eastAsia="Arial" w:hAnsi="Arial"/>
          <w:sz w:val="24"/>
          <w:szCs w:val="24"/>
        </w:rPr>
        <w:t xml:space="preserve">6. Генеральная прокуратура и суд извещаются в 3-дневный срок о принятии мотивированного постановления Жогорку Кенеша.</w:t>
      </w:r>
    </w:p>
    <w:p>
      <w:pPr>
        <w:spacing w:after="60"/>
        <w:ind w:firstLine="567"/>
        <w:jc w:val="both"/>
      </w:pPr>
      <w:r>
        <w:rPr>
          <w:rFonts w:ascii="Arial" w:cs="Arial" w:eastAsia="Arial" w:hAnsi="Arial"/>
          <w:sz w:val="24"/>
          <w:szCs w:val="24"/>
        </w:rPr>
        <w:t xml:space="preserve">Жогорку Кенеш при наличии оснований может пересмотреть свое решение.</w:t>
      </w:r>
    </w:p>
    <w:p>
      <w:pPr>
        <w:spacing w:after="60"/>
        <w:ind w:firstLine="567"/>
        <w:jc w:val="both"/>
      </w:pPr>
      <w:r>
        <w:rPr>
          <w:rFonts w:ascii="Arial" w:cs="Arial" w:eastAsia="Arial" w:hAnsi="Arial"/>
          <w:sz w:val="24"/>
          <w:szCs w:val="24"/>
        </w:rPr>
        <w:t xml:space="preserve">7. Генеральный прокурор или суд в 3-дневный срок со дня окончания производства по делу обязан сообщить Жогорку Кенешу о результатах расследования или рассмотрения дела.</w:t>
      </w:r>
    </w:p>
    <w:p>
      <w:pPr>
        <w:spacing w:after="60"/>
        <w:ind w:firstLine="567"/>
        <w:jc w:val="both"/>
      </w:pPr>
      <w:r>
        <w:rPr>
          <w:rFonts w:ascii="Arial" w:cs="Arial" w:eastAsia="Arial" w:hAnsi="Arial"/>
          <w:sz w:val="24"/>
          <w:szCs w:val="24"/>
        </w:rPr>
        <w:t xml:space="preserve">8. Отказ Жогорку Кенеша дать согласие на привлечение депутата Жогорку Кенеша к уголовной ответственности является обстоятельством, исключающим производство по уголовному делу в отношении данного депутата.</w:t>
      </w:r>
    </w:p>
    <w:p>
      <w:pPr>
        <w:spacing w:after="60" w:before="200"/>
        <w:ind w:firstLine="567"/>
        <w:jc w:val="both"/>
      </w:pPr>
      <w:r>
        <w:rPr>
          <w:rFonts w:ascii="Arial" w:cs="Arial" w:eastAsia="Arial" w:hAnsi="Arial"/>
          <w:b/>
          <w:bCs/>
          <w:sz w:val="24"/>
          <w:szCs w:val="24"/>
        </w:rPr>
        <w:t xml:space="preserve">Статья 139. Признание утратившим силу постановления о даче согласия на привлечение депутата к уголовной ответственности</w:t>
      </w:r>
    </w:p>
    <w:p>
      <w:pPr>
        <w:spacing w:after="60"/>
        <w:ind w:firstLine="567"/>
        <w:jc w:val="both"/>
      </w:pPr>
      <w:r>
        <w:rPr>
          <w:rFonts w:ascii="Arial" w:cs="Arial" w:eastAsia="Arial" w:hAnsi="Arial"/>
          <w:sz w:val="24"/>
          <w:szCs w:val="24"/>
        </w:rPr>
        <w:t xml:space="preserve">В случае поступления в Жогорку Кенеш уведомления о прекращении уголовного дела в отношении депутата, на которого ранее Жогорку Кенешем было дано согласие на привлечение к уголовной ответственности, Жогорку Кенеш на ближайшем заседании большинством голосов от общего числа депутатов принимает постановление о признании утратившим силу ранее принятого постановления. Принятое постановление незамедлительно направляется Генеральному прокурору, а также в случае необходимости в соответствующий суд.</w:t>
      </w:r>
    </w:p>
    <w:p>
      <w:pPr>
        <w:spacing w:after="200" w:before="200"/>
        <w:ind w:firstLine="397"/>
        <w:jc w:val="center"/>
      </w:pPr>
      <w:r>
        <w:rPr>
          <w:rFonts w:ascii="Arial" w:cs="Arial" w:eastAsia="Arial" w:hAnsi="Arial"/>
          <w:b/>
          <w:bCs/>
          <w:sz w:val="24"/>
          <w:szCs w:val="24"/>
        </w:rPr>
        <w:t xml:space="preserve">Глава 28. Самороспуск Жогорку Кенеша. Назначение досрочных выборов в Жогорку Кенеш</w:t>
      </w:r>
    </w:p>
    <w:p>
      <w:pPr>
        <w:spacing w:after="60" w:before="200"/>
        <w:ind w:firstLine="567"/>
        <w:jc w:val="both"/>
      </w:pPr>
      <w:r>
        <w:rPr>
          <w:rFonts w:ascii="Arial" w:cs="Arial" w:eastAsia="Arial" w:hAnsi="Arial"/>
          <w:b/>
          <w:bCs/>
          <w:sz w:val="24"/>
          <w:szCs w:val="24"/>
        </w:rPr>
        <w:t xml:space="preserve">Статья 140. Самороспуск Жогорку Кенеша</w:t>
      </w:r>
    </w:p>
    <w:p>
      <w:pPr>
        <w:spacing w:after="60"/>
        <w:ind w:firstLine="567"/>
        <w:jc w:val="both"/>
      </w:pPr>
      <w:r>
        <w:rPr>
          <w:rFonts w:ascii="Arial" w:cs="Arial" w:eastAsia="Arial" w:hAnsi="Arial"/>
          <w:sz w:val="24"/>
          <w:szCs w:val="24"/>
        </w:rPr>
        <w:t xml:space="preserve">1. Жогорку Кенеш может принять решение о самороспуске. Депутаты вправе внести по инициативе одной трети от общего числа депутатов обоснованное предложение о самороспуске. Торага в течение 2 дней направляет его всем фракциям, депутатским группам, депутатам, избранным по одномандатным округам и не вошедшим во фракции и депутатские группы, для предварительного рассмотрения, которые в течение 7 дней направляют предложения в ответственный комитет для предварительного рассмотрения и подготовки вопроса. Ответственный комитет направляет свое решение в Координационный совет для определения даты рассмотрения вопроса.</w:t>
      </w:r>
    </w:p>
    <w:p>
      <w:pPr>
        <w:spacing w:after="60"/>
        <w:ind w:firstLine="567"/>
        <w:jc w:val="both"/>
      </w:pPr>
      <w:r>
        <w:rPr>
          <w:rFonts w:ascii="Arial" w:cs="Arial" w:eastAsia="Arial" w:hAnsi="Arial"/>
          <w:sz w:val="24"/>
          <w:szCs w:val="24"/>
        </w:rPr>
        <w:t xml:space="preserve">2. Рассмотрение Жогорку Кенешем вопроса о самороспуске осуществляется по процедуре полного обсуждения.</w:t>
      </w:r>
    </w:p>
    <w:p>
      <w:pPr>
        <w:spacing w:after="60"/>
        <w:ind w:firstLine="567"/>
        <w:jc w:val="both"/>
      </w:pPr>
      <w:r>
        <w:rPr>
          <w:rFonts w:ascii="Arial" w:cs="Arial" w:eastAsia="Arial" w:hAnsi="Arial"/>
          <w:sz w:val="24"/>
          <w:szCs w:val="24"/>
        </w:rPr>
        <w:t xml:space="preserve">3. После завершения обсуждения, но не позднее 3 дней с начала обсуждения, проводится голосование по предложению о самороспуске Жогорку Кенеша.</w:t>
      </w:r>
    </w:p>
    <w:p>
      <w:pPr>
        <w:spacing w:after="60"/>
        <w:ind w:firstLine="567"/>
        <w:jc w:val="both"/>
      </w:pPr>
      <w:r>
        <w:rPr>
          <w:rFonts w:ascii="Arial" w:cs="Arial" w:eastAsia="Arial" w:hAnsi="Arial"/>
          <w:sz w:val="24"/>
          <w:szCs w:val="24"/>
        </w:rPr>
        <w:t xml:space="preserve">4. Решение Жогорку Кенеша о самороспуске принимается большинством не менее двух третей голосов от общего числа депутатов.</w:t>
      </w:r>
    </w:p>
    <w:p>
      <w:pPr>
        <w:spacing w:after="60"/>
        <w:ind w:firstLine="567"/>
        <w:jc w:val="both"/>
      </w:pPr>
      <w:r>
        <w:rPr>
          <w:rFonts w:ascii="Arial" w:cs="Arial" w:eastAsia="Arial" w:hAnsi="Arial"/>
          <w:sz w:val="24"/>
          <w:szCs w:val="24"/>
        </w:rPr>
        <w:t xml:space="preserve">5. Если постановление о самороспуске будет принято, Президент в 5-дневный срок со дня самороспуска Жогорку Кенеша назначает досрочные выборы. При этом выборы должны быть проведены не позднее 45 дней со дня назначения досрочных выборов.</w:t>
      </w:r>
    </w:p>
    <w:p>
      <w:pPr>
        <w:spacing w:after="60"/>
        <w:ind w:firstLine="567"/>
        <w:jc w:val="both"/>
      </w:pPr>
      <w:r>
        <w:rPr>
          <w:rFonts w:ascii="Arial" w:cs="Arial" w:eastAsia="Arial" w:hAnsi="Arial"/>
          <w:sz w:val="24"/>
          <w:szCs w:val="24"/>
        </w:rPr>
        <w:t xml:space="preserve">6. Жогорку Кенеш исполняет свои полномочия до первого заседания Жогорку Кенеша нового созыва.</w:t>
      </w:r>
    </w:p>
    <w:p>
      <w:pPr>
        <w:spacing w:after="200" w:before="200"/>
        <w:ind w:firstLine="397"/>
        <w:jc w:val="center"/>
      </w:pPr>
      <w:r>
        <w:rPr>
          <w:rFonts w:ascii="Arial" w:cs="Arial" w:eastAsia="Arial" w:hAnsi="Arial"/>
          <w:b/>
          <w:bCs/>
          <w:sz w:val="24"/>
          <w:szCs w:val="24"/>
        </w:rPr>
        <w:t xml:space="preserve">Глава 29. Этика и дисциплина депутатов и присутствующих на заседаниях Жогорку Кенеша</w:t>
      </w:r>
    </w:p>
    <w:p>
      <w:pPr>
        <w:spacing w:after="60" w:before="200"/>
        <w:ind w:firstLine="567"/>
        <w:jc w:val="both"/>
      </w:pPr>
      <w:r>
        <w:rPr>
          <w:rFonts w:ascii="Arial" w:cs="Arial" w:eastAsia="Arial" w:hAnsi="Arial"/>
          <w:b/>
          <w:bCs/>
          <w:sz w:val="24"/>
          <w:szCs w:val="24"/>
        </w:rPr>
        <w:t xml:space="preserve">Статья 141. Депутатская этика</w:t>
      </w:r>
    </w:p>
    <w:p>
      <w:pPr>
        <w:spacing w:after="60"/>
        <w:ind w:firstLine="567"/>
        <w:jc w:val="both"/>
      </w:pPr>
      <w:r>
        <w:rPr>
          <w:rFonts w:ascii="Arial" w:cs="Arial" w:eastAsia="Arial" w:hAnsi="Arial"/>
          <w:sz w:val="24"/>
          <w:szCs w:val="24"/>
        </w:rPr>
        <w:t xml:space="preserve">1. Каждый депутат Жогорку Кенеша при исполнении своих полномочий обязан избегать конфликта личных и общественных интересов (далее - конфликт интересов).</w:t>
      </w:r>
    </w:p>
    <w:p>
      <w:pPr>
        <w:spacing w:after="60"/>
        <w:ind w:firstLine="567"/>
        <w:jc w:val="both"/>
      </w:pPr>
      <w:r>
        <w:rPr>
          <w:rFonts w:ascii="Arial" w:cs="Arial" w:eastAsia="Arial" w:hAnsi="Arial"/>
          <w:sz w:val="24"/>
          <w:szCs w:val="24"/>
        </w:rPr>
        <w:t xml:space="preserve">2. В случае возникновения конфликта интересов депутат обязан вести себя в соответствии с Кодексом депутатской этики. Депутат должен делать все, чтобы его добросовестность не вызывала у общественности сомнений и общественность имела возможность убедиться в этом.</w:t>
      </w:r>
    </w:p>
    <w:p>
      <w:pPr>
        <w:spacing w:after="60"/>
        <w:ind w:firstLine="567"/>
        <w:jc w:val="both"/>
      </w:pPr>
      <w:r>
        <w:rPr>
          <w:rFonts w:ascii="Arial" w:cs="Arial" w:eastAsia="Arial" w:hAnsi="Arial"/>
          <w:sz w:val="24"/>
          <w:szCs w:val="24"/>
        </w:rPr>
        <w:t xml:space="preserve">3. До начала или в ходе рассмотрения определенного вопроса на заседании Жогорку Кенеша, комитета, фракции, депутатской группы, комиссии депутат, имеющий к данному вопросу личный интерес, обязан поставить в известность председательствующего о конфликте интересов и самоустраниться от дальнейшего обсуждения вопроса и голосования.</w:t>
      </w:r>
    </w:p>
    <w:p>
      <w:pPr>
        <w:spacing w:after="60"/>
        <w:ind w:firstLine="567"/>
        <w:jc w:val="both"/>
      </w:pPr>
      <w:r>
        <w:rPr>
          <w:rFonts w:ascii="Arial" w:cs="Arial" w:eastAsia="Arial" w:hAnsi="Arial"/>
          <w:sz w:val="24"/>
          <w:szCs w:val="24"/>
        </w:rPr>
        <w:t xml:space="preserve">4. В случае нарушения депутатом этих положений комитет, ведающий вопросами регламента, должен представить соответствующее заключение на рассмотрение Жогорку Кенеша.</w:t>
      </w:r>
    </w:p>
    <w:p>
      <w:pPr>
        <w:spacing w:after="60"/>
        <w:ind w:firstLine="567"/>
        <w:jc w:val="both"/>
      </w:pPr>
      <w:r>
        <w:rPr>
          <w:rFonts w:ascii="Arial" w:cs="Arial" w:eastAsia="Arial" w:hAnsi="Arial"/>
          <w:sz w:val="24"/>
          <w:szCs w:val="24"/>
        </w:rPr>
        <w:t xml:space="preserve">5. На заседаниях выступающий депутат обязан соблюдать нормы депутатской этики: не употреблять грубые оскорбительные выражения, непристойные и бранные слова, не допускать в чей-либо адрес необоснованные обвинения, высказывания, порочащие честь, достоинство и деловую репутацию, не использовать заведомо ложную информацию, не призывать к незаконным действиям.</w:t>
      </w:r>
    </w:p>
    <w:p>
      <w:pPr>
        <w:spacing w:after="60" w:before="200"/>
        <w:ind w:firstLine="567"/>
        <w:jc w:val="both"/>
      </w:pPr>
      <w:r>
        <w:rPr>
          <w:rFonts w:ascii="Arial" w:cs="Arial" w:eastAsia="Arial" w:hAnsi="Arial"/>
          <w:b/>
          <w:bCs/>
          <w:sz w:val="24"/>
          <w:szCs w:val="24"/>
        </w:rPr>
        <w:t xml:space="preserve">Статья 142. Соблюдение дисциплины и норм этики в здании Жогорку Кенеша</w:t>
      </w:r>
    </w:p>
    <w:p>
      <w:pPr>
        <w:spacing w:after="60"/>
        <w:ind w:firstLine="567"/>
        <w:jc w:val="both"/>
      </w:pPr>
      <w:r>
        <w:rPr>
          <w:rFonts w:ascii="Arial" w:cs="Arial" w:eastAsia="Arial" w:hAnsi="Arial"/>
          <w:sz w:val="24"/>
          <w:szCs w:val="24"/>
        </w:rPr>
        <w:t xml:space="preserve">1. Зал заседания Жогорку Кенеша является официальным местом проведения заседаний Жогорку Кенеша, в котором присутствующие соблюдают дисциплину, этику и установленные нормы поведения.</w:t>
      </w:r>
    </w:p>
    <w:p>
      <w:pPr>
        <w:spacing w:after="60"/>
        <w:ind w:firstLine="567"/>
        <w:jc w:val="both"/>
      </w:pPr>
      <w:r>
        <w:rPr>
          <w:rFonts w:ascii="Arial" w:cs="Arial" w:eastAsia="Arial" w:hAnsi="Arial"/>
          <w:sz w:val="24"/>
          <w:szCs w:val="24"/>
        </w:rPr>
        <w:t xml:space="preserve">2. В дни заседаний Жогорку Кенеша депутаты и присутствующие на его заседаниях лица носят одежду, соответствующую официальному характеру деятельности Жогорку Кенеша.</w:t>
      </w:r>
    </w:p>
    <w:p>
      <w:pPr>
        <w:spacing w:after="60"/>
        <w:ind w:firstLine="567"/>
        <w:jc w:val="both"/>
      </w:pPr>
      <w:r>
        <w:rPr>
          <w:rFonts w:ascii="Arial" w:cs="Arial" w:eastAsia="Arial" w:hAnsi="Arial"/>
          <w:sz w:val="24"/>
          <w:szCs w:val="24"/>
        </w:rPr>
        <w:t xml:space="preserve">3. Депутатам, а также приглашенным и аккредитованным в Жогорку Кенеше лицам запрещается ношение оружия в здании Жогорку Кенеша.</w:t>
      </w:r>
    </w:p>
    <w:p>
      <w:pPr>
        <w:spacing w:after="60"/>
        <w:ind w:firstLine="567"/>
        <w:jc w:val="both"/>
      </w:pPr>
      <w:r>
        <w:rPr>
          <w:rFonts w:ascii="Arial" w:cs="Arial" w:eastAsia="Arial" w:hAnsi="Arial"/>
          <w:sz w:val="24"/>
          <w:szCs w:val="24"/>
        </w:rPr>
        <w:t xml:space="preserve">4. Приглашенным на заседания Жогорку Кенеша и его органов, а также аккредитованным лицам запрещается вносить и использовать плакаты, лозунги, громкоговорители, другие предметы, которые могут препятствовать проведению заседания. Эти лица должны соблюдать дисциплину, не нарушать порядок, воздерживаться от публичных проявлений своего отношения к происходящему в зале заседания.</w:t>
      </w:r>
    </w:p>
    <w:p>
      <w:pPr>
        <w:spacing w:after="60"/>
        <w:ind w:firstLine="567"/>
        <w:jc w:val="both"/>
      </w:pPr>
      <w:r>
        <w:rPr>
          <w:rFonts w:ascii="Arial" w:cs="Arial" w:eastAsia="Arial" w:hAnsi="Arial"/>
          <w:sz w:val="24"/>
          <w:szCs w:val="24"/>
        </w:rPr>
        <w:t xml:space="preserve">5. В случае нарушения установленного порядка указанные лица подлежат принудительному удалению из зала.</w:t>
      </w:r>
    </w:p>
    <w:p>
      <w:pPr>
        <w:spacing w:after="60" w:before="200"/>
        <w:ind w:firstLine="567"/>
        <w:jc w:val="both"/>
      </w:pPr>
      <w:r>
        <w:rPr>
          <w:rFonts w:ascii="Arial" w:cs="Arial" w:eastAsia="Arial" w:hAnsi="Arial"/>
          <w:b/>
          <w:bCs/>
          <w:sz w:val="24"/>
          <w:szCs w:val="24"/>
        </w:rPr>
        <w:t xml:space="preserve">Статья 143. Меры, принимаемые в отношении депутатов</w:t>
      </w:r>
    </w:p>
    <w:p>
      <w:pPr>
        <w:spacing w:after="60"/>
        <w:ind w:firstLine="567"/>
        <w:jc w:val="both"/>
      </w:pPr>
      <w:r>
        <w:rPr>
          <w:rFonts w:ascii="Arial" w:cs="Arial" w:eastAsia="Arial" w:hAnsi="Arial"/>
          <w:sz w:val="24"/>
          <w:szCs w:val="24"/>
        </w:rPr>
        <w:t xml:space="preserve">1. Если депутат своим поведением мешает проведению заседания Жогорку Кенеша, не принимает во внимание предупреждения председательствующего, вступает в пререкание с другими депутатами или участниками заседания, отклоняется от обсуждаемой темы, нарушает положения настоящего Регламента, к нему могут быть применены следующие меры воздействия:</w:t>
      </w:r>
    </w:p>
    <w:p>
      <w:pPr>
        <w:spacing w:after="60"/>
        <w:ind w:firstLine="567"/>
        <w:jc w:val="both"/>
      </w:pPr>
      <w:r>
        <w:rPr>
          <w:rFonts w:ascii="Arial" w:cs="Arial" w:eastAsia="Arial" w:hAnsi="Arial"/>
          <w:sz w:val="24"/>
          <w:szCs w:val="24"/>
        </w:rPr>
        <w:t xml:space="preserve">1) предупреждение;</w:t>
      </w:r>
    </w:p>
    <w:p>
      <w:pPr>
        <w:spacing w:after="60"/>
        <w:ind w:firstLine="567"/>
        <w:jc w:val="both"/>
      </w:pPr>
      <w:r>
        <w:rPr>
          <w:rFonts w:ascii="Arial" w:cs="Arial" w:eastAsia="Arial" w:hAnsi="Arial"/>
          <w:sz w:val="24"/>
          <w:szCs w:val="24"/>
        </w:rPr>
        <w:t xml:space="preserve">2) лишение слова при рассмотрении конкретного вопроса путем отключения микрофона;</w:t>
      </w:r>
    </w:p>
    <w:p>
      <w:pPr>
        <w:spacing w:after="60"/>
        <w:ind w:firstLine="567"/>
        <w:jc w:val="both"/>
      </w:pPr>
      <w:r>
        <w:rPr>
          <w:rFonts w:ascii="Arial" w:cs="Arial" w:eastAsia="Arial" w:hAnsi="Arial"/>
          <w:sz w:val="24"/>
          <w:szCs w:val="24"/>
        </w:rPr>
        <w:t xml:space="preserve">3) лишение слова до окончания текущего заседания.</w:t>
      </w:r>
    </w:p>
    <w:p>
      <w:pPr>
        <w:spacing w:after="60"/>
        <w:ind w:firstLine="567"/>
        <w:jc w:val="both"/>
      </w:pPr>
      <w:r>
        <w:rPr>
          <w:rFonts w:ascii="Arial" w:cs="Arial" w:eastAsia="Arial" w:hAnsi="Arial"/>
          <w:sz w:val="24"/>
          <w:szCs w:val="24"/>
        </w:rPr>
        <w:t xml:space="preserve">2. При первом нарушении положений настоящей статьи председательствующий выносит предупреждение с требованием соблюдать порядок, установленный настоящим Регламентом. При повторном и последующих нарушениях к нему применяются меры воздействия, предусмотренные частью 1 настоящей статьи.</w:t>
      </w:r>
    </w:p>
    <w:p>
      <w:pPr>
        <w:spacing w:after="60"/>
        <w:ind w:firstLine="567"/>
        <w:jc w:val="both"/>
      </w:pPr>
      <w:r>
        <w:rPr>
          <w:rFonts w:ascii="Arial" w:cs="Arial" w:eastAsia="Arial" w:hAnsi="Arial"/>
          <w:sz w:val="24"/>
          <w:szCs w:val="24"/>
        </w:rPr>
        <w:t xml:space="preserve">3. В случае использования депутатом оскорбительных выражений и жестов, применения им физической силы в отношении других лиц, его удаляют из зала, а материалы по данным действиям передаются в соответствующие органы.</w:t>
      </w:r>
    </w:p>
    <w:p>
      <w:pPr>
        <w:spacing w:after="60"/>
        <w:ind w:firstLine="567"/>
        <w:jc w:val="both"/>
      </w:pPr>
      <w:r>
        <w:rPr>
          <w:rFonts w:ascii="Arial" w:cs="Arial" w:eastAsia="Arial" w:hAnsi="Arial"/>
          <w:sz w:val="24"/>
          <w:szCs w:val="24"/>
        </w:rPr>
        <w:t xml:space="preserve">4. Меры, применяемые в отношении депутатов и присутствующих на заседаниях Жогорку Кенеша, фиксируются в протоколе заседания.</w:t>
      </w:r>
    </w:p>
    <w:p>
      <w:pPr>
        <w:spacing w:after="60"/>
        <w:ind w:firstLine="567"/>
        <w:jc w:val="both"/>
      </w:pPr>
      <w:r>
        <w:rPr>
          <w:rFonts w:ascii="Arial" w:cs="Arial" w:eastAsia="Arial" w:hAnsi="Arial"/>
          <w:sz w:val="24"/>
          <w:szCs w:val="24"/>
        </w:rPr>
        <w:t xml:space="preserve">5. Комитет, ведающий вопросами регламента, на основании данных председателей профильных комитетов, соответствующего структурного подразделения Аппарата ежемесячно подводит итоги посещаемости депутатами заседаний Жогорку Кенеша и комитетов.</w:t>
      </w:r>
    </w:p>
    <w:p>
      <w:pPr>
        <w:spacing w:after="60"/>
        <w:ind w:firstLine="567"/>
        <w:jc w:val="both"/>
      </w:pPr>
      <w:r>
        <w:rPr>
          <w:rFonts w:ascii="Arial" w:cs="Arial" w:eastAsia="Arial" w:hAnsi="Arial"/>
          <w:sz w:val="24"/>
          <w:szCs w:val="24"/>
        </w:rPr>
        <w:t xml:space="preserve">В каждом случае, кроме указанных в настоящей статье, вопрос о признании причины отсутствия депутата уважительной решается соответствующим комитетом.</w:t>
      </w:r>
    </w:p>
    <w:p>
      <w:pPr>
        <w:spacing w:after="120"/>
        <w:ind w:firstLine="567"/>
        <w:jc w:val="both"/>
      </w:pPr>
      <w:r>
        <w:rPr>
          <w:rFonts w:ascii="Arial" w:cs="Arial" w:eastAsia="Arial" w:hAnsi="Arial"/>
          <w:i/>
          <w:iCs/>
          <w:sz w:val="24"/>
          <w:szCs w:val="24"/>
        </w:rPr>
        <w:t xml:space="preserve">(Абзац 3 утратил силу в соответствии с </w:t>
      </w:r>
      <w:hyperlink w:history="1" r:id="rIduy2tlmptrretqsrzfsfi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декабря 2024 года № 205)</w:t>
      </w:r>
    </w:p>
    <w:p>
      <w:pPr>
        <w:spacing w:after="120"/>
        <w:ind w:firstLine="567"/>
        <w:jc w:val="both"/>
      </w:pPr>
      <w:r>
        <w:rPr>
          <w:rFonts w:ascii="Arial" w:cs="Arial" w:eastAsia="Arial" w:hAnsi="Arial"/>
          <w:sz w:val="24"/>
          <w:szCs w:val="24"/>
        </w:rPr>
        <w:t xml:space="preserve">5</w:t>
      </w:r>
      <w:r>
        <w:rPr>
          <w:rFonts w:ascii="Arial" w:cs="Arial" w:eastAsia="Arial" w:hAnsi="Arial"/>
          <w:sz w:val="24"/>
          <w:szCs w:val="24"/>
        </w:rPr>
        <w:t xml:space="preserve">1</w:t>
      </w:r>
      <w:r>
        <w:rPr>
          <w:rFonts w:ascii="Arial" w:cs="Arial" w:eastAsia="Arial" w:hAnsi="Arial"/>
          <w:sz w:val="24"/>
          <w:szCs w:val="24"/>
        </w:rPr>
        <w:t xml:space="preserve">. При обычных обстоятельствах уважительными причинами отсутствия депутата являются:</w:t>
      </w:r>
    </w:p>
    <w:p>
      <w:pPr>
        <w:spacing w:after="120"/>
        <w:ind w:firstLine="567"/>
        <w:jc w:val="both"/>
      </w:pPr>
      <w:r>
        <w:rPr>
          <w:rFonts w:ascii="Arial" w:cs="Arial" w:eastAsia="Arial" w:hAnsi="Arial"/>
          <w:sz w:val="24"/>
          <w:szCs w:val="24"/>
        </w:rPr>
        <w:t xml:space="preserve">1) временная нетрудоспособность;</w:t>
      </w:r>
    </w:p>
    <w:p>
      <w:pPr>
        <w:spacing w:after="120"/>
        <w:ind w:firstLine="567"/>
        <w:jc w:val="both"/>
      </w:pPr>
      <w:r>
        <w:rPr>
          <w:rFonts w:ascii="Arial" w:cs="Arial" w:eastAsia="Arial" w:hAnsi="Arial"/>
          <w:sz w:val="24"/>
          <w:szCs w:val="24"/>
        </w:rPr>
        <w:t xml:space="preserve">2) отпуск по беременности и родам, в связи с усыновлением ребенка;</w:t>
      </w:r>
    </w:p>
    <w:p>
      <w:pPr>
        <w:spacing w:after="120"/>
        <w:ind w:firstLine="567"/>
        <w:jc w:val="both"/>
      </w:pPr>
      <w:r>
        <w:rPr>
          <w:rFonts w:ascii="Arial" w:cs="Arial" w:eastAsia="Arial" w:hAnsi="Arial"/>
          <w:sz w:val="24"/>
          <w:szCs w:val="24"/>
        </w:rPr>
        <w:t xml:space="preserve">3) отпуск без сохранения заработной платы (по семейным обстоятельствам, в случаях регистрации брака, рождения ребенка, по уходу за ребенком, смерти близких родственников);</w:t>
      </w:r>
    </w:p>
    <w:p>
      <w:pPr>
        <w:spacing w:after="120"/>
        <w:ind w:firstLine="567"/>
        <w:jc w:val="both"/>
      </w:pPr>
      <w:r>
        <w:rPr>
          <w:rFonts w:ascii="Arial" w:cs="Arial" w:eastAsia="Arial" w:hAnsi="Arial"/>
          <w:sz w:val="24"/>
          <w:szCs w:val="24"/>
        </w:rPr>
        <w:t xml:space="preserve">4) учебный отпуск, нахождение в командировке, участие по письменному приглашению в государственных церемониях и официальных приемах, конференциях, семинарах и других мероприятиях по уведомлению руководства парламента;</w:t>
      </w:r>
    </w:p>
    <w:p>
      <w:pPr>
        <w:spacing w:after="120"/>
        <w:ind w:firstLine="567"/>
        <w:jc w:val="both"/>
      </w:pPr>
      <w:r>
        <w:rPr>
          <w:rFonts w:ascii="Arial" w:cs="Arial" w:eastAsia="Arial" w:hAnsi="Arial"/>
          <w:sz w:val="24"/>
          <w:szCs w:val="24"/>
        </w:rPr>
        <w:t xml:space="preserve">5) транспортные препятствия, подтвержденные соответствующими документами;</w:t>
      </w:r>
    </w:p>
    <w:p>
      <w:pPr>
        <w:spacing w:after="120"/>
        <w:ind w:firstLine="567"/>
        <w:jc w:val="both"/>
      </w:pPr>
      <w:r>
        <w:rPr>
          <w:rFonts w:ascii="Arial" w:cs="Arial" w:eastAsia="Arial" w:hAnsi="Arial"/>
          <w:sz w:val="24"/>
          <w:szCs w:val="24"/>
        </w:rPr>
        <w:t xml:space="preserve">6) поручение Торага, его заместителей, лидеров соответствующих фракций, руководителей депутатских групп или председателей комитетов, комиссий;</w:t>
      </w:r>
    </w:p>
    <w:p>
      <w:pPr>
        <w:spacing w:after="120"/>
        <w:ind w:firstLine="567"/>
        <w:jc w:val="both"/>
      </w:pPr>
      <w:r>
        <w:rPr>
          <w:rFonts w:ascii="Arial" w:cs="Arial" w:eastAsia="Arial" w:hAnsi="Arial"/>
          <w:sz w:val="24"/>
          <w:szCs w:val="24"/>
        </w:rPr>
        <w:t xml:space="preserve">7) участие в судебных заседаниях и следственных действиях.</w:t>
      </w:r>
    </w:p>
    <w:p>
      <w:pPr>
        <w:spacing w:after="120"/>
        <w:ind w:firstLine="567"/>
        <w:jc w:val="both"/>
      </w:pPr>
      <w:r>
        <w:rPr>
          <w:rFonts w:ascii="Arial" w:cs="Arial" w:eastAsia="Arial" w:hAnsi="Arial"/>
          <w:sz w:val="24"/>
          <w:szCs w:val="24"/>
        </w:rPr>
        <w:t xml:space="preserve">5</w:t>
      </w:r>
      <w:r>
        <w:rPr>
          <w:rFonts w:ascii="Arial" w:cs="Arial" w:eastAsia="Arial" w:hAnsi="Arial"/>
          <w:sz w:val="24"/>
          <w:szCs w:val="24"/>
        </w:rPr>
        <w:t xml:space="preserve">2</w:t>
      </w:r>
      <w:r>
        <w:rPr>
          <w:rFonts w:ascii="Arial" w:cs="Arial" w:eastAsia="Arial" w:hAnsi="Arial"/>
          <w:sz w:val="24"/>
          <w:szCs w:val="24"/>
        </w:rPr>
        <w:t xml:space="preserve">. Списки депутатов, отсутствовавших без уважительной причины, оглашаются представителем комитета на заседании Жогорку Кенеша и публикуются на официальном сайте в течение одного дня со дня оглашения.</w:t>
      </w:r>
    </w:p>
    <w:p>
      <w:pPr>
        <w:spacing w:after="60"/>
        <w:ind w:firstLine="567"/>
        <w:jc w:val="both"/>
      </w:pPr>
      <w:r>
        <w:rPr>
          <w:rFonts w:ascii="Arial" w:cs="Arial" w:eastAsia="Arial" w:hAnsi="Arial"/>
          <w:sz w:val="24"/>
          <w:szCs w:val="24"/>
        </w:rPr>
        <w:t xml:space="preserve">6. В целях поддержания порядка на заседаниях комитетов, фракций, депутатских групп, комиссий их председатели наделяются теми же правами, что и председательствующий на заседании Жогорку Кенеша, и могут применять меры, предусмотренные частью 1 настоящей статьи. Меры, применяемые в отношении депутатов на заседаниях комитетов, фракций, депутатских групп, комиссий, фиксируются в протоколе заседаний и передаются для рассмотрения во фракции, депутатские группы, членами которых являются эти депутаты.</w:t>
      </w:r>
    </w:p>
    <w:p>
      <w:pPr>
        <w:spacing w:after="60"/>
        <w:ind w:firstLine="567"/>
        <w:jc w:val="both"/>
      </w:pPr>
      <w:r>
        <w:rPr>
          <w:rFonts w:ascii="Arial" w:cs="Arial" w:eastAsia="Arial" w:hAnsi="Arial"/>
          <w:sz w:val="24"/>
          <w:szCs w:val="24"/>
        </w:rPr>
        <w:t xml:space="preserve">7. Члены комитета, ведающего вопросами регламента, вправе присутствовать на заседаниях фракций, депутатских групп по вопросу этики поведения членов фракций, депутатских групп.</w:t>
      </w:r>
    </w:p>
    <w:p>
      <w:pPr>
        <w:spacing w:after="120"/>
        <w:ind w:firstLine="567"/>
        <w:jc w:val="both"/>
      </w:pPr>
      <w:r>
        <w:rPr>
          <w:rFonts w:ascii="Arial" w:cs="Arial" w:eastAsia="Arial" w:hAnsi="Arial"/>
          <w:i/>
          <w:iCs/>
          <w:sz w:val="24"/>
          <w:szCs w:val="24"/>
        </w:rPr>
        <w:t xml:space="preserve">(В редакции Закона КР от </w:t>
      </w:r>
      <w:hyperlink w:history="1" r:id="rId_kzeuxvenz177xt4xobin">
        <w:r>
          <w:rPr>
            <w:rFonts w:ascii="Arial" w:cs="Arial" w:eastAsia="Arial" w:hAnsi="Arial"/>
            <w:i/>
            <w:iCs/>
            <w:color w:val="1D4ED8"/>
            <w:sz w:val="24"/>
            <w:szCs w:val="24"/>
            <w:u w:val="single"/>
          </w:rPr>
          <w:t xml:space="preserve">18 декабря 2024года № 205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ind w:firstLine="397"/>
        <w:jc w:val="center"/>
      </w:pPr>
      <w:r>
        <w:rPr>
          <w:rFonts w:ascii="Arial" w:cs="Arial" w:eastAsia="Arial" w:hAnsi="Arial"/>
          <w:b/>
          <w:bCs/>
          <w:sz w:val="24"/>
          <w:szCs w:val="24"/>
        </w:rPr>
        <w:t xml:space="preserve">Глава 30. Международное и межпарламентское сотрудничество</w:t>
      </w:r>
    </w:p>
    <w:p>
      <w:pPr>
        <w:spacing w:after="60" w:before="200"/>
        <w:ind w:firstLine="567"/>
        <w:jc w:val="both"/>
      </w:pPr>
      <w:r>
        <w:rPr>
          <w:rFonts w:ascii="Arial" w:cs="Arial" w:eastAsia="Arial" w:hAnsi="Arial"/>
          <w:b/>
          <w:bCs/>
          <w:sz w:val="24"/>
          <w:szCs w:val="24"/>
        </w:rPr>
        <w:t xml:space="preserve">Статья 144. Межпарламентское сотрудничество</w:t>
      </w:r>
    </w:p>
    <w:p>
      <w:pPr>
        <w:spacing w:after="60"/>
        <w:ind w:firstLine="567"/>
        <w:jc w:val="both"/>
      </w:pPr>
      <w:r>
        <w:rPr>
          <w:rFonts w:ascii="Arial" w:cs="Arial" w:eastAsia="Arial" w:hAnsi="Arial"/>
          <w:sz w:val="24"/>
          <w:szCs w:val="24"/>
        </w:rPr>
        <w:t xml:space="preserve">1. Жогорку Кенеш может заключать с парламентами других государств и международными парламентскими организациями соглашения о сотрудничестве, которые подписываются уполномоченными лицами и подлежат утверждению Жогорку Кенешем.</w:t>
      </w:r>
    </w:p>
    <w:p>
      <w:pPr>
        <w:spacing w:after="60"/>
        <w:ind w:firstLine="567"/>
        <w:jc w:val="both"/>
      </w:pPr>
      <w:r>
        <w:rPr>
          <w:rFonts w:ascii="Arial" w:cs="Arial" w:eastAsia="Arial" w:hAnsi="Arial"/>
          <w:sz w:val="24"/>
          <w:szCs w:val="24"/>
        </w:rPr>
        <w:t xml:space="preserve">2. Депутаты Жогорку Кенеша участвуют в международном и межпарламентском сотрудничестве в составе государственных, парламентских, правительственных и других делегаций, а также по персональным приглашениям.</w:t>
      </w:r>
    </w:p>
    <w:p>
      <w:pPr>
        <w:spacing w:after="60"/>
        <w:ind w:firstLine="567"/>
        <w:jc w:val="both"/>
      </w:pPr>
      <w:r>
        <w:rPr>
          <w:rFonts w:ascii="Arial" w:cs="Arial" w:eastAsia="Arial" w:hAnsi="Arial"/>
          <w:sz w:val="24"/>
          <w:szCs w:val="24"/>
        </w:rPr>
        <w:t xml:space="preserve">3. Координацию международных и межпарламентских связей Жогорку Кенеша осуществляет профильный комитет в соответствии с планом международного и межпарламентского сотрудничества и ежегодным планом работы Жогорку Кенеша.</w:t>
      </w:r>
    </w:p>
    <w:p>
      <w:pPr>
        <w:spacing w:after="60" w:before="200"/>
        <w:ind w:firstLine="567"/>
        <w:jc w:val="both"/>
      </w:pPr>
      <w:r>
        <w:rPr>
          <w:rFonts w:ascii="Arial" w:cs="Arial" w:eastAsia="Arial" w:hAnsi="Arial"/>
          <w:b/>
          <w:bCs/>
          <w:sz w:val="24"/>
          <w:szCs w:val="24"/>
        </w:rPr>
        <w:t xml:space="preserve">Статья 145. Полномочные представители Жогорку Кенеша в международных парламентских организациях</w:t>
      </w:r>
    </w:p>
    <w:p>
      <w:pPr>
        <w:spacing w:after="60"/>
        <w:ind w:firstLine="567"/>
        <w:jc w:val="both"/>
      </w:pPr>
      <w:r>
        <w:rPr>
          <w:rFonts w:ascii="Arial" w:cs="Arial" w:eastAsia="Arial" w:hAnsi="Arial"/>
          <w:sz w:val="24"/>
          <w:szCs w:val="24"/>
        </w:rPr>
        <w:t xml:space="preserve">1. Полномочные представители Жогорку Кенеша в международных парламентских организациях назначаются и освобождаются Торага из числа лиц, занимающих должность Руководителя и заместителя Руководителя Аппарата, а также сотрудников Аппарата, ведающих вопросами международного и межпарламентского сотрудничества, по представлению Руководителя Аппарата, согласованному с профильным комитетом.</w:t>
      </w:r>
    </w:p>
    <w:p>
      <w:pPr>
        <w:spacing w:after="60"/>
        <w:ind w:firstLine="567"/>
        <w:jc w:val="both"/>
      </w:pPr>
      <w:r>
        <w:rPr>
          <w:rFonts w:ascii="Arial" w:cs="Arial" w:eastAsia="Arial" w:hAnsi="Arial"/>
          <w:sz w:val="24"/>
          <w:szCs w:val="24"/>
        </w:rPr>
        <w:t xml:space="preserve">2. Статус, объем полномочий, материальное и финансовое обеспечение деятельности полномочных представителей Жогорку Кенеша определяются положением, утверждаемым Жогорку Кенешем.</w:t>
      </w:r>
    </w:p>
    <w:p>
      <w:pPr>
        <w:spacing w:after="60" w:before="200"/>
        <w:ind w:firstLine="567"/>
        <w:jc w:val="both"/>
      </w:pPr>
      <w:r>
        <w:rPr>
          <w:rFonts w:ascii="Arial" w:cs="Arial" w:eastAsia="Arial" w:hAnsi="Arial"/>
          <w:b/>
          <w:bCs/>
          <w:sz w:val="24"/>
          <w:szCs w:val="24"/>
        </w:rPr>
        <w:t xml:space="preserve">Статья 146. Рассмотрение рекомендательных законодательных актов межпарламентских организаций</w:t>
      </w:r>
    </w:p>
    <w:p>
      <w:pPr>
        <w:spacing w:after="60"/>
        <w:ind w:firstLine="567"/>
        <w:jc w:val="both"/>
      </w:pPr>
      <w:r>
        <w:rPr>
          <w:rFonts w:ascii="Arial" w:cs="Arial" w:eastAsia="Arial" w:hAnsi="Arial"/>
          <w:sz w:val="24"/>
          <w:szCs w:val="24"/>
        </w:rPr>
        <w:t xml:space="preserve">1. Рекомендательные законодательные акты (модельные законы), разработанные межпарламентскими организациями, рассматриваются комитетами, в компетенции которых находятся вопросы, регулируемые этими актами, а также комитетом, к ведению которого относятся вопросы межпарламентского сотрудничества.</w:t>
      </w:r>
    </w:p>
    <w:p>
      <w:pPr>
        <w:spacing w:after="60"/>
        <w:ind w:firstLine="567"/>
        <w:jc w:val="both"/>
      </w:pPr>
      <w:r>
        <w:rPr>
          <w:rFonts w:ascii="Arial" w:cs="Arial" w:eastAsia="Arial" w:hAnsi="Arial"/>
          <w:sz w:val="24"/>
          <w:szCs w:val="24"/>
        </w:rPr>
        <w:t xml:space="preserve">2. Жогорку Кенеш на основе заключений комитетов по модельным законам может принять решение:</w:t>
      </w:r>
    </w:p>
    <w:p>
      <w:pPr>
        <w:spacing w:after="60"/>
        <w:ind w:firstLine="567"/>
        <w:jc w:val="both"/>
      </w:pPr>
      <w:r>
        <w:rPr>
          <w:rFonts w:ascii="Arial" w:cs="Arial" w:eastAsia="Arial" w:hAnsi="Arial"/>
          <w:sz w:val="24"/>
          <w:szCs w:val="24"/>
        </w:rPr>
        <w:t xml:space="preserve">1) принять их к сведению;</w:t>
      </w:r>
    </w:p>
    <w:p>
      <w:pPr>
        <w:spacing w:after="60"/>
        <w:ind w:firstLine="567"/>
        <w:jc w:val="both"/>
      </w:pPr>
      <w:r>
        <w:rPr>
          <w:rFonts w:ascii="Arial" w:cs="Arial" w:eastAsia="Arial" w:hAnsi="Arial"/>
          <w:sz w:val="24"/>
          <w:szCs w:val="24"/>
        </w:rPr>
        <w:t xml:space="preserve">2) поручить разработку проекта закона на основе рекомендательных законодательных актов профильному комитету Жогорку Кенеша.</w:t>
      </w:r>
    </w:p>
    <w:p>
      <w:pPr>
        <w:spacing w:after="60" w:before="200"/>
        <w:ind w:firstLine="567"/>
        <w:jc w:val="both"/>
      </w:pPr>
      <w:r>
        <w:rPr>
          <w:rFonts w:ascii="Arial" w:cs="Arial" w:eastAsia="Arial" w:hAnsi="Arial"/>
          <w:b/>
          <w:bCs/>
          <w:sz w:val="24"/>
          <w:szCs w:val="24"/>
        </w:rPr>
        <w:t xml:space="preserve">Статья 147. Межпарламентские комиссии, группы дружбы и постоянные парламентские делегации</w:t>
      </w:r>
    </w:p>
    <w:p>
      <w:pPr>
        <w:spacing w:after="60"/>
        <w:ind w:firstLine="567"/>
        <w:jc w:val="both"/>
      </w:pPr>
      <w:r>
        <w:rPr>
          <w:rFonts w:ascii="Arial" w:cs="Arial" w:eastAsia="Arial" w:hAnsi="Arial"/>
          <w:sz w:val="24"/>
          <w:szCs w:val="24"/>
        </w:rPr>
        <w:t xml:space="preserve">1. Основные задачи, функции, порядок образования и деятельность межпарламентских комиссий, групп дружбы и постоянных парламентских делегаций Жогорку Кенеша в межпарламентских и международных организациях регламентируются положением и утверждаются Жогорку Кенешем большинством голосов от общего числа депутатов.</w:t>
      </w:r>
    </w:p>
    <w:p>
      <w:pPr>
        <w:spacing w:after="60"/>
        <w:ind w:firstLine="567"/>
        <w:jc w:val="both"/>
      </w:pPr>
      <w:r>
        <w:rPr>
          <w:rFonts w:ascii="Arial" w:cs="Arial" w:eastAsia="Arial" w:hAnsi="Arial"/>
          <w:sz w:val="24"/>
          <w:szCs w:val="24"/>
        </w:rPr>
        <w:t xml:space="preserve">2. Проекты составов официальных парламентских делегаций, направляемых за рубеж, формируются профильным комитетом с учетом предложений парламентских фракций, депутатских групп, депутатов, избранных по одномандатным округам и не вошедших во фракции и депутатские группы, групп дружбы и утверждаются Координационным советом.</w:t>
      </w:r>
    </w:p>
    <w:p>
      <w:pPr>
        <w:spacing w:after="60"/>
        <w:ind w:firstLine="567"/>
        <w:jc w:val="both"/>
      </w:pPr>
      <w:r>
        <w:rPr>
          <w:rFonts w:ascii="Arial" w:cs="Arial" w:eastAsia="Arial" w:hAnsi="Arial"/>
          <w:sz w:val="24"/>
          <w:szCs w:val="24"/>
        </w:rPr>
        <w:t xml:space="preserve">3. Выезд депутата в страны ближнего и дальнего зарубежья в соответствии с международными договорами, соглашениями, программами на основании приглашения осуществляется по решению профильного комитета согласно распоряжению Торага.</w:t>
      </w:r>
    </w:p>
    <w:p>
      <w:pPr>
        <w:spacing w:after="60"/>
        <w:ind w:firstLine="567"/>
        <w:jc w:val="both"/>
      </w:pPr>
      <w:r>
        <w:rPr>
          <w:rFonts w:ascii="Arial" w:cs="Arial" w:eastAsia="Arial" w:hAnsi="Arial"/>
          <w:sz w:val="24"/>
          <w:szCs w:val="24"/>
        </w:rPr>
        <w:t xml:space="preserve">Выезд депутата в зарубежные командировки по персональным приглашениям с оплатой всех расходов приглашающей стороной осуществляется на основании распоряжения Торага.</w:t>
      </w:r>
    </w:p>
    <w:p>
      <w:pPr>
        <w:spacing w:after="120"/>
        <w:ind w:firstLine="567"/>
        <w:jc w:val="both"/>
      </w:pPr>
      <w:r>
        <w:rPr>
          <w:rFonts w:ascii="Arial" w:cs="Arial" w:eastAsia="Arial" w:hAnsi="Arial"/>
          <w:sz w:val="24"/>
          <w:szCs w:val="24"/>
        </w:rPr>
        <w:t xml:space="preserve">Выезд депутата в страны ближнего и дальнего зарубежья в соответствии с международными обязательствами в период между сессиями Жогорку Кенеша осуществляется на основании распоряжения Торага без согласования с профильным комитетом.</w:t>
      </w:r>
    </w:p>
    <w:p>
      <w:pPr>
        <w:spacing w:after="60"/>
        <w:ind w:firstLine="567"/>
        <w:jc w:val="both"/>
      </w:pPr>
      <w:r>
        <w:rPr>
          <w:rFonts w:ascii="Arial" w:cs="Arial" w:eastAsia="Arial" w:hAnsi="Arial"/>
          <w:sz w:val="24"/>
          <w:szCs w:val="24"/>
        </w:rPr>
        <w:t xml:space="preserve">4. Для приема делегаций зарубежных парламентов, межпарламентских организаций Жогорку Кенеш утверждает единый порядок финансового и организационно-технического обеспечения, который распространяется на депутатов, выезжающих за рубеж в рамках межпарламентских комиссий или в составе официальных парламентских делегаций.</w:t>
      </w:r>
    </w:p>
    <w:p>
      <w:pPr>
        <w:spacing w:after="60"/>
        <w:ind w:firstLine="567"/>
        <w:jc w:val="both"/>
      </w:pPr>
      <w:r>
        <w:rPr>
          <w:rFonts w:ascii="Arial" w:cs="Arial" w:eastAsia="Arial" w:hAnsi="Arial"/>
          <w:i/>
          <w:iCs/>
          <w:sz w:val="24"/>
          <w:szCs w:val="24"/>
        </w:rPr>
        <w:t xml:space="preserve">(В редакции Закона от </w:t>
      </w:r>
      <w:hyperlink w:history="1" r:id="rIds7cacz1awd0rcnc5nfeah">
        <w:r>
          <w:rPr>
            <w:rFonts w:ascii="Arial" w:cs="Arial" w:eastAsia="Arial" w:hAnsi="Arial"/>
            <w:i/>
            <w:iCs/>
            <w:color w:val="1D4ED8"/>
            <w:sz w:val="24"/>
            <w:szCs w:val="24"/>
            <w:u w:val="single"/>
          </w:rPr>
          <w:t xml:space="preserve">25 июля 2025 года № 154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ind w:firstLine="397"/>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VIII</w:t>
      </w:r>
      <w:r>
        <w:rPr>
          <w:rFonts w:ascii="Arial" w:cs="Arial" w:eastAsia="Arial" w:hAnsi="Arial"/>
          <w:b/>
          <w:bCs/>
          <w:sz w:val="24"/>
          <w:szCs w:val="24"/>
        </w:rPr>
        <w:t xml:space="preserve">
 ВЗАИМОДЕЙСТВИЕ ЖОГОРКУ КЕНЕША С ИЗБИРАТЕЛЯМИ, ГОСУДАРСТВЕННЫМИ ОРГАНАМИ, ОРГАНАМИ МЕСТНОГО САМОУПРАВЛЕНИЯ И ОРГАНИЗАЦИЯМИ ГРАЖДАНСКОГО ОБЩЕСТВА</w:t>
      </w:r>
    </w:p>
    <w:p>
      <w:pPr>
        <w:spacing w:after="200" w:before="200"/>
        <w:ind w:firstLine="397"/>
        <w:jc w:val="center"/>
      </w:pPr>
      <w:r>
        <w:rPr>
          <w:rFonts w:ascii="Arial" w:cs="Arial" w:eastAsia="Arial" w:hAnsi="Arial"/>
          <w:b/>
          <w:bCs/>
          <w:sz w:val="24"/>
          <w:szCs w:val="24"/>
        </w:rPr>
        <w:t xml:space="preserve">Глава 31. Работа с избирателями</w:t>
      </w:r>
    </w:p>
    <w:p>
      <w:pPr>
        <w:spacing w:after="60" w:before="200"/>
        <w:ind w:firstLine="567"/>
        <w:jc w:val="both"/>
      </w:pPr>
      <w:r>
        <w:rPr>
          <w:rFonts w:ascii="Arial" w:cs="Arial" w:eastAsia="Arial" w:hAnsi="Arial"/>
          <w:b/>
          <w:bCs/>
          <w:sz w:val="24"/>
          <w:szCs w:val="24"/>
        </w:rPr>
        <w:t xml:space="preserve">Статья 148. Формы и методы работы с избирателями</w:t>
      </w:r>
    </w:p>
    <w:p>
      <w:pPr>
        <w:spacing w:after="60"/>
        <w:ind w:firstLine="567"/>
        <w:jc w:val="both"/>
      </w:pPr>
      <w:r>
        <w:rPr>
          <w:rFonts w:ascii="Arial" w:cs="Arial" w:eastAsia="Arial" w:hAnsi="Arial"/>
          <w:sz w:val="24"/>
          <w:szCs w:val="24"/>
        </w:rPr>
        <w:t xml:space="preserve">Жогорку Кенеш, его органы, депутаты во время сессии и в период между сессиями организуют работу с избирателями посредством:</w:t>
      </w:r>
    </w:p>
    <w:p>
      <w:pPr>
        <w:spacing w:after="60"/>
        <w:ind w:firstLine="567"/>
        <w:jc w:val="both"/>
      </w:pPr>
      <w:r>
        <w:rPr>
          <w:rFonts w:ascii="Arial" w:cs="Arial" w:eastAsia="Arial" w:hAnsi="Arial"/>
          <w:sz w:val="24"/>
          <w:szCs w:val="24"/>
        </w:rPr>
        <w:t xml:space="preserve">1) приема избирателей;</w:t>
      </w:r>
    </w:p>
    <w:p>
      <w:pPr>
        <w:spacing w:after="60"/>
        <w:ind w:firstLine="567"/>
        <w:jc w:val="both"/>
      </w:pPr>
      <w:r>
        <w:rPr>
          <w:rFonts w:ascii="Arial" w:cs="Arial" w:eastAsia="Arial" w:hAnsi="Arial"/>
          <w:sz w:val="24"/>
          <w:szCs w:val="24"/>
        </w:rPr>
        <w:t xml:space="preserve">2) рассмотрения предложений, заявлений, ходатайств;</w:t>
      </w:r>
    </w:p>
    <w:p>
      <w:pPr>
        <w:spacing w:after="60"/>
        <w:ind w:firstLine="567"/>
        <w:jc w:val="both"/>
      </w:pPr>
      <w:r>
        <w:rPr>
          <w:rFonts w:ascii="Arial" w:cs="Arial" w:eastAsia="Arial" w:hAnsi="Arial"/>
          <w:sz w:val="24"/>
          <w:szCs w:val="24"/>
        </w:rPr>
        <w:t xml:space="preserve">3) проведения собраний, конференций, встреч, круглых столов, семинаров, совещаний, заседаний, в том числе выездных, дня открытых дверей и других мероприятий;</w:t>
      </w:r>
    </w:p>
    <w:p>
      <w:pPr>
        <w:spacing w:after="60"/>
        <w:ind w:firstLine="567"/>
        <w:jc w:val="both"/>
      </w:pPr>
      <w:r>
        <w:rPr>
          <w:rFonts w:ascii="Arial" w:cs="Arial" w:eastAsia="Arial" w:hAnsi="Arial"/>
          <w:sz w:val="24"/>
          <w:szCs w:val="24"/>
        </w:rPr>
        <w:t xml:space="preserve">4) рассмотрения и принятия законодательных предложений граждан и их объединений;</w:t>
      </w:r>
    </w:p>
    <w:p>
      <w:pPr>
        <w:spacing w:after="60"/>
        <w:ind w:firstLine="567"/>
        <w:jc w:val="both"/>
      </w:pPr>
      <w:r>
        <w:rPr>
          <w:rFonts w:ascii="Arial" w:cs="Arial" w:eastAsia="Arial" w:hAnsi="Arial"/>
          <w:sz w:val="24"/>
          <w:szCs w:val="24"/>
        </w:rPr>
        <w:t xml:space="preserve">5) рассмотрения обращений граждан о проведении парламентского расследования по нарушениям органами государственной власти, органами местного самоуправления прав граждан;</w:t>
      </w:r>
    </w:p>
    <w:p>
      <w:pPr>
        <w:spacing w:after="60"/>
        <w:ind w:firstLine="567"/>
        <w:jc w:val="both"/>
      </w:pPr>
      <w:r>
        <w:rPr>
          <w:rFonts w:ascii="Arial" w:cs="Arial" w:eastAsia="Arial" w:hAnsi="Arial"/>
          <w:sz w:val="24"/>
          <w:szCs w:val="24"/>
        </w:rPr>
        <w:t xml:space="preserve">6) проведения парламентских слушаний по законопроектам и общественно значимым вопросам;</w:t>
      </w:r>
    </w:p>
    <w:p>
      <w:pPr>
        <w:spacing w:after="60"/>
        <w:ind w:firstLine="567"/>
        <w:jc w:val="both"/>
      </w:pPr>
      <w:r>
        <w:rPr>
          <w:rFonts w:ascii="Arial" w:cs="Arial" w:eastAsia="Arial" w:hAnsi="Arial"/>
          <w:sz w:val="24"/>
          <w:szCs w:val="24"/>
        </w:rPr>
        <w:t xml:space="preserve">7) направления по жалобам избирателей парламентских и депутатских запросов в государственные органы, органы местного самоуправления.</w:t>
      </w:r>
    </w:p>
    <w:p>
      <w:pPr>
        <w:spacing w:after="60" w:before="200"/>
        <w:ind w:firstLine="567"/>
        <w:jc w:val="both"/>
      </w:pPr>
      <w:r>
        <w:rPr>
          <w:rFonts w:ascii="Arial" w:cs="Arial" w:eastAsia="Arial" w:hAnsi="Arial"/>
          <w:b/>
          <w:bCs/>
          <w:sz w:val="24"/>
          <w:szCs w:val="24"/>
        </w:rPr>
        <w:t xml:space="preserve">Статья 149. Порядок работы с избирателями</w:t>
      </w:r>
    </w:p>
    <w:p>
      <w:pPr>
        <w:spacing w:after="60"/>
        <w:ind w:firstLine="567"/>
        <w:jc w:val="both"/>
      </w:pPr>
      <w:r>
        <w:rPr>
          <w:rFonts w:ascii="Arial" w:cs="Arial" w:eastAsia="Arial" w:hAnsi="Arial"/>
          <w:sz w:val="24"/>
          <w:szCs w:val="24"/>
        </w:rPr>
        <w:t xml:space="preserve">1. Для обеспечения работы фракций, депутатских групп, депутатов Жогорку Кенеша с избирателями в регионах местные государственные администрации выделяют специальные помещения для встреч с ними.</w:t>
      </w:r>
    </w:p>
    <w:p>
      <w:pPr>
        <w:spacing w:after="60"/>
        <w:ind w:firstLine="567"/>
        <w:jc w:val="both"/>
      </w:pPr>
      <w:r>
        <w:rPr>
          <w:rFonts w:ascii="Arial" w:cs="Arial" w:eastAsia="Arial" w:hAnsi="Arial"/>
          <w:sz w:val="24"/>
          <w:szCs w:val="24"/>
        </w:rPr>
        <w:t xml:space="preserve">2. Порядок работы депутатов с избирателями, процедуры обращения депутатов в органы государственной власти и органы местного самоуправления, в предприятия, учреждения и организации, вопросы гарантий представительской деятельности депутата определяются также законом о статусе депутатов Жогорку Кенеша и настоящим Регламентом.</w:t>
      </w:r>
    </w:p>
    <w:p>
      <w:pPr>
        <w:spacing w:after="60"/>
        <w:ind w:firstLine="567"/>
        <w:jc w:val="both"/>
      </w:pPr>
      <w:r>
        <w:rPr>
          <w:rFonts w:ascii="Arial" w:cs="Arial" w:eastAsia="Arial" w:hAnsi="Arial"/>
          <w:sz w:val="24"/>
          <w:szCs w:val="24"/>
        </w:rPr>
        <w:t xml:space="preserve">3. Фракция, депутатская группа организуют деятельность своих членов по работе с избирателями и исполнению представительской функции депутатов Жогорку Кенеша по следующим вопросам:</w:t>
      </w:r>
    </w:p>
    <w:p>
      <w:pPr>
        <w:spacing w:after="60"/>
        <w:ind w:firstLine="567"/>
        <w:jc w:val="both"/>
      </w:pPr>
      <w:r>
        <w:rPr>
          <w:rFonts w:ascii="Arial" w:cs="Arial" w:eastAsia="Arial" w:hAnsi="Arial"/>
          <w:sz w:val="24"/>
          <w:szCs w:val="24"/>
        </w:rPr>
        <w:t xml:space="preserve">1) своевременное, объективное и полное рассмотрение обращений, предложений, заявлений, поступивших в адрес фракции, депутатской группы, принятие по ним необходимых мер и взаимодействие по этим вопросам с комитетами Жогорку Кенеша;</w:t>
      </w:r>
    </w:p>
    <w:p>
      <w:pPr>
        <w:spacing w:after="60"/>
        <w:ind w:firstLine="567"/>
        <w:jc w:val="both"/>
      </w:pPr>
      <w:r>
        <w:rPr>
          <w:rFonts w:ascii="Arial" w:cs="Arial" w:eastAsia="Arial" w:hAnsi="Arial"/>
          <w:sz w:val="24"/>
          <w:szCs w:val="24"/>
        </w:rPr>
        <w:t xml:space="preserve">2) личный прием избирателей депутатами, являющимися членами фракции, депутатской группы, при обращении избирателей в адрес этой фракции, депутатской группы;</w:t>
      </w:r>
    </w:p>
    <w:p>
      <w:pPr>
        <w:spacing w:after="60"/>
        <w:ind w:firstLine="567"/>
        <w:jc w:val="both"/>
      </w:pPr>
      <w:r>
        <w:rPr>
          <w:rFonts w:ascii="Arial" w:cs="Arial" w:eastAsia="Arial" w:hAnsi="Arial"/>
          <w:sz w:val="24"/>
          <w:szCs w:val="24"/>
        </w:rPr>
        <w:t xml:space="preserve">3) оказание содействия депутатам в решении вопросов по обращениям, поступившим в их адрес, в целях своевременного, объективного и полного их рассмотрения и принятие по ним необходимых мер;</w:t>
      </w:r>
    </w:p>
    <w:p>
      <w:pPr>
        <w:spacing w:after="60"/>
        <w:ind w:firstLine="567"/>
        <w:jc w:val="both"/>
      </w:pPr>
      <w:r>
        <w:rPr>
          <w:rFonts w:ascii="Arial" w:cs="Arial" w:eastAsia="Arial" w:hAnsi="Arial"/>
          <w:sz w:val="24"/>
          <w:szCs w:val="24"/>
        </w:rPr>
        <w:t xml:space="preserve">4) проведение встреч депутатов - членов фракции, депутатской группы с избирателями, проживающими в различных регионах страны, путем закрепления за депутатами соответствующих регионов;</w:t>
      </w:r>
    </w:p>
    <w:p>
      <w:pPr>
        <w:spacing w:after="60"/>
        <w:ind w:firstLine="567"/>
        <w:jc w:val="both"/>
      </w:pPr>
      <w:r>
        <w:rPr>
          <w:rFonts w:ascii="Arial" w:cs="Arial" w:eastAsia="Arial" w:hAnsi="Arial"/>
          <w:sz w:val="24"/>
          <w:szCs w:val="24"/>
        </w:rPr>
        <w:t xml:space="preserve">5) проведение по инициативе и с участием членов фракции, депутатской группы собраний, конференций, встреч и других мероприятий с государственными органами, органами местного самоуправления, представителями политических партий, некоммерческих организаций и средств массовой информации;</w:t>
      </w:r>
    </w:p>
    <w:p>
      <w:pPr>
        <w:spacing w:after="60"/>
        <w:ind w:firstLine="567"/>
        <w:jc w:val="both"/>
      </w:pPr>
      <w:r>
        <w:rPr>
          <w:rFonts w:ascii="Arial" w:cs="Arial" w:eastAsia="Arial" w:hAnsi="Arial"/>
          <w:sz w:val="24"/>
          <w:szCs w:val="24"/>
        </w:rPr>
        <w:t xml:space="preserve">6) обобщение и анализ поступивших обращений на имя конкретных депутатов и в адрес фракции, депутатской группы;</w:t>
      </w:r>
    </w:p>
    <w:p>
      <w:pPr>
        <w:spacing w:after="60"/>
        <w:ind w:firstLine="567"/>
        <w:jc w:val="both"/>
      </w:pPr>
      <w:r>
        <w:rPr>
          <w:rFonts w:ascii="Arial" w:cs="Arial" w:eastAsia="Arial" w:hAnsi="Arial"/>
          <w:sz w:val="24"/>
          <w:szCs w:val="24"/>
        </w:rPr>
        <w:t xml:space="preserve">7) обобщение и анализ проведенных с участием фракции, депутатской группы мероприятий, направленных на выполнение представительских функций;</w:t>
      </w:r>
    </w:p>
    <w:p>
      <w:pPr>
        <w:spacing w:after="60"/>
        <w:ind w:firstLine="567"/>
        <w:jc w:val="both"/>
      </w:pPr>
      <w:r>
        <w:rPr>
          <w:rFonts w:ascii="Arial" w:cs="Arial" w:eastAsia="Arial" w:hAnsi="Arial"/>
          <w:sz w:val="24"/>
          <w:szCs w:val="24"/>
        </w:rPr>
        <w:t xml:space="preserve">8) информирование избирателей и средств массовой информации о состоянии работы с обращениями граждан и работы фракций, депутатских групп в Жогорку Кенеше.</w:t>
      </w:r>
    </w:p>
    <w:p>
      <w:pPr>
        <w:spacing w:after="60"/>
        <w:ind w:firstLine="567"/>
        <w:jc w:val="both"/>
      </w:pPr>
      <w:r>
        <w:rPr>
          <w:rFonts w:ascii="Arial" w:cs="Arial" w:eastAsia="Arial" w:hAnsi="Arial"/>
          <w:sz w:val="24"/>
          <w:szCs w:val="24"/>
        </w:rPr>
        <w:t xml:space="preserve">4. Порядок работы фракций, депутатских групп, депутатов с избирателями определяется положением о работе с избирателями.</w:t>
      </w:r>
    </w:p>
    <w:p>
      <w:pPr>
        <w:spacing w:after="60" w:before="200"/>
        <w:ind w:firstLine="567"/>
        <w:jc w:val="both"/>
      </w:pPr>
      <w:r>
        <w:rPr>
          <w:rFonts w:ascii="Arial" w:cs="Arial" w:eastAsia="Arial" w:hAnsi="Arial"/>
          <w:b/>
          <w:bCs/>
          <w:sz w:val="24"/>
          <w:szCs w:val="24"/>
        </w:rPr>
        <w:t xml:space="preserve">Статья 150. Взаимодействие и сотрудничество Жогорку Кенеша с государственными органами, органами местного самоуправления, организациями гражданского общества</w:t>
      </w:r>
    </w:p>
    <w:p>
      <w:pPr>
        <w:spacing w:after="60"/>
        <w:ind w:firstLine="567"/>
        <w:jc w:val="both"/>
      </w:pPr>
      <w:r>
        <w:rPr>
          <w:rFonts w:ascii="Arial" w:cs="Arial" w:eastAsia="Arial" w:hAnsi="Arial"/>
          <w:sz w:val="24"/>
          <w:szCs w:val="24"/>
        </w:rPr>
        <w:t xml:space="preserve">1. Жогорку Кенеш, его органы, депутаты осуществляют взаимодействие и сотрудничество в соответствии с формами и методами работы, определенными настоящим Регламентом и планами работ:</w:t>
      </w:r>
    </w:p>
    <w:p>
      <w:pPr>
        <w:spacing w:after="60"/>
        <w:ind w:firstLine="567"/>
        <w:jc w:val="both"/>
      </w:pPr>
      <w:r>
        <w:rPr>
          <w:rFonts w:ascii="Arial" w:cs="Arial" w:eastAsia="Arial" w:hAnsi="Arial"/>
          <w:sz w:val="24"/>
          <w:szCs w:val="24"/>
        </w:rPr>
        <w:t xml:space="preserve">1) с государственными органами;</w:t>
      </w:r>
    </w:p>
    <w:p>
      <w:pPr>
        <w:spacing w:after="60"/>
        <w:ind w:firstLine="567"/>
        <w:jc w:val="both"/>
      </w:pPr>
      <w:r>
        <w:rPr>
          <w:rFonts w:ascii="Arial" w:cs="Arial" w:eastAsia="Arial" w:hAnsi="Arial"/>
          <w:sz w:val="24"/>
          <w:szCs w:val="24"/>
        </w:rPr>
        <w:t xml:space="preserve">2) с органами местного самоуправления, в том числе с городскими, районными, айылными кенешами;</w:t>
      </w:r>
    </w:p>
    <w:p>
      <w:pPr>
        <w:spacing w:after="60"/>
        <w:ind w:firstLine="567"/>
        <w:jc w:val="both"/>
      </w:pPr>
      <w:r>
        <w:rPr>
          <w:rFonts w:ascii="Arial" w:cs="Arial" w:eastAsia="Arial" w:hAnsi="Arial"/>
          <w:sz w:val="24"/>
          <w:szCs w:val="24"/>
        </w:rPr>
        <w:t xml:space="preserve">3) </w:t>
      </w:r>
      <w:r>
        <w:rPr>
          <w:rFonts w:ascii="Arial" w:cs="Arial" w:eastAsia="Arial" w:hAnsi="Arial"/>
          <w:i/>
          <w:iCs/>
          <w:sz w:val="24"/>
          <w:szCs w:val="24"/>
        </w:rPr>
        <w:t xml:space="preserve">(утратил силу в соответствии с Законом КР от </w:t>
      </w:r>
      <w:hyperlink w:history="1" r:id="rIdyvyzbng6hnuxnqo0fe14g">
        <w:r>
          <w:rPr>
            <w:rFonts w:ascii="Arial" w:cs="Arial" w:eastAsia="Arial" w:hAnsi="Arial"/>
            <w:i/>
            <w:iCs/>
            <w:color w:val="1D4ED8"/>
            <w:sz w:val="24"/>
            <w:szCs w:val="24"/>
            <w:u w:val="single"/>
          </w:rPr>
          <w:t xml:space="preserve">9 января 2024 года </w:t>
        </w:r>
        <w:r>
          <w:rPr>
            <w:rFonts w:ascii="Arial" w:cs="Arial" w:eastAsia="Arial" w:hAnsi="Arial"/>
            <w:i/>
            <w:iCs/>
            <w:color w:val="1D4ED8"/>
            <w:sz w:val="24"/>
            <w:szCs w:val="24"/>
            <w:u w:val="single"/>
          </w:rPr>
          <w:t xml:space="preserve">№ 2</w:t>
        </w:r>
      </w:hyperlink>
      <w:r>
        <w:rPr>
          <w:rFonts w:ascii="Arial" w:cs="Arial" w:eastAsia="Arial" w:hAnsi="Arial"/>
          <w:i/>
          <w:iCs/>
          <w:sz w:val="24"/>
          <w:szCs w:val="24"/>
        </w:rPr>
        <w:t xml:space="preserve">)</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 с национальными, этническими, религиозными, специальными и другими неправительственными организациями;</w:t>
      </w:r>
    </w:p>
    <w:p>
      <w:pPr>
        <w:spacing w:after="60"/>
        <w:ind w:firstLine="567"/>
        <w:jc w:val="both"/>
      </w:pPr>
      <w:r>
        <w:rPr>
          <w:rFonts w:ascii="Arial" w:cs="Arial" w:eastAsia="Arial" w:hAnsi="Arial"/>
          <w:sz w:val="24"/>
          <w:szCs w:val="24"/>
        </w:rPr>
        <w:t xml:space="preserve">5) с международными организациями и фондами;</w:t>
      </w:r>
    </w:p>
    <w:p>
      <w:pPr>
        <w:spacing w:after="60"/>
        <w:ind w:firstLine="567"/>
        <w:jc w:val="both"/>
      </w:pPr>
      <w:r>
        <w:rPr>
          <w:rFonts w:ascii="Arial" w:cs="Arial" w:eastAsia="Arial" w:hAnsi="Arial"/>
          <w:sz w:val="24"/>
          <w:szCs w:val="24"/>
        </w:rPr>
        <w:t xml:space="preserve">6) с политическими партиями.</w:t>
      </w:r>
    </w:p>
    <w:p>
      <w:pPr>
        <w:spacing w:after="60"/>
        <w:ind w:firstLine="567"/>
        <w:jc w:val="both"/>
      </w:pPr>
      <w:r>
        <w:rPr>
          <w:rFonts w:ascii="Arial" w:cs="Arial" w:eastAsia="Arial" w:hAnsi="Arial"/>
          <w:sz w:val="24"/>
          <w:szCs w:val="24"/>
        </w:rPr>
        <w:t xml:space="preserve">2. Ежегодно соответствующее структурное подразделение Аппарата проводит качественный и количественный анализ работы Жогорку Кенеша, его органов, депутатов с избирателями в соответствии с положением, утверждаемым Жогорку Кенешем.</w:t>
      </w:r>
    </w:p>
    <w:p>
      <w:pPr>
        <w:spacing w:after="60"/>
        <w:ind w:firstLine="567"/>
        <w:jc w:val="both"/>
      </w:pPr>
      <w:r>
        <w:rPr>
          <w:rFonts w:ascii="Arial" w:cs="Arial" w:eastAsia="Arial" w:hAnsi="Arial"/>
          <w:sz w:val="24"/>
          <w:szCs w:val="24"/>
        </w:rPr>
        <w:t xml:space="preserve">3. Ежегодный анализ работы с избирателями рассматривается депутатами на заседании Жогорку Кенеша.</w:t>
      </w:r>
    </w:p>
    <w:p>
      <w:pPr>
        <w:spacing w:after="60"/>
        <w:ind w:firstLine="567"/>
        <w:jc w:val="both"/>
      </w:pPr>
      <w:r>
        <w:rPr>
          <w:rFonts w:ascii="Arial" w:cs="Arial" w:eastAsia="Arial" w:hAnsi="Arial"/>
          <w:i/>
          <w:iCs/>
          <w:sz w:val="24"/>
          <w:szCs w:val="24"/>
        </w:rPr>
        <w:t xml:space="preserve">(В редакции Закона Кыргызской Республики от </w:t>
      </w:r>
      <w:hyperlink w:history="1" r:id="rId2xedxzjy7-hkt2kctchbo">
        <w:r>
          <w:rPr>
            <w:rFonts w:ascii="Arial" w:cs="Arial" w:eastAsia="Arial" w:hAnsi="Arial"/>
            <w:i/>
            <w:iCs/>
            <w:color w:val="1D4ED8"/>
            <w:sz w:val="24"/>
            <w:szCs w:val="24"/>
            <w:u w:val="single"/>
          </w:rPr>
          <w:t xml:space="preserve">9 января 2024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ind w:firstLine="397"/>
        <w:jc w:val="center"/>
      </w:pPr>
      <w:r>
        <w:rPr>
          <w:rFonts w:ascii="Arial" w:cs="Arial" w:eastAsia="Arial" w:hAnsi="Arial"/>
          <w:b/>
          <w:bCs/>
          <w:sz w:val="24"/>
          <w:szCs w:val="24"/>
        </w:rPr>
        <w:t xml:space="preserve">Глава 32. Обеспечение открытости и прозрачности деятельности Жогорку Кенеша</w:t>
      </w:r>
    </w:p>
    <w:p>
      <w:pPr>
        <w:spacing w:after="60" w:before="200"/>
        <w:ind w:firstLine="567"/>
        <w:jc w:val="both"/>
      </w:pPr>
      <w:r>
        <w:rPr>
          <w:rFonts w:ascii="Arial" w:cs="Arial" w:eastAsia="Arial" w:hAnsi="Arial"/>
          <w:b/>
          <w:bCs/>
          <w:sz w:val="24"/>
          <w:szCs w:val="24"/>
        </w:rPr>
        <w:t xml:space="preserve">Статья 151. Открытость и гласность в законодательной деятельности Жогорку Кенеша</w:t>
      </w:r>
    </w:p>
    <w:p>
      <w:pPr>
        <w:spacing w:after="60"/>
        <w:ind w:firstLine="567"/>
        <w:jc w:val="both"/>
      </w:pPr>
      <w:r>
        <w:rPr>
          <w:rFonts w:ascii="Arial" w:cs="Arial" w:eastAsia="Arial" w:hAnsi="Arial"/>
          <w:sz w:val="24"/>
          <w:szCs w:val="24"/>
        </w:rPr>
        <w:t xml:space="preserve">1. Представители организаций гражданского общества, эксперты и другие заинтересованные стороны вправе вносить депутатам, комитетам, рабочим группам предложения к проекту закона до его рассмотрения Жогорку Кенешем в первом чтении.</w:t>
      </w:r>
    </w:p>
    <w:p>
      <w:pPr>
        <w:spacing w:after="60"/>
        <w:ind w:firstLine="567"/>
        <w:jc w:val="both"/>
      </w:pPr>
      <w:r>
        <w:rPr>
          <w:rFonts w:ascii="Arial" w:cs="Arial" w:eastAsia="Arial" w:hAnsi="Arial"/>
          <w:sz w:val="24"/>
          <w:szCs w:val="24"/>
        </w:rPr>
        <w:t xml:space="preserve">2. Ко второму чтению в срок, указанный в постановлении о принятии проекта закона в первом чтении, представители организаций гражданского общества, эксперты и другие заинтересованные стороны вправе вносить предложения в Жогорку Кенеш через депутатов или субъектов права законодательной инициативы.</w:t>
      </w:r>
    </w:p>
    <w:p>
      <w:pPr>
        <w:spacing w:after="60"/>
        <w:ind w:firstLine="567"/>
        <w:jc w:val="both"/>
      </w:pPr>
      <w:r>
        <w:rPr>
          <w:rFonts w:ascii="Arial" w:cs="Arial" w:eastAsia="Arial" w:hAnsi="Arial"/>
          <w:sz w:val="24"/>
          <w:szCs w:val="24"/>
        </w:rPr>
        <w:t xml:space="preserve">3. Ответственные комитеты вправе:</w:t>
      </w:r>
    </w:p>
    <w:p>
      <w:pPr>
        <w:spacing w:after="60"/>
        <w:ind w:firstLine="567"/>
        <w:jc w:val="both"/>
      </w:pPr>
      <w:r>
        <w:rPr>
          <w:rFonts w:ascii="Arial" w:cs="Arial" w:eastAsia="Arial" w:hAnsi="Arial"/>
          <w:sz w:val="24"/>
          <w:szCs w:val="24"/>
        </w:rPr>
        <w:t xml:space="preserve">1) приглашать представителей организаций гражданского общества на свои заседания для обсуждения проектов законов;</w:t>
      </w:r>
    </w:p>
    <w:p>
      <w:pPr>
        <w:spacing w:after="60"/>
        <w:ind w:firstLine="567"/>
        <w:jc w:val="both"/>
      </w:pPr>
      <w:r>
        <w:rPr>
          <w:rFonts w:ascii="Arial" w:cs="Arial" w:eastAsia="Arial" w:hAnsi="Arial"/>
          <w:sz w:val="24"/>
          <w:szCs w:val="24"/>
        </w:rPr>
        <w:t xml:space="preserve">2) привлекать к работе рабочих групп по разработке законопроектов независимых экспертов.</w:t>
      </w:r>
    </w:p>
    <w:p>
      <w:pPr>
        <w:spacing w:after="60"/>
        <w:ind w:firstLine="567"/>
        <w:jc w:val="both"/>
      </w:pPr>
      <w:r>
        <w:rPr>
          <w:rFonts w:ascii="Arial" w:cs="Arial" w:eastAsia="Arial" w:hAnsi="Arial"/>
          <w:sz w:val="24"/>
          <w:szCs w:val="24"/>
        </w:rPr>
        <w:t xml:space="preserve">4. Жогорку Кенеш в пределах предусмотренных фондов вправе заключать срочные трудовые договоры с экспертами, привлеченными для работы над законопроектами.</w:t>
      </w:r>
    </w:p>
    <w:p>
      <w:pPr>
        <w:spacing w:after="60"/>
        <w:ind w:firstLine="567"/>
        <w:jc w:val="both"/>
      </w:pPr>
      <w:r>
        <w:rPr>
          <w:rFonts w:ascii="Arial" w:cs="Arial" w:eastAsia="Arial" w:hAnsi="Arial"/>
          <w:sz w:val="24"/>
          <w:szCs w:val="24"/>
        </w:rPr>
        <w:t xml:space="preserve">5. Жогорку Кенеш вправе образовывать постоянно действующий общественный совет по проведению мониторинга принятия и исполнения законов и выработки рекомендаций, структура и полномочия которого определяются положением, утверждаемым Жогорку Кенешем.</w:t>
      </w:r>
    </w:p>
    <w:p>
      <w:pPr>
        <w:spacing w:after="60" w:before="200"/>
        <w:ind w:firstLine="567"/>
        <w:jc w:val="both"/>
      </w:pPr>
      <w:r>
        <w:rPr>
          <w:rFonts w:ascii="Arial" w:cs="Arial" w:eastAsia="Arial" w:hAnsi="Arial"/>
          <w:b/>
          <w:bCs/>
          <w:sz w:val="24"/>
          <w:szCs w:val="24"/>
        </w:rPr>
        <w:t xml:space="preserve">Статья 152. Общественная экспертиза</w:t>
      </w:r>
    </w:p>
    <w:p>
      <w:pPr>
        <w:spacing w:after="60"/>
        <w:ind w:firstLine="567"/>
        <w:jc w:val="both"/>
      </w:pPr>
      <w:r>
        <w:rPr>
          <w:rFonts w:ascii="Arial" w:cs="Arial" w:eastAsia="Arial" w:hAnsi="Arial"/>
          <w:sz w:val="24"/>
          <w:szCs w:val="24"/>
        </w:rPr>
        <w:t xml:space="preserve">1. Независимые эксперта, представители научно-исследовательских учреждений, организации гражданского общества могут направлять в Жогорку Кенеш, фракции, депутатские группы и комитеты результаты общественной экспертизы (экспертные заключения, анализы, мнения, оценки, предложения, включая правовую, правозащитную, гендерную, экологическую, антикоррупционную и другие виды экспертиз) по проекту закона, который находится на рассмотрении депутатов.</w:t>
      </w:r>
    </w:p>
    <w:p>
      <w:pPr>
        <w:spacing w:after="60"/>
        <w:ind w:firstLine="567"/>
        <w:jc w:val="both"/>
      </w:pPr>
      <w:r>
        <w:rPr>
          <w:rFonts w:ascii="Arial" w:cs="Arial" w:eastAsia="Arial" w:hAnsi="Arial"/>
          <w:sz w:val="24"/>
          <w:szCs w:val="24"/>
        </w:rPr>
        <w:t xml:space="preserve">2. Предложения, представляемые в комитеты, должны быть лаконичными, четко сформулированными, содержать анализ предмета экспертизы, рекомендации и краткие сведения об организации или лице-заявителе.</w:t>
      </w:r>
    </w:p>
    <w:p>
      <w:pPr>
        <w:spacing w:after="60"/>
        <w:ind w:firstLine="567"/>
        <w:jc w:val="both"/>
      </w:pPr>
      <w:r>
        <w:rPr>
          <w:rFonts w:ascii="Arial" w:cs="Arial" w:eastAsia="Arial" w:hAnsi="Arial"/>
          <w:sz w:val="24"/>
          <w:szCs w:val="24"/>
        </w:rPr>
        <w:t xml:space="preserve">3. Общественная экспертиза рассматривается ответственным комитетом на заседании, на которое приглашаются лица, проводившие экспертизу, для дачи ими разъяснений, внесения предложений и предоставления дополнительной информации.</w:t>
      </w:r>
    </w:p>
    <w:p>
      <w:pPr>
        <w:spacing w:after="60"/>
        <w:ind w:firstLine="567"/>
        <w:jc w:val="both"/>
      </w:pPr>
      <w:r>
        <w:rPr>
          <w:rFonts w:ascii="Arial" w:cs="Arial" w:eastAsia="Arial" w:hAnsi="Arial"/>
          <w:sz w:val="24"/>
          <w:szCs w:val="24"/>
        </w:rPr>
        <w:t xml:space="preserve">4. По итогам рассмотрения результатов общественной экспертизы комитет направляет заявителям обоснованный ответ о принятых или отклоненных предложениях.</w:t>
      </w:r>
    </w:p>
    <w:p>
      <w:pPr>
        <w:spacing w:after="60" w:before="200"/>
        <w:ind w:firstLine="567"/>
        <w:jc w:val="both"/>
      </w:pPr>
      <w:r>
        <w:rPr>
          <w:rFonts w:ascii="Arial" w:cs="Arial" w:eastAsia="Arial" w:hAnsi="Arial"/>
          <w:b/>
          <w:bCs/>
          <w:sz w:val="24"/>
          <w:szCs w:val="24"/>
        </w:rPr>
        <w:t xml:space="preserve">Статья 153. Формы и методы обеспечения открытости и гласности деятельности Жогорку Кенеша в работе с организациями гражданского общества</w:t>
      </w:r>
    </w:p>
    <w:p>
      <w:pPr>
        <w:spacing w:after="60"/>
        <w:ind w:firstLine="567"/>
        <w:jc w:val="both"/>
      </w:pPr>
      <w:r>
        <w:rPr>
          <w:rFonts w:ascii="Arial" w:cs="Arial" w:eastAsia="Arial" w:hAnsi="Arial"/>
          <w:sz w:val="24"/>
          <w:szCs w:val="24"/>
        </w:rPr>
        <w:t xml:space="preserve">1. Граждане и представители организаций гражданского общества имеют право присутствовать на открытых заседаниях Жогорку Кенеша и его органов в порядке, предусмотренном положением, утверждаемым Жогорку Кенешем.</w:t>
      </w:r>
    </w:p>
    <w:p>
      <w:pPr>
        <w:spacing w:after="60"/>
        <w:ind w:firstLine="567"/>
        <w:jc w:val="both"/>
      </w:pPr>
      <w:r>
        <w:rPr>
          <w:rFonts w:ascii="Arial" w:cs="Arial" w:eastAsia="Arial" w:hAnsi="Arial"/>
          <w:sz w:val="24"/>
          <w:szCs w:val="24"/>
        </w:rPr>
        <w:t xml:space="preserve">2. Для ознакомления с работой Жогорку Кенеша и обеспечения прозрачности его деятельности граждане и представители иностранных государств, международных организаций, организаций гражданского общества, учебных заведений вправе посещать Жогорку Кенеш в порядке, определенном специальным положением.</w:t>
      </w:r>
    </w:p>
    <w:p>
      <w:pPr>
        <w:spacing w:after="60"/>
        <w:ind w:firstLine="567"/>
        <w:jc w:val="both"/>
      </w:pPr>
      <w:r>
        <w:rPr>
          <w:rFonts w:ascii="Arial" w:cs="Arial" w:eastAsia="Arial" w:hAnsi="Arial"/>
          <w:sz w:val="24"/>
          <w:szCs w:val="24"/>
        </w:rPr>
        <w:t xml:space="preserve">3. В работе с представителями организаций гражданского общества Жогорку Кенеш и его органы:</w:t>
      </w:r>
    </w:p>
    <w:p>
      <w:pPr>
        <w:spacing w:after="60"/>
        <w:ind w:firstLine="567"/>
        <w:jc w:val="both"/>
      </w:pPr>
      <w:r>
        <w:rPr>
          <w:rFonts w:ascii="Arial" w:cs="Arial" w:eastAsia="Arial" w:hAnsi="Arial"/>
          <w:sz w:val="24"/>
          <w:szCs w:val="24"/>
        </w:rPr>
        <w:t xml:space="preserve">1) информируют их о своей деятельности;</w:t>
      </w:r>
    </w:p>
    <w:p>
      <w:pPr>
        <w:spacing w:after="60"/>
        <w:ind w:firstLine="567"/>
        <w:jc w:val="both"/>
      </w:pPr>
      <w:r>
        <w:rPr>
          <w:rFonts w:ascii="Arial" w:cs="Arial" w:eastAsia="Arial" w:hAnsi="Arial"/>
          <w:sz w:val="24"/>
          <w:szCs w:val="24"/>
        </w:rPr>
        <w:t xml:space="preserve">2) привлекают их к осуществлению контроля за исполнением законов и принятых ими решений;</w:t>
      </w:r>
    </w:p>
    <w:p>
      <w:pPr>
        <w:spacing w:after="60"/>
        <w:ind w:firstLine="567"/>
        <w:jc w:val="both"/>
      </w:pPr>
      <w:r>
        <w:rPr>
          <w:rFonts w:ascii="Arial" w:cs="Arial" w:eastAsia="Arial" w:hAnsi="Arial"/>
          <w:sz w:val="24"/>
          <w:szCs w:val="24"/>
        </w:rPr>
        <w:t xml:space="preserve">3) поощряют гражданские инициативы;</w:t>
      </w:r>
    </w:p>
    <w:p>
      <w:pPr>
        <w:spacing w:after="60"/>
        <w:ind w:firstLine="567"/>
        <w:jc w:val="both"/>
      </w:pPr>
      <w:r>
        <w:rPr>
          <w:rFonts w:ascii="Arial" w:cs="Arial" w:eastAsia="Arial" w:hAnsi="Arial"/>
          <w:sz w:val="24"/>
          <w:szCs w:val="24"/>
        </w:rPr>
        <w:t xml:space="preserve">4) содействуют организации совместных дискуссий, дебатов, акций, кампаний и иных мероприятий.</w:t>
      </w:r>
    </w:p>
    <w:p>
      <w:pPr>
        <w:spacing w:after="60"/>
        <w:ind w:firstLine="567"/>
        <w:jc w:val="both"/>
      </w:pPr>
      <w:r>
        <w:rPr>
          <w:rFonts w:ascii="Arial" w:cs="Arial" w:eastAsia="Arial" w:hAnsi="Arial"/>
          <w:sz w:val="24"/>
          <w:szCs w:val="24"/>
        </w:rPr>
        <w:t xml:space="preserve">4. Торага или его заместители проводят ежегодные встречи с организациями гражданского общества с целью оценки эффективности сотрудничества, принятия решений о новых направлениях сотрудничества и включения совместных мероприятий в ежегодный план работы Жогорку Кенеша.</w:t>
      </w:r>
    </w:p>
    <w:p>
      <w:pPr>
        <w:spacing w:after="60"/>
        <w:ind w:firstLine="567"/>
        <w:jc w:val="both"/>
      </w:pPr>
      <w:r>
        <w:rPr>
          <w:rFonts w:ascii="Arial" w:cs="Arial" w:eastAsia="Arial" w:hAnsi="Arial"/>
          <w:sz w:val="24"/>
          <w:szCs w:val="24"/>
        </w:rPr>
        <w:t xml:space="preserve">5. Аудиозапись парламентских слушаний, конференций, круглых столов, семинаров, совещаний, заседаний, в том числе выездных, и иных мероприятий, проводимых с участием организаций гражданского общества, в недельный срок размещаются на официальном сайте Жогорку Кенеша.</w:t>
      </w:r>
    </w:p>
    <w:p>
      <w:pPr>
        <w:spacing w:after="120"/>
        <w:ind w:firstLine="567"/>
        <w:jc w:val="both"/>
      </w:pPr>
      <w:r>
        <w:rPr>
          <w:rFonts w:ascii="Arial" w:cs="Arial" w:eastAsia="Arial" w:hAnsi="Arial"/>
          <w:i/>
          <w:iCs/>
          <w:sz w:val="24"/>
          <w:szCs w:val="24"/>
        </w:rPr>
        <w:t xml:space="preserve">(В редакции Закона КР от </w:t>
      </w:r>
      <w:hyperlink w:history="1" r:id="rIdofcef7wcqxp0moxuof0wl">
        <w:r>
          <w:rPr>
            <w:rFonts w:ascii="Arial" w:cs="Arial" w:eastAsia="Arial" w:hAnsi="Arial"/>
            <w:i/>
            <w:iCs/>
            <w:color w:val="1D4ED8"/>
            <w:sz w:val="24"/>
            <w:szCs w:val="24"/>
            <w:u w:val="single"/>
          </w:rPr>
          <w:t xml:space="preserve">18 декабря 2024года № 205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154. Освещение деятельности Жогорку Кенеша</w:t>
      </w:r>
    </w:p>
    <w:p>
      <w:pPr>
        <w:spacing w:after="60"/>
        <w:ind w:firstLine="567"/>
        <w:jc w:val="both"/>
      </w:pPr>
      <w:r>
        <w:rPr>
          <w:rFonts w:ascii="Arial" w:cs="Arial" w:eastAsia="Arial" w:hAnsi="Arial"/>
          <w:sz w:val="24"/>
          <w:szCs w:val="24"/>
        </w:rPr>
        <w:t xml:space="preserve">1. Освещение деятельности Жогорку Кенеша обеспечивается путем трансляции заседаний по телевидению и радио, через государственные и иные средства массовой информации, а также через официальный сайт Жогорку Кенеша.</w:t>
      </w:r>
    </w:p>
    <w:p>
      <w:pPr>
        <w:spacing w:after="120"/>
        <w:ind w:firstLine="567"/>
        <w:jc w:val="both"/>
      </w:pPr>
      <w:r>
        <w:rPr>
          <w:rFonts w:ascii="Arial" w:cs="Arial" w:eastAsia="Arial" w:hAnsi="Arial"/>
          <w:i/>
          <w:iCs/>
          <w:sz w:val="24"/>
          <w:szCs w:val="24"/>
        </w:rPr>
        <w:t xml:space="preserve">(Абзац 2 утратил силу в соответствии с </w:t>
      </w:r>
      <w:hyperlink w:history="1" r:id="rIdg01e0zpp9gvmvbo-bfgh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декабря 2024 года № 205)</w:t>
      </w:r>
    </w:p>
    <w:p>
      <w:pPr>
        <w:spacing w:after="60"/>
        <w:ind w:firstLine="567"/>
        <w:jc w:val="both"/>
      </w:pPr>
      <w:r>
        <w:rPr>
          <w:rFonts w:ascii="Arial" w:cs="Arial" w:eastAsia="Arial" w:hAnsi="Arial"/>
          <w:sz w:val="24"/>
          <w:szCs w:val="24"/>
        </w:rPr>
        <w:t xml:space="preserve">2. Представители средств массовой информации могут присутствовать на заседаниях Жогорку Кенеша, фракций, депутатских групп, комитетов и комиссий при условии аккредитации.</w:t>
      </w:r>
    </w:p>
    <w:p>
      <w:pPr>
        <w:spacing w:after="60"/>
        <w:ind w:firstLine="567"/>
        <w:jc w:val="both"/>
      </w:pPr>
      <w:r>
        <w:rPr>
          <w:rFonts w:ascii="Arial" w:cs="Arial" w:eastAsia="Arial" w:hAnsi="Arial"/>
          <w:sz w:val="24"/>
          <w:szCs w:val="24"/>
        </w:rPr>
        <w:t xml:space="preserve">Условия и порядок аккредитации, основания ее лишения предусматриваются положением, утверждаемым Торага.</w:t>
      </w:r>
    </w:p>
    <w:p>
      <w:pPr>
        <w:spacing w:after="60"/>
        <w:ind w:firstLine="567"/>
        <w:jc w:val="both"/>
      </w:pPr>
      <w:r>
        <w:rPr>
          <w:rFonts w:ascii="Arial" w:cs="Arial" w:eastAsia="Arial" w:hAnsi="Arial"/>
          <w:sz w:val="24"/>
          <w:szCs w:val="24"/>
        </w:rPr>
        <w:t xml:space="preserve">3. Проведение видео- и фотосъемок, а также аудиозаписи заседаний Жогорку Кенеша, фракций, депутатских групп, комитетов и комиссий осуществляются в порядке, установленном Жогорку Кенешем.</w:t>
      </w:r>
    </w:p>
    <w:p>
      <w:pPr>
        <w:spacing w:after="120"/>
        <w:ind w:firstLine="567"/>
        <w:jc w:val="both"/>
      </w:pPr>
      <w:r>
        <w:rPr>
          <w:rFonts w:ascii="Arial" w:cs="Arial" w:eastAsia="Arial" w:hAnsi="Arial"/>
          <w:i/>
          <w:iCs/>
          <w:sz w:val="24"/>
          <w:szCs w:val="24"/>
        </w:rPr>
        <w:t xml:space="preserve">(В редакции Закона КР от </w:t>
      </w:r>
      <w:hyperlink w:history="1" r:id="rId6lozotman_kgnt_p0ksw4">
        <w:r>
          <w:rPr>
            <w:rFonts w:ascii="Arial" w:cs="Arial" w:eastAsia="Arial" w:hAnsi="Arial"/>
            <w:i/>
            <w:iCs/>
            <w:color w:val="1D4ED8"/>
            <w:sz w:val="24"/>
            <w:szCs w:val="24"/>
            <w:u w:val="single"/>
          </w:rPr>
          <w:t xml:space="preserve">18 декабря 2024года № 205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155. Официальный сайт Жогорку Кенеша</w:t>
      </w:r>
    </w:p>
    <w:p>
      <w:pPr>
        <w:spacing w:after="60"/>
        <w:ind w:firstLine="567"/>
        <w:jc w:val="both"/>
      </w:pPr>
      <w:r>
        <w:rPr>
          <w:rFonts w:ascii="Arial" w:cs="Arial" w:eastAsia="Arial" w:hAnsi="Arial"/>
          <w:sz w:val="24"/>
          <w:szCs w:val="24"/>
        </w:rPr>
        <w:t xml:space="preserve">1. Официальный сайт Жогорку Кенеша содержит постоянно обновляемую информацию о Жогорку Кенеше, деятельности его органов и структур, утвержденные планы работ, статистическую, аналитическую информацию и материалы, электронные версии проектов законов, постановлений с сопроводительными документами, отчетов, заключений, справок, поступивших и рассматриваемых в комитетах, протоколы открытых заседаний и т.д.</w:t>
      </w:r>
    </w:p>
    <w:p>
      <w:pPr>
        <w:spacing w:after="60"/>
        <w:ind w:firstLine="567"/>
        <w:jc w:val="both"/>
      </w:pPr>
      <w:r>
        <w:rPr>
          <w:rFonts w:ascii="Arial" w:cs="Arial" w:eastAsia="Arial" w:hAnsi="Arial"/>
          <w:sz w:val="24"/>
          <w:szCs w:val="24"/>
        </w:rPr>
        <w:t xml:space="preserve">2. </w:t>
      </w:r>
      <w:r>
        <w:rPr>
          <w:rFonts w:ascii="Arial" w:cs="Arial" w:eastAsia="Arial" w:hAnsi="Arial"/>
          <w:sz w:val="24"/>
          <w:szCs w:val="24"/>
        </w:rPr>
        <w:t xml:space="preserve">Размещение информационных материалов на сайте Жогорку Кенеша осуществляют сотрудники соответствующего структурного подразделения Аппарата.</w:t>
      </w:r>
    </w:p>
    <w:p>
      <w:pPr>
        <w:spacing w:after="60"/>
        <w:ind w:firstLine="567"/>
        <w:jc w:val="both"/>
      </w:pPr>
      <w:r>
        <w:rPr>
          <w:rFonts w:ascii="Arial" w:cs="Arial" w:eastAsia="Arial" w:hAnsi="Arial"/>
          <w:sz w:val="24"/>
          <w:szCs w:val="24"/>
        </w:rPr>
        <w:t xml:space="preserve">3. Контроль за размещением информации осуществляет </w:t>
      </w:r>
      <w:r>
        <w:rPr>
          <w:rFonts w:ascii="Arial" w:cs="Arial" w:eastAsia="Arial" w:hAnsi="Arial"/>
          <w:sz w:val="24"/>
          <w:szCs w:val="24"/>
        </w:rPr>
        <w:t xml:space="preserve">соответствующее структурное подразделение Аппарата</w:t>
      </w:r>
      <w:r>
        <w:rPr>
          <w:rFonts w:ascii="Arial" w:cs="Arial" w:eastAsia="Arial" w:hAnsi="Arial"/>
          <w:sz w:val="24"/>
          <w:szCs w:val="24"/>
        </w:rPr>
        <w:t xml:space="preserve">. </w:t>
      </w:r>
    </w:p>
    <w:p>
      <w:pPr>
        <w:spacing w:after="60"/>
        <w:ind w:firstLine="567"/>
        <w:jc w:val="both"/>
      </w:pPr>
      <w:r>
        <w:rPr>
          <w:rFonts w:ascii="Arial" w:cs="Arial" w:eastAsia="Arial" w:hAnsi="Arial"/>
          <w:sz w:val="24"/>
          <w:szCs w:val="24"/>
        </w:rPr>
        <w:t xml:space="preserve">4. Размещение информации в разделах "Фракции", "Депутатские группы", "Комитеты", "Депутаты" осуществляют сотрудники секретариатов фракций, депутатских групп, отделов комитетов и консультанты депутатов.</w:t>
      </w:r>
    </w:p>
    <w:p>
      <w:pPr>
        <w:spacing w:after="60"/>
        <w:ind w:firstLine="567"/>
        <w:jc w:val="both"/>
      </w:pPr>
      <w:r>
        <w:rPr>
          <w:rFonts w:ascii="Arial" w:cs="Arial" w:eastAsia="Arial" w:hAnsi="Arial"/>
          <w:sz w:val="24"/>
          <w:szCs w:val="24"/>
        </w:rPr>
        <w:t xml:space="preserve">Контроль осуществляют руководители секретариатов фракций, депутатских групп, отделов комитетов, депутаты.</w:t>
      </w:r>
    </w:p>
    <w:p>
      <w:pPr>
        <w:spacing w:after="60"/>
        <w:ind w:firstLine="567"/>
        <w:jc w:val="both"/>
      </w:pPr>
      <w:r>
        <w:rPr>
          <w:rFonts w:ascii="Arial" w:cs="Arial" w:eastAsia="Arial" w:hAnsi="Arial"/>
          <w:sz w:val="24"/>
          <w:szCs w:val="24"/>
        </w:rPr>
        <w:t xml:space="preserve">5. Общий контроль за работой официального сайта осуществляет </w:t>
      </w:r>
      <w:r>
        <w:rPr>
          <w:rFonts w:ascii="Arial" w:cs="Arial" w:eastAsia="Arial" w:hAnsi="Arial"/>
          <w:sz w:val="24"/>
          <w:szCs w:val="24"/>
        </w:rPr>
        <w:t xml:space="preserve">один из заместителей</w:t>
      </w:r>
      <w:r>
        <w:rPr>
          <w:rFonts w:ascii="Arial" w:cs="Arial" w:eastAsia="Arial" w:hAnsi="Arial"/>
          <w:sz w:val="24"/>
          <w:szCs w:val="24"/>
        </w:rPr>
        <w:t xml:space="preserve"> Руководителя Аппарата.</w:t>
      </w:r>
    </w:p>
    <w:p>
      <w:pPr>
        <w:spacing w:after="120"/>
        <w:ind w:firstLine="567"/>
        <w:jc w:val="both"/>
      </w:pPr>
      <w:r>
        <w:rPr>
          <w:rFonts w:ascii="Arial" w:cs="Arial" w:eastAsia="Arial" w:hAnsi="Arial"/>
          <w:sz w:val="24"/>
          <w:szCs w:val="24"/>
        </w:rPr>
        <w:t xml:space="preserve">6. </w:t>
      </w:r>
      <w:r>
        <w:rPr>
          <w:rFonts w:ascii="Arial" w:cs="Arial" w:eastAsia="Arial" w:hAnsi="Arial"/>
          <w:sz w:val="24"/>
          <w:szCs w:val="24"/>
        </w:rPr>
        <w:t xml:space="preserve">Аудио- и видеоматериалы готовятся соответствующим структурным подразделением Аппарата и размещаются на официальном сайте Жогорку Кенеша.</w:t>
      </w:r>
    </w:p>
    <w:p>
      <w:pPr>
        <w:spacing w:after="120"/>
        <w:ind w:firstLine="567"/>
        <w:jc w:val="both"/>
      </w:pPr>
      <w:r>
        <w:rPr>
          <w:rFonts w:ascii="Arial" w:cs="Arial" w:eastAsia="Arial" w:hAnsi="Arial"/>
          <w:sz w:val="24"/>
          <w:szCs w:val="24"/>
        </w:rPr>
        <w:t xml:space="preserve">7. Техническое обеспечение официального сайта Жогорку Кенеша возлагается на соответствующее структурное подразделение Аппарата.</w:t>
      </w:r>
    </w:p>
    <w:p>
      <w:pPr>
        <w:spacing w:after="60"/>
        <w:ind w:firstLine="567"/>
        <w:jc w:val="both"/>
      </w:pPr>
      <w:r>
        <w:rPr>
          <w:rFonts w:ascii="Arial" w:cs="Arial" w:eastAsia="Arial" w:hAnsi="Arial"/>
          <w:sz w:val="24"/>
          <w:szCs w:val="24"/>
        </w:rPr>
        <w:t xml:space="preserve">8. Изменения в наименования разделов официального сайта не могут быть внесены без согласования с руководством Жогорку Кенеша.</w:t>
      </w:r>
    </w:p>
    <w:p>
      <w:pPr>
        <w:spacing w:after="120"/>
        <w:ind w:firstLine="567"/>
        <w:jc w:val="both"/>
      </w:pPr>
      <w:r>
        <w:rPr>
          <w:rFonts w:ascii="Arial" w:cs="Arial" w:eastAsia="Arial" w:hAnsi="Arial"/>
          <w:i/>
          <w:iCs/>
          <w:sz w:val="24"/>
          <w:szCs w:val="24"/>
        </w:rPr>
        <w:t xml:space="preserve">(В редакции Закона КР от </w:t>
      </w:r>
      <w:hyperlink w:history="1" r:id="rIdu6ziosz31vemj6e0x3ris">
        <w:r>
          <w:rPr>
            <w:rFonts w:ascii="Arial" w:cs="Arial" w:eastAsia="Arial" w:hAnsi="Arial"/>
            <w:i/>
            <w:iCs/>
            <w:color w:val="1D4ED8"/>
            <w:sz w:val="24"/>
            <w:szCs w:val="24"/>
            <w:u w:val="single"/>
          </w:rPr>
          <w:t xml:space="preserve">18 декабря 2024года № 205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ind w:firstLine="397"/>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IX</w:t>
      </w:r>
      <w:r>
        <w:rPr>
          <w:rFonts w:ascii="Arial" w:cs="Arial" w:eastAsia="Arial" w:hAnsi="Arial"/>
          <w:b/>
          <w:bCs/>
          <w:sz w:val="24"/>
          <w:szCs w:val="24"/>
        </w:rPr>
        <w:t xml:space="preserve">
 ОБЕСПЕЧЕНИЕ ДЕЯТЕЛЬНОСТИ ЖОГОРКУ КЕНЕША</w:t>
      </w:r>
    </w:p>
    <w:p>
      <w:pPr>
        <w:spacing w:after="200" w:before="200"/>
        <w:ind w:firstLine="397"/>
        <w:jc w:val="center"/>
      </w:pPr>
      <w:r>
        <w:rPr>
          <w:rFonts w:ascii="Arial" w:cs="Arial" w:eastAsia="Arial" w:hAnsi="Arial"/>
          <w:b/>
          <w:bCs/>
          <w:sz w:val="24"/>
          <w:szCs w:val="24"/>
        </w:rPr>
        <w:t xml:space="preserve">Глава 33. Аппарат Жогорку Кенеша. Материально-техническое и финансовое обеспечение Жогорку Кенеша</w:t>
      </w:r>
    </w:p>
    <w:p>
      <w:pPr>
        <w:spacing w:after="60" w:before="200"/>
        <w:ind w:firstLine="567"/>
        <w:jc w:val="both"/>
      </w:pPr>
      <w:r>
        <w:rPr>
          <w:rFonts w:ascii="Arial" w:cs="Arial" w:eastAsia="Arial" w:hAnsi="Arial"/>
          <w:b/>
          <w:bCs/>
          <w:sz w:val="24"/>
          <w:szCs w:val="24"/>
        </w:rPr>
        <w:t xml:space="preserve">Статья 156. Аппарат Жогорку Кенеша</w:t>
      </w:r>
    </w:p>
    <w:p>
      <w:pPr>
        <w:spacing w:after="60"/>
        <w:ind w:firstLine="567"/>
        <w:jc w:val="both"/>
      </w:pPr>
      <w:r>
        <w:rPr>
          <w:rFonts w:ascii="Arial" w:cs="Arial" w:eastAsia="Arial" w:hAnsi="Arial"/>
          <w:sz w:val="24"/>
          <w:szCs w:val="24"/>
        </w:rPr>
        <w:t xml:space="preserve">1. Правовое, организационное, документационное, информационное и иное обеспечение деятельности Жогорку Кенеша, его органов и структур осуществляет Аппарат.</w:t>
      </w:r>
    </w:p>
    <w:p>
      <w:pPr>
        <w:spacing w:after="60"/>
        <w:ind w:firstLine="567"/>
        <w:jc w:val="both"/>
      </w:pPr>
      <w:r>
        <w:rPr>
          <w:rFonts w:ascii="Arial" w:cs="Arial" w:eastAsia="Arial" w:hAnsi="Arial"/>
          <w:sz w:val="24"/>
          <w:szCs w:val="24"/>
        </w:rPr>
        <w:t xml:space="preserve">2. Структура Аппарата утверждается Торага.</w:t>
      </w:r>
    </w:p>
    <w:p>
      <w:pPr>
        <w:spacing w:after="60"/>
        <w:ind w:firstLine="567"/>
        <w:jc w:val="both"/>
      </w:pPr>
      <w:r>
        <w:rPr>
          <w:rFonts w:ascii="Arial" w:cs="Arial" w:eastAsia="Arial" w:hAnsi="Arial"/>
          <w:sz w:val="24"/>
          <w:szCs w:val="24"/>
        </w:rPr>
        <w:t xml:space="preserve">Правовой статус Аппарата и его структурных подразделений определяется положением, утверждаемым Торага.</w:t>
      </w:r>
    </w:p>
    <w:p>
      <w:pPr>
        <w:spacing w:after="60"/>
        <w:ind w:firstLine="567"/>
        <w:jc w:val="both"/>
      </w:pPr>
      <w:r>
        <w:rPr>
          <w:rFonts w:ascii="Arial" w:cs="Arial" w:eastAsia="Arial" w:hAnsi="Arial"/>
          <w:sz w:val="24"/>
          <w:szCs w:val="24"/>
        </w:rPr>
        <w:t xml:space="preserve">3. Сотрудникам Аппарата Жогорку Кенеша ежегодно предоставляется оплачиваемый трудовой отпуск продолжительностью 30 календарных дней, пособие для укрепления здоровья и надбавки к заработной плате, предусмотренные законодательством Кыргызской Республики.</w:t>
      </w:r>
    </w:p>
    <w:p>
      <w:pPr>
        <w:spacing w:after="60"/>
        <w:ind w:firstLine="567"/>
        <w:jc w:val="both"/>
      </w:pPr>
      <w:r>
        <w:rPr>
          <w:rFonts w:ascii="Arial" w:cs="Arial" w:eastAsia="Arial" w:hAnsi="Arial"/>
          <w:sz w:val="24"/>
          <w:szCs w:val="24"/>
        </w:rPr>
        <w:t xml:space="preserve">При наличии стажа работы на государственной службе 5, 10, 15 и 20 лет ежегодно оплачиваемый трудовой отпуск сотрудников Аппарата Жогорку Кенеша соответственно увеличивается на 2, 4, 6 и 8 календарных дней в порядке, определенном Кабинетом Министров.</w:t>
      </w:r>
    </w:p>
    <w:p>
      <w:pPr>
        <w:spacing w:after="60"/>
        <w:ind w:firstLine="567"/>
        <w:jc w:val="both"/>
      </w:pPr>
      <w:r>
        <w:rPr>
          <w:rFonts w:ascii="Arial" w:cs="Arial" w:eastAsia="Arial" w:hAnsi="Arial"/>
          <w:sz w:val="24"/>
          <w:szCs w:val="24"/>
        </w:rPr>
        <w:t xml:space="preserve">Также на сотрудников Аппарата Жогорку Кенеша распространяются законы о трудовой и социальной защите.</w:t>
      </w:r>
    </w:p>
    <w:p>
      <w:pPr>
        <w:spacing w:after="60"/>
        <w:ind w:firstLine="567"/>
        <w:jc w:val="both"/>
      </w:pPr>
      <w:r>
        <w:rPr>
          <w:rFonts w:ascii="Arial" w:cs="Arial" w:eastAsia="Arial" w:hAnsi="Arial"/>
          <w:sz w:val="24"/>
          <w:szCs w:val="24"/>
        </w:rPr>
        <w:t xml:space="preserve">4. Штатная численность, условия материально-технического обеспечения сотрудников Аппарата, а также расходы на их содержание определяются Торага в пределах установленной сметы расходов и утверждаются Жогорку Кенешем.</w:t>
      </w:r>
    </w:p>
    <w:p>
      <w:pPr>
        <w:spacing w:after="60"/>
        <w:ind w:firstLine="567"/>
        <w:jc w:val="both"/>
      </w:pPr>
      <w:r>
        <w:rPr>
          <w:rFonts w:ascii="Arial" w:cs="Arial" w:eastAsia="Arial" w:hAnsi="Arial"/>
          <w:sz w:val="24"/>
          <w:szCs w:val="24"/>
        </w:rPr>
        <w:t xml:space="preserve">5. Время работы сотрудников Аппарата Жогорку Кенеша, отделов комитетов Жогорку Кенеша, секретариатов фракций, депутатских групп, а также советников, консультантов и помощников депутатов Жогорку Кенеша, имеющих высшее юридическое образование, засчитывается в стаж работы по юридической профессии.</w:t>
      </w:r>
    </w:p>
    <w:p>
      <w:pPr>
        <w:spacing w:after="60" w:before="200"/>
        <w:ind w:firstLine="567"/>
        <w:jc w:val="both"/>
      </w:pPr>
      <w:r>
        <w:rPr>
          <w:rFonts w:ascii="Arial" w:cs="Arial" w:eastAsia="Arial" w:hAnsi="Arial"/>
          <w:b/>
          <w:bCs/>
          <w:sz w:val="24"/>
          <w:szCs w:val="24"/>
        </w:rPr>
        <w:t xml:space="preserve">Статья 157. Назначение и освобождение сотрудников Аппарата</w:t>
      </w:r>
    </w:p>
    <w:p>
      <w:pPr>
        <w:spacing w:after="60"/>
        <w:ind w:firstLine="567"/>
        <w:jc w:val="both"/>
      </w:pPr>
      <w:r>
        <w:rPr>
          <w:rFonts w:ascii="Arial" w:cs="Arial" w:eastAsia="Arial" w:hAnsi="Arial"/>
          <w:sz w:val="24"/>
          <w:szCs w:val="24"/>
        </w:rPr>
        <w:t xml:space="preserve">1. Назначение и освобождение от должности сотрудников Аппарата производятся в соответствии с законодательством </w:t>
      </w:r>
      <w:r>
        <w:rPr>
          <w:rFonts w:ascii="Arial" w:cs="Arial" w:eastAsia="Arial" w:hAnsi="Arial"/>
          <w:sz w:val="24"/>
          <w:szCs w:val="24"/>
        </w:rPr>
        <w:t xml:space="preserve">Кыргызской Республики</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Руководитель Аппарата назначается Торага. По представлению Руководителя Аппарата Торага назначает его заместителей.</w:t>
      </w:r>
    </w:p>
    <w:p>
      <w:pPr>
        <w:spacing w:after="60"/>
        <w:ind w:firstLine="567"/>
        <w:jc w:val="both"/>
      </w:pPr>
      <w:r>
        <w:rPr>
          <w:rFonts w:ascii="Arial" w:cs="Arial" w:eastAsia="Arial" w:hAnsi="Arial"/>
          <w:sz w:val="24"/>
          <w:szCs w:val="24"/>
        </w:rPr>
        <w:t xml:space="preserve">3. Торага освобождает Руководителя Аппарата и его заместителей.</w:t>
      </w:r>
    </w:p>
    <w:p>
      <w:pPr>
        <w:spacing w:after="60"/>
        <w:ind w:firstLine="567"/>
        <w:jc w:val="both"/>
      </w:pPr>
      <w:r>
        <w:rPr>
          <w:rFonts w:ascii="Arial" w:cs="Arial" w:eastAsia="Arial" w:hAnsi="Arial"/>
          <w:sz w:val="24"/>
          <w:szCs w:val="24"/>
        </w:rPr>
        <w:t xml:space="preserve">4. Руководители структурных подразделений Аппарата и их заместители назначаются и освобождаются от должности распоряжением Торага по представлению Руководителя Аппарата в соответствии с законодательством </w:t>
      </w:r>
      <w:r>
        <w:rPr>
          <w:rFonts w:ascii="Arial" w:cs="Arial" w:eastAsia="Arial" w:hAnsi="Arial"/>
          <w:sz w:val="24"/>
          <w:szCs w:val="24"/>
        </w:rPr>
        <w:t xml:space="preserve">Кыргызской Республики</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 Сотрудники структурных подразделений Аппарата назначаются и освобождаются от должности распоряжением Руководителя Аппарата по представлению руководителей соответствующих структурных подразделений Аппарата в соответствии с законодательством о государственной гражданской службе.</w:t>
      </w:r>
    </w:p>
    <w:p>
      <w:pPr>
        <w:spacing w:after="60"/>
        <w:ind w:firstLine="567"/>
        <w:jc w:val="both"/>
      </w:pPr>
      <w:r>
        <w:rPr>
          <w:rFonts w:ascii="Arial" w:cs="Arial" w:eastAsia="Arial" w:hAnsi="Arial"/>
          <w:sz w:val="24"/>
          <w:szCs w:val="24"/>
        </w:rPr>
        <w:t xml:space="preserve">6. Руководители секретариатов фракций и депутатских групп назначаются и освобождаются распоряжением Торага по представлению лидеров соответствующих фракций и депутатских групп.</w:t>
      </w:r>
    </w:p>
    <w:p>
      <w:pPr>
        <w:spacing w:after="60"/>
        <w:ind w:firstLine="567"/>
        <w:jc w:val="both"/>
      </w:pPr>
      <w:r>
        <w:rPr>
          <w:rFonts w:ascii="Arial" w:cs="Arial" w:eastAsia="Arial" w:hAnsi="Arial"/>
          <w:sz w:val="24"/>
          <w:szCs w:val="24"/>
        </w:rPr>
        <w:t xml:space="preserve">Сотрудники секретариатов фракций и депутатских групп назначаются и освобождаются от должности распоряжением Руководителя Аппарата по представлению руководителя секретариата соответствующей фракции или депутатской группы.</w:t>
      </w:r>
    </w:p>
    <w:p>
      <w:pPr>
        <w:spacing w:after="120"/>
        <w:ind w:firstLine="567"/>
        <w:jc w:val="both"/>
      </w:pPr>
      <w:r>
        <w:rPr>
          <w:rFonts w:ascii="Arial" w:cs="Arial" w:eastAsia="Arial" w:hAnsi="Arial"/>
          <w:sz w:val="24"/>
          <w:szCs w:val="24"/>
        </w:rPr>
        <w:t xml:space="preserve">Советники, помощники, пресс-секретарь и спичрайтер Торага назначаются и освобождаются от должности распоряжением Торага.</w:t>
      </w:r>
    </w:p>
    <w:p>
      <w:pPr>
        <w:spacing w:after="120"/>
        <w:ind w:firstLine="567"/>
        <w:jc w:val="both"/>
      </w:pPr>
      <w:r>
        <w:rPr>
          <w:rFonts w:ascii="Arial" w:cs="Arial" w:eastAsia="Arial" w:hAnsi="Arial"/>
          <w:sz w:val="24"/>
          <w:szCs w:val="24"/>
        </w:rPr>
        <w:t xml:space="preserve">Советники заместителей Торага, лидеров фракций и руководителей депутатских групп назначаются и освобождаются от должности распоряжением Торага по представлению заместителей Торага, лидеров фракций и руководителей депутатских групп.</w:t>
      </w:r>
    </w:p>
    <w:p>
      <w:pPr>
        <w:spacing w:after="60"/>
        <w:ind w:firstLine="567"/>
        <w:jc w:val="both"/>
      </w:pPr>
      <w:r>
        <w:rPr>
          <w:rFonts w:ascii="Arial" w:cs="Arial" w:eastAsia="Arial" w:hAnsi="Arial"/>
          <w:sz w:val="24"/>
          <w:szCs w:val="24"/>
        </w:rPr>
        <w:t xml:space="preserve">7. Консультанты и помощники депутатов Жогорку Кенеша назначаются и освобождаются от должности распоряжением Руководителя Аппарата по представлению соответствующего депутата.</w:t>
      </w:r>
    </w:p>
    <w:p>
      <w:pPr>
        <w:spacing w:after="60"/>
        <w:ind w:firstLine="567"/>
        <w:jc w:val="both"/>
      </w:pPr>
      <w:r>
        <w:rPr>
          <w:rFonts w:ascii="Arial" w:cs="Arial" w:eastAsia="Arial" w:hAnsi="Arial"/>
          <w:sz w:val="24"/>
          <w:szCs w:val="24"/>
        </w:rPr>
        <w:t xml:space="preserve">8. По истечении срока полномочий Жогорку Кенеша, в случае досрочного роспуска и выборов нового состава Жогорку Кенеша, досрочного прекращения полномочий депутата деятельность сотрудников Аппарата не прекращается, за исключением консультантов и помощников депутатов, сотрудников секретариатов фракций и депутатских групп.</w:t>
      </w:r>
    </w:p>
    <w:p>
      <w:pPr>
        <w:spacing w:after="60"/>
        <w:ind w:firstLine="567"/>
        <w:jc w:val="both"/>
      </w:pPr>
      <w:r>
        <w:rPr>
          <w:rFonts w:ascii="Arial" w:cs="Arial" w:eastAsia="Arial" w:hAnsi="Arial"/>
          <w:sz w:val="24"/>
          <w:szCs w:val="24"/>
        </w:rPr>
        <w:t xml:space="preserve">В случае досрочного роспуска Жогорку Кенеша консультанты и помощники депутатов, сотрудники секретариатов фракций и депутатских групп получают компенсацию в порядке, предусмотренном законодательством.</w:t>
      </w:r>
    </w:p>
    <w:p>
      <w:pPr>
        <w:spacing w:after="120"/>
        <w:ind w:firstLine="567"/>
        <w:jc w:val="both"/>
      </w:pPr>
      <w:r>
        <w:rPr>
          <w:rFonts w:ascii="Arial" w:cs="Arial" w:eastAsia="Arial" w:hAnsi="Arial"/>
          <w:i/>
          <w:iCs/>
          <w:sz w:val="24"/>
          <w:szCs w:val="24"/>
        </w:rPr>
        <w:t xml:space="preserve">(В редакции Закона КР от </w:t>
      </w:r>
      <w:hyperlink w:history="1" r:id="rIdhg0a4wgcocssrop-eaaa6">
        <w:r>
          <w:rPr>
            <w:rFonts w:ascii="Arial" w:cs="Arial" w:eastAsia="Arial" w:hAnsi="Arial"/>
            <w:i/>
            <w:iCs/>
            <w:color w:val="1D4ED8"/>
            <w:sz w:val="24"/>
            <w:szCs w:val="24"/>
            <w:u w:val="single"/>
          </w:rPr>
          <w:t xml:space="preserve">18 декабря 2024года № 205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158. Отдел комитета</w:t>
      </w:r>
    </w:p>
    <w:p>
      <w:pPr>
        <w:spacing w:after="60"/>
        <w:ind w:firstLine="567"/>
        <w:jc w:val="both"/>
      </w:pPr>
      <w:r>
        <w:rPr>
          <w:rFonts w:ascii="Arial" w:cs="Arial" w:eastAsia="Arial" w:hAnsi="Arial"/>
          <w:sz w:val="24"/>
          <w:szCs w:val="24"/>
        </w:rPr>
        <w:t xml:space="preserve">1. Обеспечение деятельности комитета Жогорку Кенеша осуществляет отдел комитета, который является постоянно действующим структурным подразделением Аппарата.</w:t>
      </w:r>
    </w:p>
    <w:p>
      <w:pPr>
        <w:spacing w:after="60"/>
        <w:ind w:firstLine="567"/>
        <w:jc w:val="both"/>
      </w:pPr>
      <w:r>
        <w:rPr>
          <w:rFonts w:ascii="Arial" w:cs="Arial" w:eastAsia="Arial" w:hAnsi="Arial"/>
          <w:sz w:val="24"/>
          <w:szCs w:val="24"/>
        </w:rPr>
        <w:t xml:space="preserve">2. Отдел комитета осуществляет свою деятельность на основе положений об Аппарате, отделе комитета, которые утверждаются Торага.</w:t>
      </w:r>
    </w:p>
    <w:p>
      <w:pPr>
        <w:spacing w:after="60"/>
        <w:ind w:firstLine="567"/>
        <w:jc w:val="both"/>
      </w:pPr>
      <w:r>
        <w:rPr>
          <w:rFonts w:ascii="Arial" w:cs="Arial" w:eastAsia="Arial" w:hAnsi="Arial"/>
          <w:sz w:val="24"/>
          <w:szCs w:val="24"/>
        </w:rPr>
        <w:t xml:space="preserve">3. Отдел комитета:</w:t>
      </w:r>
    </w:p>
    <w:p>
      <w:pPr>
        <w:spacing w:after="60"/>
        <w:ind w:firstLine="567"/>
        <w:jc w:val="both"/>
      </w:pPr>
      <w:r>
        <w:rPr>
          <w:rFonts w:ascii="Arial" w:cs="Arial" w:eastAsia="Arial" w:hAnsi="Arial"/>
          <w:sz w:val="24"/>
          <w:szCs w:val="24"/>
        </w:rPr>
        <w:t xml:space="preserve">1) осуществляет правовую, аналитическую поддержку, организационное обеспечение и делопроизводство комитета;</w:t>
      </w:r>
    </w:p>
    <w:p>
      <w:pPr>
        <w:spacing w:after="60"/>
        <w:ind w:firstLine="567"/>
        <w:jc w:val="both"/>
      </w:pPr>
      <w:r>
        <w:rPr>
          <w:rFonts w:ascii="Arial" w:cs="Arial" w:eastAsia="Arial" w:hAnsi="Arial"/>
          <w:sz w:val="24"/>
          <w:szCs w:val="24"/>
        </w:rPr>
        <w:t xml:space="preserve">2) исполняет другие функции, определенные положениями об Аппарате и отделе комитета.</w:t>
      </w:r>
    </w:p>
    <w:p>
      <w:pPr>
        <w:spacing w:after="60" w:before="200"/>
        <w:ind w:firstLine="567"/>
        <w:jc w:val="both"/>
      </w:pPr>
      <w:r>
        <w:rPr>
          <w:rFonts w:ascii="Arial" w:cs="Arial" w:eastAsia="Arial" w:hAnsi="Arial"/>
          <w:b/>
          <w:bCs/>
          <w:sz w:val="24"/>
          <w:szCs w:val="24"/>
        </w:rPr>
        <w:t xml:space="preserve">Статья 159. Секретариаты фракций, депутатских групп</w:t>
      </w:r>
    </w:p>
    <w:p>
      <w:pPr>
        <w:spacing w:after="60"/>
        <w:ind w:firstLine="567"/>
        <w:jc w:val="both"/>
      </w:pPr>
      <w:r>
        <w:rPr>
          <w:rFonts w:ascii="Arial" w:cs="Arial" w:eastAsia="Arial" w:hAnsi="Arial"/>
          <w:sz w:val="24"/>
          <w:szCs w:val="24"/>
        </w:rPr>
        <w:t xml:space="preserve">1. Обеспечение деятельности фракции, депутатских групп осуществляет секретариат фракции, депутатской группы, который является структурным подразделением Аппарата, действующим на период существования фракции, депутатской группы и осуществляющим свою деятельность на основе положения об Аппарате, а также положения о секретариате фракции, депутатской группы, которое утверждается Торага по согласованию с лидером соответствующей фракции или руководителем соответствующей депутатской группы.</w:t>
      </w:r>
    </w:p>
    <w:p>
      <w:pPr>
        <w:spacing w:after="60"/>
        <w:ind w:firstLine="567"/>
        <w:jc w:val="both"/>
      </w:pPr>
      <w:r>
        <w:rPr>
          <w:rFonts w:ascii="Arial" w:cs="Arial" w:eastAsia="Arial" w:hAnsi="Arial"/>
          <w:sz w:val="24"/>
          <w:szCs w:val="24"/>
        </w:rPr>
        <w:t xml:space="preserve">2. Секретариаты фракции, депутатской группы:</w:t>
      </w:r>
    </w:p>
    <w:p>
      <w:pPr>
        <w:spacing w:after="60"/>
        <w:ind w:firstLine="567"/>
        <w:jc w:val="both"/>
      </w:pPr>
      <w:r>
        <w:rPr>
          <w:rFonts w:ascii="Arial" w:cs="Arial" w:eastAsia="Arial" w:hAnsi="Arial"/>
          <w:sz w:val="24"/>
          <w:szCs w:val="24"/>
        </w:rPr>
        <w:t xml:space="preserve">1) осуществляют правовую, аналитическую поддержку, организационное обеспечение и делопроизводство;</w:t>
      </w:r>
    </w:p>
    <w:p>
      <w:pPr>
        <w:spacing w:after="60"/>
        <w:ind w:firstLine="567"/>
        <w:jc w:val="both"/>
      </w:pPr>
      <w:r>
        <w:rPr>
          <w:rFonts w:ascii="Arial" w:cs="Arial" w:eastAsia="Arial" w:hAnsi="Arial"/>
          <w:sz w:val="24"/>
          <w:szCs w:val="24"/>
        </w:rPr>
        <w:t xml:space="preserve">2) исполняют другие функции, определенные положениями об Аппарате и секретариате фракции, депутатской группы.</w:t>
      </w:r>
    </w:p>
    <w:p>
      <w:pPr>
        <w:spacing w:after="60"/>
        <w:ind w:firstLine="567"/>
        <w:jc w:val="both"/>
      </w:pPr>
      <w:r>
        <w:rPr>
          <w:rFonts w:ascii="Arial" w:cs="Arial" w:eastAsia="Arial" w:hAnsi="Arial"/>
          <w:i/>
          <w:iCs/>
          <w:sz w:val="24"/>
          <w:szCs w:val="24"/>
        </w:rPr>
        <w:t xml:space="preserve">(В редакции Закона КР от </w:t>
      </w:r>
      <w:hyperlink w:history="1" r:id="rIdqmankgqtlr_gnlafwhxlo">
        <w:r>
          <w:rPr>
            <w:rFonts w:ascii="Arial" w:cs="Arial" w:eastAsia="Arial" w:hAnsi="Arial"/>
            <w:i/>
            <w:iCs/>
            <w:color w:val="1D4ED8"/>
            <w:sz w:val="24"/>
            <w:szCs w:val="24"/>
            <w:u w:val="single"/>
          </w:rPr>
          <w:t xml:space="preserve">19 апреля 2023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92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160. Материально-техническое и финансовое обеспечение Жогорку Кенеша и его органов</w:t>
      </w:r>
    </w:p>
    <w:p>
      <w:pPr>
        <w:spacing w:after="60"/>
        <w:ind w:firstLine="567"/>
        <w:jc w:val="both"/>
      </w:pPr>
      <w:r>
        <w:rPr>
          <w:rFonts w:ascii="Arial" w:cs="Arial" w:eastAsia="Arial" w:hAnsi="Arial"/>
          <w:sz w:val="24"/>
          <w:szCs w:val="24"/>
        </w:rPr>
        <w:t xml:space="preserve">1. Предельная численность и условия оплаты труда государственных должностных лиц Жогорку Кенеша, государственных служащих и других категорий работников Аппарата Жогорку Кенеша определяются Жогорку Кенешем.</w:t>
      </w:r>
    </w:p>
    <w:p>
      <w:pPr>
        <w:spacing w:after="60"/>
        <w:ind w:firstLine="567"/>
        <w:jc w:val="both"/>
      </w:pPr>
      <w:r>
        <w:rPr>
          <w:rFonts w:ascii="Arial" w:cs="Arial" w:eastAsia="Arial" w:hAnsi="Arial"/>
          <w:sz w:val="24"/>
          <w:szCs w:val="24"/>
        </w:rPr>
        <w:t xml:space="preserve">Условия и размеры оплаты труда государственных служащих Администрации Президента и Аппарата Жогорку Кенеша устанавливаются в равных значениях.</w:t>
      </w:r>
    </w:p>
    <w:p>
      <w:pPr>
        <w:spacing w:after="60"/>
        <w:ind w:firstLine="567"/>
        <w:jc w:val="both"/>
      </w:pPr>
      <w:r>
        <w:rPr>
          <w:rFonts w:ascii="Arial" w:cs="Arial" w:eastAsia="Arial" w:hAnsi="Arial"/>
          <w:sz w:val="24"/>
          <w:szCs w:val="24"/>
        </w:rPr>
        <w:t xml:space="preserve">2. Материально-техническое и финансовое обеспечение деятельности Жогорку Кенеша и его органов осуществляет уполномоченный орган.</w:t>
      </w:r>
    </w:p>
    <w:p>
      <w:pPr>
        <w:spacing w:after="60"/>
        <w:ind w:firstLine="567"/>
        <w:jc w:val="both"/>
      </w:pPr>
      <w:r>
        <w:rPr>
          <w:rFonts w:ascii="Arial" w:cs="Arial" w:eastAsia="Arial" w:hAnsi="Arial"/>
          <w:sz w:val="24"/>
          <w:szCs w:val="24"/>
        </w:rPr>
        <w:t xml:space="preserve">3. Для финансового обеспечения Жогорку Кенеша разрабатывается проект бюджета Жогорку Кенеша на следующий бюджетный год и направляется до 1 июля текущего года в Кабинет Министров.</w:t>
      </w:r>
    </w:p>
    <w:p>
      <w:pPr>
        <w:spacing w:after="60"/>
        <w:ind w:firstLine="567"/>
        <w:jc w:val="both"/>
      </w:pPr>
      <w:r>
        <w:rPr>
          <w:rFonts w:ascii="Arial" w:cs="Arial" w:eastAsia="Arial" w:hAnsi="Arial"/>
          <w:sz w:val="24"/>
          <w:szCs w:val="24"/>
        </w:rPr>
        <w:t xml:space="preserve">4. В годовом бюджете Жогорку Кенеша предусматриваются отдельные статьи расходов на обеспечение деятельности Жогорку Кенеша, в том числе на обеспечение деятельности депутатов, предусмотренные законодательством.</w:t>
      </w:r>
    </w:p>
    <w:p>
      <w:pPr>
        <w:spacing w:after="60"/>
        <w:ind w:firstLine="567"/>
        <w:jc w:val="both"/>
      </w:pPr>
      <w:r>
        <w:rPr>
          <w:rFonts w:ascii="Arial" w:cs="Arial" w:eastAsia="Arial" w:hAnsi="Arial"/>
          <w:sz w:val="24"/>
          <w:szCs w:val="24"/>
        </w:rPr>
        <w:t xml:space="preserve">5. Для осуществления функций Жогорку Кенеша создаются:</w:t>
      </w:r>
    </w:p>
    <w:p>
      <w:pPr>
        <w:spacing w:after="60"/>
        <w:ind w:firstLine="567"/>
        <w:jc w:val="both"/>
      </w:pPr>
      <w:r>
        <w:rPr>
          <w:rFonts w:ascii="Arial" w:cs="Arial" w:eastAsia="Arial" w:hAnsi="Arial"/>
          <w:sz w:val="24"/>
          <w:szCs w:val="24"/>
        </w:rPr>
        <w:t xml:space="preserve">1) резервный фонд Торага;</w:t>
      </w:r>
    </w:p>
    <w:p>
      <w:pPr>
        <w:spacing w:after="60"/>
        <w:ind w:firstLine="567"/>
        <w:jc w:val="both"/>
      </w:pPr>
      <w:r>
        <w:rPr>
          <w:rFonts w:ascii="Arial" w:cs="Arial" w:eastAsia="Arial" w:hAnsi="Arial"/>
          <w:sz w:val="24"/>
          <w:szCs w:val="24"/>
        </w:rPr>
        <w:t xml:space="preserve">2) фонд депутата.</w:t>
      </w:r>
    </w:p>
    <w:p>
      <w:pPr>
        <w:spacing w:after="60"/>
        <w:ind w:firstLine="567"/>
        <w:jc w:val="both"/>
      </w:pPr>
      <w:r>
        <w:rPr>
          <w:rFonts w:ascii="Arial" w:cs="Arial" w:eastAsia="Arial" w:hAnsi="Arial"/>
          <w:sz w:val="24"/>
          <w:szCs w:val="24"/>
        </w:rPr>
        <w:t xml:space="preserve">Перечисленные фонды для финансирования депутатской деятельности в рамках средств, выделяемых из бюджета, в соответствии с требованиями Бюджетного </w:t>
      </w:r>
      <w:hyperlink w:history="1" r:id="rId09n6_rq0j_m4bw_qkpok3">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создаются ежегодно. Объем на соответствующий год определяется в законе о республиканском бюджете.</w:t>
      </w:r>
    </w:p>
    <w:p>
      <w:pPr>
        <w:spacing w:after="60"/>
        <w:ind w:firstLine="567"/>
        <w:jc w:val="both"/>
      </w:pPr>
      <w:r>
        <w:rPr>
          <w:rFonts w:ascii="Arial" w:cs="Arial" w:eastAsia="Arial" w:hAnsi="Arial"/>
          <w:sz w:val="24"/>
          <w:szCs w:val="24"/>
        </w:rPr>
        <w:t xml:space="preserve">6. Сумма и порядок расходования средств из указанных фондов определяются Жогорку Кенешем.</w:t>
      </w:r>
    </w:p>
    <w:p>
      <w:pPr>
        <w:spacing w:after="60" w:before="200"/>
        <w:ind w:firstLine="567"/>
        <w:jc w:val="both"/>
      </w:pPr>
      <w:r>
        <w:rPr>
          <w:rFonts w:ascii="Arial" w:cs="Arial" w:eastAsia="Arial" w:hAnsi="Arial"/>
          <w:b/>
          <w:bCs/>
          <w:sz w:val="24"/>
          <w:szCs w:val="24"/>
        </w:rPr>
        <w:t xml:space="preserve">Статья 161. Цифровизация рабочих процессов и процедур Жогорку Кенеша</w:t>
      </w:r>
    </w:p>
    <w:p>
      <w:pPr>
        <w:spacing w:after="60"/>
        <w:ind w:firstLine="567"/>
        <w:jc w:val="both"/>
      </w:pPr>
      <w:r>
        <w:rPr>
          <w:rFonts w:ascii="Arial" w:cs="Arial" w:eastAsia="Arial" w:hAnsi="Arial"/>
          <w:sz w:val="24"/>
          <w:szCs w:val="24"/>
        </w:rPr>
        <w:t xml:space="preserve">1. Заседания в Жогорку Кенеше, документооборот, личные дела депутатов и государственных гражданских служащих Жогорку Кенеша ведутся с применением цифровых технологий.</w:t>
      </w:r>
    </w:p>
    <w:p>
      <w:pPr>
        <w:spacing w:after="60"/>
        <w:ind w:firstLine="567"/>
        <w:jc w:val="both"/>
      </w:pPr>
      <w:r>
        <w:rPr>
          <w:rFonts w:ascii="Arial" w:cs="Arial" w:eastAsia="Arial" w:hAnsi="Arial"/>
          <w:sz w:val="24"/>
          <w:szCs w:val="24"/>
        </w:rPr>
        <w:t xml:space="preserve">2. Применение цифровых технологий предполагает обязательное наличие основного и резервного центров обработки данных, включающих в себя системы резервного хранения.</w:t>
      </w:r>
    </w:p>
    <w:p>
      <w:pPr>
        <w:spacing w:after="60"/>
        <w:ind w:firstLine="567"/>
        <w:jc w:val="both"/>
      </w:pPr>
      <w:r>
        <w:rPr>
          <w:rFonts w:ascii="Arial" w:cs="Arial" w:eastAsia="Arial" w:hAnsi="Arial"/>
          <w:sz w:val="24"/>
          <w:szCs w:val="24"/>
        </w:rPr>
        <w:t xml:space="preserve">3. Обработка, хранение данных и информации осуществляется посредством аппаратно-программных комплексов, включающих в себя серверное оборудование, системы хранения данных и программное обеспечение.</w:t>
      </w:r>
    </w:p>
    <w:p>
      <w:pPr>
        <w:spacing w:after="60"/>
        <w:ind w:firstLine="567"/>
        <w:jc w:val="both"/>
      </w:pPr>
      <w:r>
        <w:rPr>
          <w:rFonts w:ascii="Arial" w:cs="Arial" w:eastAsia="Arial" w:hAnsi="Arial"/>
          <w:sz w:val="24"/>
          <w:szCs w:val="24"/>
        </w:rPr>
        <w:t xml:space="preserve">4. Передача данных и информации осуществляется посредством структурированной кабельной системы и сетевого оборудования.</w:t>
      </w:r>
    </w:p>
    <w:p>
      <w:pPr>
        <w:spacing w:after="60"/>
        <w:ind w:firstLine="567"/>
        <w:jc w:val="both"/>
      </w:pPr>
      <w:r>
        <w:rPr>
          <w:rFonts w:ascii="Arial" w:cs="Arial" w:eastAsia="Arial" w:hAnsi="Arial"/>
          <w:sz w:val="24"/>
          <w:szCs w:val="24"/>
        </w:rPr>
        <w:t xml:space="preserve">5. Для защиты данных и информации должны применяться аппаратные, программные и смешанные системы безопасности.</w:t>
      </w:r>
    </w:p>
    <w:p>
      <w:pPr>
        <w:spacing w:after="60"/>
        <w:ind w:firstLine="567"/>
        <w:jc w:val="both"/>
      </w:pPr>
      <w:r>
        <w:rPr>
          <w:rFonts w:ascii="Arial" w:cs="Arial" w:eastAsia="Arial" w:hAnsi="Arial"/>
          <w:sz w:val="24"/>
          <w:szCs w:val="24"/>
        </w:rPr>
        <w:t xml:space="preserve">6. Заседания в Жогорку Кенеше проводятся с использованием конференц-систем, систем сопровождения зала заседаний и электронного голосования.</w:t>
      </w:r>
    </w:p>
    <w:p>
      <w:pPr>
        <w:spacing w:after="60"/>
        <w:ind w:firstLine="567"/>
        <w:jc w:val="both"/>
      </w:pPr>
      <w:r>
        <w:rPr>
          <w:rFonts w:ascii="Arial" w:cs="Arial" w:eastAsia="Arial" w:hAnsi="Arial"/>
          <w:sz w:val="24"/>
          <w:szCs w:val="24"/>
        </w:rPr>
        <w:t xml:space="preserve">7. Документооборот в Жогорку Кенеше осуществляется с помощью системы электронного документооборота, включающей в себя:</w:t>
      </w:r>
    </w:p>
    <w:p>
      <w:pPr>
        <w:spacing w:after="60"/>
        <w:ind w:firstLine="567"/>
        <w:jc w:val="both"/>
      </w:pPr>
      <w:r>
        <w:rPr>
          <w:rFonts w:ascii="Arial" w:cs="Arial" w:eastAsia="Arial" w:hAnsi="Arial"/>
          <w:sz w:val="24"/>
          <w:szCs w:val="24"/>
        </w:rPr>
        <w:t xml:space="preserve">1) систему базы данных законопроектов;</w:t>
      </w:r>
    </w:p>
    <w:p>
      <w:pPr>
        <w:spacing w:after="60"/>
        <w:ind w:firstLine="567"/>
        <w:jc w:val="both"/>
      </w:pPr>
      <w:r>
        <w:rPr>
          <w:rFonts w:ascii="Arial" w:cs="Arial" w:eastAsia="Arial" w:hAnsi="Arial"/>
          <w:sz w:val="24"/>
          <w:szCs w:val="24"/>
        </w:rPr>
        <w:t xml:space="preserve">2) систему единой базы данных государственных гражданских служащих "Е-кызмат" (в системе находятся все электронные личные дела государственных гражданских и муниципальных служащих);</w:t>
      </w:r>
    </w:p>
    <w:p>
      <w:pPr>
        <w:spacing w:after="60"/>
        <w:ind w:firstLine="567"/>
        <w:jc w:val="both"/>
      </w:pPr>
      <w:r>
        <w:rPr>
          <w:rFonts w:ascii="Arial" w:cs="Arial" w:eastAsia="Arial" w:hAnsi="Arial"/>
          <w:sz w:val="24"/>
          <w:szCs w:val="24"/>
        </w:rPr>
        <w:t xml:space="preserve">3) информационные системы (оптимизация процесса обмена информационными потоками, относящимися к деятельности Жогорку Кенеша);</w:t>
      </w:r>
    </w:p>
    <w:p>
      <w:pPr>
        <w:spacing w:after="60"/>
        <w:ind w:firstLine="567"/>
        <w:jc w:val="both"/>
      </w:pPr>
      <w:r>
        <w:rPr>
          <w:rFonts w:ascii="Arial" w:cs="Arial" w:eastAsia="Arial" w:hAnsi="Arial"/>
          <w:sz w:val="24"/>
          <w:szCs w:val="24"/>
        </w:rPr>
        <w:t xml:space="preserve">4) онлайн-обсуждения законопроектов, публичных слушаний в онлайн-среде, а также онлайн-взаимодействия депутатов с избирателями в целях участия граждан и бизнеса в решении актуальных вопросов в электронной форме.</w:t>
      </w:r>
    </w:p>
    <w:p>
      <w:pPr>
        <w:spacing w:after="60"/>
        <w:ind w:firstLine="567"/>
        <w:jc w:val="both"/>
      </w:pPr>
      <w:r>
        <w:rPr>
          <w:rFonts w:ascii="Arial" w:cs="Arial" w:eastAsia="Arial" w:hAnsi="Arial"/>
          <w:sz w:val="24"/>
          <w:szCs w:val="24"/>
        </w:rPr>
        <w:t xml:space="preserve">8. Инфраструктура для использования цифровых технологий в Жогорку Кенеше определяется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162. Документооборот Жогорку Кенеша</w:t>
      </w:r>
    </w:p>
    <w:p>
      <w:pPr>
        <w:spacing w:after="60"/>
        <w:ind w:firstLine="567"/>
        <w:jc w:val="both"/>
      </w:pPr>
      <w:r>
        <w:rPr>
          <w:rFonts w:ascii="Arial" w:cs="Arial" w:eastAsia="Arial" w:hAnsi="Arial"/>
          <w:sz w:val="24"/>
          <w:szCs w:val="24"/>
        </w:rPr>
        <w:t xml:space="preserve">1. Документооборот Жогорку Кенеша ведется </w:t>
      </w:r>
      <w:r>
        <w:rPr>
          <w:rFonts w:ascii="Arial" w:cs="Arial" w:eastAsia="Arial" w:hAnsi="Arial"/>
          <w:sz w:val="24"/>
          <w:szCs w:val="24"/>
        </w:rPr>
        <w:t xml:space="preserve">в бумажном или электронном виде</w:t>
      </w:r>
      <w:r>
        <w:rPr>
          <w:rFonts w:ascii="Arial" w:cs="Arial" w:eastAsia="Arial" w:hAnsi="Arial"/>
          <w:sz w:val="24"/>
          <w:szCs w:val="24"/>
        </w:rPr>
        <w:t xml:space="preserve"> на государственном языке, за исключением случаев, предусмотренных законодательством.</w:t>
      </w:r>
    </w:p>
    <w:p>
      <w:pPr>
        <w:spacing w:after="60"/>
        <w:ind w:firstLine="567"/>
        <w:jc w:val="both"/>
      </w:pPr>
      <w:r>
        <w:rPr>
          <w:rFonts w:ascii="Arial" w:cs="Arial" w:eastAsia="Arial" w:hAnsi="Arial"/>
          <w:sz w:val="24"/>
          <w:szCs w:val="24"/>
        </w:rPr>
        <w:t xml:space="preserve">2. Электронный документооборот может обеспечиваться электронной цифровой подписью в порядке, установленном законодательством.</w:t>
      </w:r>
    </w:p>
    <w:p>
      <w:pPr>
        <w:spacing w:after="60"/>
        <w:ind w:firstLine="567"/>
        <w:jc w:val="both"/>
      </w:pPr>
      <w:r>
        <w:rPr>
          <w:rFonts w:ascii="Arial" w:cs="Arial" w:eastAsia="Arial" w:hAnsi="Arial"/>
          <w:sz w:val="24"/>
          <w:szCs w:val="24"/>
        </w:rPr>
        <w:t xml:space="preserve">3. Законопроект, разработанный депутатом (депутатами) на государственном языке, подлежит переводу на официальный язык до его внесения на рассмотрение Жогорку Кенеша.</w:t>
      </w:r>
    </w:p>
    <w:p>
      <w:pPr>
        <w:spacing w:after="120"/>
        <w:ind w:firstLine="567"/>
        <w:jc w:val="both"/>
      </w:pPr>
      <w:r>
        <w:rPr>
          <w:rFonts w:ascii="Arial" w:cs="Arial" w:eastAsia="Arial" w:hAnsi="Arial"/>
          <w:i/>
          <w:iCs/>
          <w:sz w:val="24"/>
          <w:szCs w:val="24"/>
        </w:rPr>
        <w:t xml:space="preserve">(В редакции Закона КР от</w:t>
      </w:r>
      <w:hyperlink w:history="1" r:id="rIdjfdq-mrqqpkbbajrx-hp8">
        <w:r>
          <w:rPr>
            <w:rFonts w:ascii="Arial" w:cs="Arial" w:eastAsia="Arial" w:hAnsi="Arial"/>
            <w:i/>
            <w:iCs/>
            <w:color w:val="1D4ED8"/>
            <w:sz w:val="24"/>
            <w:szCs w:val="24"/>
            <w:u w:val="single"/>
          </w:rPr>
          <w:t xml:space="preserve">19 мая 2026 года № 69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Статья 163. Вступление в силу настоящего Регламента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6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Пункты 1 и 3 части 1 </w:t>
      </w:r>
      <w:hyperlink w:history="1" r:id="rIdao78io990rynl1ht8vuse">
        <w:r>
          <w:rPr>
            <w:rFonts w:ascii="Arial" w:cs="Arial" w:eastAsia="Arial" w:hAnsi="Arial"/>
            <w:color w:val="1D4ED8"/>
            <w:sz w:val="24"/>
            <w:szCs w:val="24"/>
            <w:u w:val="single"/>
          </w:rPr>
          <w:t xml:space="preserve">статьи 83</w:t>
        </w:r>
      </w:hyperlink>
      <w:r>
        <w:rPr>
          <w:rFonts w:ascii="Arial" w:cs="Arial" w:eastAsia="Arial" w:hAnsi="Arial"/>
          <w:sz w:val="24"/>
          <w:szCs w:val="24"/>
        </w:rPr>
        <w:t xml:space="preserve">, часть 2 </w:t>
      </w:r>
      <w:hyperlink w:history="1" r:id="rIdzsg6zyulretu9mjzpbnfv">
        <w:r>
          <w:rPr>
            <w:rFonts w:ascii="Arial" w:cs="Arial" w:eastAsia="Arial" w:hAnsi="Arial"/>
            <w:color w:val="1D4ED8"/>
            <w:sz w:val="24"/>
            <w:szCs w:val="24"/>
            <w:u w:val="single"/>
          </w:rPr>
          <w:t xml:space="preserve">статьи 90</w:t>
        </w:r>
      </w:hyperlink>
      <w:r>
        <w:rPr>
          <w:rFonts w:ascii="Arial" w:cs="Arial" w:eastAsia="Arial" w:hAnsi="Arial"/>
          <w:sz w:val="24"/>
          <w:szCs w:val="24"/>
        </w:rPr>
        <w:t xml:space="preserve"> настоящего Закона вступают в силу с </w:t>
      </w:r>
      <w:r>
        <w:rPr>
          <w:rFonts w:ascii="Arial" w:cs="Arial" w:eastAsia="Arial" w:hAnsi="Arial"/>
          <w:sz w:val="24"/>
          <w:szCs w:val="24"/>
        </w:rPr>
        <w:t xml:space="preserve">1 января 2027 года</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Пункты 1-1 и 3-1 части 1 </w:t>
      </w:r>
      <w:hyperlink w:history="1" r:id="rIddudf4eaja8_kjhf_vsouj">
        <w:r>
          <w:rPr>
            <w:rFonts w:ascii="Arial" w:cs="Arial" w:eastAsia="Arial" w:hAnsi="Arial"/>
            <w:color w:val="1D4ED8"/>
            <w:sz w:val="24"/>
            <w:szCs w:val="24"/>
            <w:u w:val="single"/>
          </w:rPr>
          <w:t xml:space="preserve">статьи 83</w:t>
        </w:r>
      </w:hyperlink>
      <w:r>
        <w:rPr>
          <w:rFonts w:ascii="Arial" w:cs="Arial" w:eastAsia="Arial" w:hAnsi="Arial"/>
          <w:sz w:val="24"/>
          <w:szCs w:val="24"/>
        </w:rPr>
        <w:t xml:space="preserve"> настоящего Закона вступают в силу с 16 ноября 2022 года.</w:t>
      </w:r>
    </w:p>
    <w:p>
      <w:pPr>
        <w:spacing w:after="60"/>
        <w:ind w:firstLine="567"/>
        <w:jc w:val="both"/>
      </w:pPr>
      <w:r>
        <w:rPr>
          <w:rFonts w:ascii="Arial" w:cs="Arial" w:eastAsia="Arial" w:hAnsi="Arial"/>
          <w:sz w:val="24"/>
          <w:szCs w:val="24"/>
        </w:rPr>
        <w:t xml:space="preserve">2. В связи с вступлением в силу настоящего Закона признать утратившими силу:</w:t>
      </w:r>
    </w:p>
    <w:p>
      <w:pPr>
        <w:spacing w:after="60"/>
        <w:ind w:firstLine="567"/>
        <w:jc w:val="both"/>
      </w:pPr>
      <w:r>
        <w:rPr>
          <w:rFonts w:ascii="Arial" w:cs="Arial" w:eastAsia="Arial" w:hAnsi="Arial"/>
          <w:sz w:val="24"/>
          <w:szCs w:val="24"/>
        </w:rPr>
        <w:t xml:space="preserve">1) </w:t>
      </w:r>
      <w:hyperlink w:history="1" r:id="rIdvty0tjhjwn-siheucxoi5">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Регламенте Жогорку Кенеша Кыргызской Республики" от 25 ноября 2011 года № 223 (газета "Эркин Тоо" от 2 декабря 2011 года № 102);</w:t>
      </w:r>
    </w:p>
    <w:p>
      <w:pPr>
        <w:spacing w:after="60"/>
        <w:ind w:firstLine="567"/>
        <w:jc w:val="both"/>
      </w:pPr>
      <w:r>
        <w:rPr>
          <w:rFonts w:ascii="Arial" w:cs="Arial" w:eastAsia="Arial" w:hAnsi="Arial"/>
          <w:sz w:val="24"/>
          <w:szCs w:val="24"/>
        </w:rPr>
        <w:t xml:space="preserve">2) </w:t>
      </w:r>
      <w:hyperlink w:history="1" r:id="rIdimypjcfljb_yqeesqea9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w:t>
      </w:r>
      <w:hyperlink w:history="1" r:id="rId4rgukuc94gh6-vyueyhj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Регламенте Жогорку Кенеша Кыргызской Республики" от 16 апреля 2012 года № 40 (Ведомости Жогорку Кенеша Кыргызской Республики, 2012 г., № 4, ст.2121);</w:t>
      </w:r>
    </w:p>
    <w:p>
      <w:pPr>
        <w:spacing w:after="60"/>
        <w:ind w:firstLine="567"/>
        <w:jc w:val="both"/>
      </w:pPr>
      <w:r>
        <w:rPr>
          <w:rFonts w:ascii="Arial" w:cs="Arial" w:eastAsia="Arial" w:hAnsi="Arial"/>
          <w:sz w:val="24"/>
          <w:szCs w:val="24"/>
        </w:rPr>
        <w:t xml:space="preserve">3) </w:t>
      </w:r>
      <w:hyperlink w:history="1" r:id="rIdm4rkwxlpr3c9tkldiejx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0lu1us5kl8c-2xlau3o7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Регламенте Жогорку Кенеша Кыргызской Республики" от 15 июня 2012 года № 82 (Ведомости Жогорку Кенеша Кыргызской Республики, 2012 г., № 6, ст.2393);</w:t>
      </w:r>
    </w:p>
    <w:p>
      <w:pPr>
        <w:spacing w:after="60"/>
        <w:ind w:firstLine="567"/>
        <w:jc w:val="both"/>
      </w:pPr>
      <w:r>
        <w:rPr>
          <w:rFonts w:ascii="Arial" w:cs="Arial" w:eastAsia="Arial" w:hAnsi="Arial"/>
          <w:sz w:val="24"/>
          <w:szCs w:val="24"/>
        </w:rPr>
        <w:t xml:space="preserve">4) </w:t>
      </w:r>
      <w:hyperlink w:history="1" r:id="rIdqwjkwihgkggc6pujz2ku2">
        <w:r>
          <w:rPr>
            <w:rFonts w:ascii="Arial" w:cs="Arial" w:eastAsia="Arial" w:hAnsi="Arial"/>
            <w:color w:val="1D4ED8"/>
            <w:sz w:val="24"/>
            <w:szCs w:val="24"/>
            <w:u w:val="single"/>
          </w:rPr>
          <w:t xml:space="preserve">статью 7</w:t>
        </w:r>
      </w:hyperlink>
      <w:r>
        <w:rPr>
          <w:rFonts w:ascii="Arial" w:cs="Arial" w:eastAsia="Arial" w:hAnsi="Arial"/>
          <w:sz w:val="24"/>
          <w:szCs w:val="24"/>
        </w:rPr>
        <w:t xml:space="preserve"> Закона Кыргызской Республики "О внесении дополнений и изменений в некоторые законодательные акты Кыргызской Республики" от 12 июля 2012 года № 105 (Ведомости Жогорку Кенеша Кыргызской Республики, 2012 г., № 7, ст.2716);</w:t>
      </w:r>
    </w:p>
    <w:p>
      <w:pPr>
        <w:spacing w:after="60"/>
        <w:ind w:firstLine="567"/>
        <w:jc w:val="both"/>
      </w:pPr>
      <w:r>
        <w:rPr>
          <w:rFonts w:ascii="Arial" w:cs="Arial" w:eastAsia="Arial" w:hAnsi="Arial"/>
          <w:sz w:val="24"/>
          <w:szCs w:val="24"/>
        </w:rPr>
        <w:t xml:space="preserve">5) </w:t>
      </w:r>
      <w:hyperlink w:history="1" r:id="rIdbxlshvk-cw6-_dmylzdg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в </w:t>
      </w:r>
      <w:hyperlink w:history="1" r:id="rIdllryq-s3rxbgkgwz1gng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Регламенте Жогорку Кенеша Кыргызской Республики" от 11 июля 2013 года № 133 (Ведомости Жогорку Кенеша Кыргызской Республики, 2012 г., № 7, ст.890);</w:t>
      </w:r>
    </w:p>
    <w:p>
      <w:pPr>
        <w:spacing w:after="60"/>
        <w:ind w:firstLine="567"/>
        <w:jc w:val="both"/>
      </w:pPr>
      <w:r>
        <w:rPr>
          <w:rFonts w:ascii="Arial" w:cs="Arial" w:eastAsia="Arial" w:hAnsi="Arial"/>
          <w:sz w:val="24"/>
          <w:szCs w:val="24"/>
        </w:rPr>
        <w:t xml:space="preserve">6) </w:t>
      </w:r>
      <w:hyperlink w:history="1" r:id="rIdupblsn7dj0sp8a2f9ey2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cepcdnaghgpr2xdlgjf6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Регламенте Жогорку Кенеша Кыргызской Республики" от 18 октября 2013 года № 193 (Ведомости Жогорку Кенеша Кыргызской Республики, 2012 г., № 9, ст.988);</w:t>
      </w:r>
    </w:p>
    <w:p>
      <w:pPr>
        <w:spacing w:after="60"/>
        <w:ind w:firstLine="567"/>
        <w:jc w:val="both"/>
      </w:pPr>
      <w:r>
        <w:rPr>
          <w:rFonts w:ascii="Arial" w:cs="Arial" w:eastAsia="Arial" w:hAnsi="Arial"/>
          <w:sz w:val="24"/>
          <w:szCs w:val="24"/>
        </w:rPr>
        <w:t xml:space="preserve">7) </w:t>
      </w:r>
      <w:hyperlink w:history="1" r:id="rIdw8wtnsmpd09bynwczyvw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qjb3sqadb7nbozyudqp0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Регламенте Жогорку Кенеша Кыргызской Республики" от 27 ноября 2013 года № 208 (Ведомости Жогорку Кенеша Кыргызской Республики, 2012 г., № 10, ст.1089);</w:t>
      </w:r>
    </w:p>
    <w:p>
      <w:pPr>
        <w:spacing w:after="60"/>
        <w:ind w:firstLine="567"/>
        <w:jc w:val="both"/>
      </w:pPr>
      <w:r>
        <w:rPr>
          <w:rFonts w:ascii="Arial" w:cs="Arial" w:eastAsia="Arial" w:hAnsi="Arial"/>
          <w:sz w:val="24"/>
          <w:szCs w:val="24"/>
        </w:rPr>
        <w:t xml:space="preserve">8) </w:t>
      </w:r>
      <w:hyperlink w:history="1" r:id="rIdio5sanseo2pmg_rjjhsnc">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Закона Кыргызской Республики "О внесении дополнений в некоторые законодательные акты Кыргызской Республики" от 13 декабря 2013 года № 220 (Ведомости Жогорку Кенеша Кыргызской Республики, 2013 г., № 11, ст.1197);</w:t>
      </w:r>
    </w:p>
    <w:p>
      <w:pPr>
        <w:spacing w:after="60"/>
        <w:ind w:firstLine="567"/>
        <w:jc w:val="both"/>
      </w:pPr>
      <w:r>
        <w:rPr>
          <w:rFonts w:ascii="Arial" w:cs="Arial" w:eastAsia="Arial" w:hAnsi="Arial"/>
          <w:sz w:val="24"/>
          <w:szCs w:val="24"/>
        </w:rPr>
        <w:t xml:space="preserve">9) </w:t>
      </w:r>
      <w:hyperlink w:history="1" r:id="rIdrq4wqbkiqvzz0ftqtwoaw">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18 февраля 2014 года № 30 (Ведомости Жогорку Кенеша Кыргызской Республики, 2014 г., № 2, ст.85);</w:t>
      </w:r>
    </w:p>
    <w:p>
      <w:pPr>
        <w:spacing w:after="60"/>
        <w:ind w:firstLine="567"/>
        <w:jc w:val="both"/>
      </w:pPr>
      <w:r>
        <w:rPr>
          <w:rFonts w:ascii="Arial" w:cs="Arial" w:eastAsia="Arial" w:hAnsi="Arial"/>
          <w:sz w:val="24"/>
          <w:szCs w:val="24"/>
        </w:rPr>
        <w:t xml:space="preserve">10) </w:t>
      </w:r>
      <w:hyperlink w:history="1" r:id="rIdat5jawog032xzcin-yb-6">
        <w:r>
          <w:rPr>
            <w:rFonts w:ascii="Arial" w:cs="Arial" w:eastAsia="Arial" w:hAnsi="Arial"/>
            <w:color w:val="1D4ED8"/>
            <w:sz w:val="24"/>
            <w:szCs w:val="24"/>
            <w:u w:val="single"/>
          </w:rPr>
          <w:t xml:space="preserve">статью 4</w:t>
        </w:r>
      </w:hyperlink>
      <w:r>
        <w:rPr>
          <w:rFonts w:ascii="Arial" w:cs="Arial" w:eastAsia="Arial" w:hAnsi="Arial"/>
          <w:sz w:val="24"/>
          <w:szCs w:val="24"/>
        </w:rPr>
        <w:t xml:space="preserve"> Закона Кыргызской Республики "О внесении дополнений в некоторые законодательные акты Кыргызской Республики" от 18 февраля 2014 года № 35 (Ведомости Жогорку Кенеша Кыргызской Республики, 2014 г., № 2, ст.90);</w:t>
      </w:r>
    </w:p>
    <w:p>
      <w:pPr>
        <w:spacing w:after="60"/>
        <w:ind w:firstLine="567"/>
        <w:jc w:val="both"/>
      </w:pPr>
      <w:r>
        <w:rPr>
          <w:rFonts w:ascii="Arial" w:cs="Arial" w:eastAsia="Arial" w:hAnsi="Arial"/>
          <w:sz w:val="24"/>
          <w:szCs w:val="24"/>
        </w:rPr>
        <w:t xml:space="preserve">11) </w:t>
      </w:r>
      <w:hyperlink w:history="1" r:id="rIdnxd9dpifzbghmjpjw5l1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и изменения в </w:t>
      </w:r>
      <w:hyperlink w:history="1" r:id="rIdx7hxh6o2varuopo4jepb4">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Регламенте Жогорку Кенеша Кыргызской Республики" от 5 марта 2014 года № 39 (Ведомости Жогорку Кенеша Кыргызской Республики, 2014 г., № 3, ст.152);</w:t>
      </w:r>
    </w:p>
    <w:p>
      <w:pPr>
        <w:spacing w:after="60"/>
        <w:ind w:firstLine="567"/>
        <w:jc w:val="both"/>
      </w:pPr>
      <w:r>
        <w:rPr>
          <w:rFonts w:ascii="Arial" w:cs="Arial" w:eastAsia="Arial" w:hAnsi="Arial"/>
          <w:sz w:val="24"/>
          <w:szCs w:val="24"/>
        </w:rPr>
        <w:t xml:space="preserve">12) </w:t>
      </w:r>
      <w:hyperlink w:history="1" r:id="rIdqjfblxazqm_ir4vcfq3q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ihz155-mfydii53tuuzw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Регламенте Жогорку Кенеша Кыргызской Республики" от 10 июля 2014 года № 129 (Ведомости Жогорку Кенеша Кыргызской Республики, 2014 г., № 7, ст.666);</w:t>
      </w:r>
    </w:p>
    <w:p>
      <w:pPr>
        <w:spacing w:after="60"/>
        <w:ind w:firstLine="567"/>
        <w:jc w:val="both"/>
      </w:pPr>
      <w:r>
        <w:rPr>
          <w:rFonts w:ascii="Arial" w:cs="Arial" w:eastAsia="Arial" w:hAnsi="Arial"/>
          <w:sz w:val="24"/>
          <w:szCs w:val="24"/>
        </w:rPr>
        <w:t xml:space="preserve">13) </w:t>
      </w:r>
      <w:hyperlink w:history="1" r:id="rIdu1g0sagfozz5sl02enqtc">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от 15 апреля 2015 года № 82 (Ведомости Жогорку Кенеша Кыргызской Республики, 2015 г., № 4, ст.337);</w:t>
      </w:r>
    </w:p>
    <w:p>
      <w:pPr>
        <w:spacing w:after="60"/>
        <w:ind w:firstLine="567"/>
        <w:jc w:val="both"/>
      </w:pPr>
      <w:r>
        <w:rPr>
          <w:rFonts w:ascii="Arial" w:cs="Arial" w:eastAsia="Arial" w:hAnsi="Arial"/>
          <w:sz w:val="24"/>
          <w:szCs w:val="24"/>
        </w:rPr>
        <w:t xml:space="preserve">14) </w:t>
      </w:r>
      <w:hyperlink w:history="1" r:id="rIdbxrmp1doeiyipwjkgrlx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и изменения в </w:t>
      </w:r>
      <w:hyperlink w:history="1" r:id="rId_yvgqdoxdup9csrje_x5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Регламенте Жогорку Кенеша Кыргызской Республики" от 21 мая 2015 года № 108 (Ведомости Жогорку Кенеша Кыргызской Республики, 2015 г., № 5, ст.498);</w:t>
      </w:r>
    </w:p>
    <w:p>
      <w:pPr>
        <w:spacing w:after="60"/>
        <w:ind w:firstLine="567"/>
        <w:jc w:val="both"/>
      </w:pPr>
      <w:r>
        <w:rPr>
          <w:rFonts w:ascii="Arial" w:cs="Arial" w:eastAsia="Arial" w:hAnsi="Arial"/>
          <w:sz w:val="24"/>
          <w:szCs w:val="24"/>
        </w:rPr>
        <w:t xml:space="preserve">15) </w:t>
      </w:r>
      <w:hyperlink w:history="1" r:id="rId6zjwrm4kbytx6koeppvog">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законы Кыргызской Республики "</w:t>
      </w:r>
      <w:hyperlink w:history="1" r:id="rId9w-ayp2g7m816gepszlff">
        <w:r>
          <w:rPr>
            <w:rFonts w:ascii="Arial" w:cs="Arial" w:eastAsia="Arial" w:hAnsi="Arial"/>
            <w:color w:val="1D4ED8"/>
            <w:sz w:val="24"/>
            <w:szCs w:val="24"/>
            <w:u w:val="single"/>
          </w:rPr>
          <w:t xml:space="preserve">О Регламенте Жогорку Кенеша Кыргызской Республики</w:t>
        </w:r>
      </w:hyperlink>
      <w:r>
        <w:rPr>
          <w:rFonts w:ascii="Arial" w:cs="Arial" w:eastAsia="Arial" w:hAnsi="Arial"/>
          <w:sz w:val="24"/>
          <w:szCs w:val="24"/>
        </w:rPr>
        <w:t xml:space="preserve">" и "</w:t>
      </w:r>
      <w:hyperlink w:history="1" r:id="rIdu_bwr1ook1nxodg1vrdwk">
        <w:r>
          <w:rPr>
            <w:rFonts w:ascii="Arial" w:cs="Arial" w:eastAsia="Arial" w:hAnsi="Arial"/>
            <w:color w:val="1D4ED8"/>
            <w:sz w:val="24"/>
            <w:szCs w:val="24"/>
            <w:u w:val="single"/>
          </w:rPr>
          <w:t xml:space="preserve">О бухгалтерском учете</w:t>
        </w:r>
      </w:hyperlink>
      <w:r>
        <w:rPr>
          <w:rFonts w:ascii="Arial" w:cs="Arial" w:eastAsia="Arial" w:hAnsi="Arial"/>
          <w:sz w:val="24"/>
          <w:szCs w:val="24"/>
        </w:rPr>
        <w:t xml:space="preserve">") от 5 января 2016 года № 2 (Ведомости Жогорку Кенеша Кыргызской Республики, 2016 г., № 1, ст.2);</w:t>
      </w:r>
    </w:p>
    <w:p>
      <w:pPr>
        <w:spacing w:after="60"/>
        <w:ind w:firstLine="567"/>
        <w:jc w:val="both"/>
      </w:pPr>
      <w:r>
        <w:rPr>
          <w:rFonts w:ascii="Arial" w:cs="Arial" w:eastAsia="Arial" w:hAnsi="Arial"/>
          <w:sz w:val="24"/>
          <w:szCs w:val="24"/>
        </w:rPr>
        <w:t xml:space="preserve">16) </w:t>
      </w:r>
      <w:hyperlink w:history="1" r:id="rIdmcv1hrbamz_27lelvk_hw">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законы Кыргызской Республики "</w:t>
      </w:r>
      <w:hyperlink w:history="1" r:id="rIdrt1gikfos_pmfustv0yj_">
        <w:r>
          <w:rPr>
            <w:rFonts w:ascii="Arial" w:cs="Arial" w:eastAsia="Arial" w:hAnsi="Arial"/>
            <w:color w:val="1D4ED8"/>
            <w:sz w:val="24"/>
            <w:szCs w:val="24"/>
            <w:u w:val="single"/>
          </w:rPr>
          <w:t xml:space="preserve">О мобилизационной подготовке и мобилизации в Кыргызской Республике</w:t>
        </w:r>
      </w:hyperlink>
      <w:r>
        <w:rPr>
          <w:rFonts w:ascii="Arial" w:cs="Arial" w:eastAsia="Arial" w:hAnsi="Arial"/>
          <w:sz w:val="24"/>
          <w:szCs w:val="24"/>
        </w:rPr>
        <w:t xml:space="preserve">", "</w:t>
      </w:r>
      <w:hyperlink w:history="1" r:id="rIdduzgsjqh5665_xjldyk3o">
        <w:r>
          <w:rPr>
            <w:rFonts w:ascii="Arial" w:cs="Arial" w:eastAsia="Arial" w:hAnsi="Arial"/>
            <w:color w:val="1D4ED8"/>
            <w:sz w:val="24"/>
            <w:szCs w:val="24"/>
            <w:u w:val="single"/>
          </w:rPr>
          <w:t xml:space="preserve">О Регламенте Жогорку Кенеша Кыргызской Республики</w:t>
        </w:r>
      </w:hyperlink>
      <w:r>
        <w:rPr>
          <w:rFonts w:ascii="Arial" w:cs="Arial" w:eastAsia="Arial" w:hAnsi="Arial"/>
          <w:sz w:val="24"/>
          <w:szCs w:val="24"/>
        </w:rPr>
        <w:t xml:space="preserve">", </w:t>
      </w:r>
      <w:hyperlink w:history="1" r:id="rIdjngjmuzr26vrygygc6ucq">
        <w:r>
          <w:rPr>
            <w:rFonts w:ascii="Arial" w:cs="Arial" w:eastAsia="Arial" w:hAnsi="Arial"/>
            <w:color w:val="1D4ED8"/>
            <w:sz w:val="24"/>
            <w:szCs w:val="24"/>
            <w:u w:val="single"/>
          </w:rPr>
          <w:t xml:space="preserve">"О Совете обороны Кыргызской Республики</w:t>
        </w:r>
      </w:hyperlink>
      <w:r>
        <w:rPr>
          <w:rFonts w:ascii="Arial" w:cs="Arial" w:eastAsia="Arial" w:hAnsi="Arial"/>
          <w:sz w:val="24"/>
          <w:szCs w:val="24"/>
        </w:rPr>
        <w:t xml:space="preserve">") от 15 апреля 2016 года № 42 (Ведомости Жогорку Кенеша Кыргызской Республики, 2016 г., № 4, ст.293);</w:t>
      </w:r>
    </w:p>
    <w:p>
      <w:pPr>
        <w:spacing w:after="60"/>
        <w:ind w:firstLine="567"/>
        <w:jc w:val="both"/>
      </w:pPr>
      <w:r>
        <w:rPr>
          <w:rFonts w:ascii="Arial" w:cs="Arial" w:eastAsia="Arial" w:hAnsi="Arial"/>
          <w:sz w:val="24"/>
          <w:szCs w:val="24"/>
        </w:rPr>
        <w:t xml:space="preserve">17) </w:t>
      </w:r>
      <w:hyperlink w:history="1" r:id="rIdennccgocrk0tndp9glhiy">
        <w:r>
          <w:rPr>
            <w:rFonts w:ascii="Arial" w:cs="Arial" w:eastAsia="Arial" w:hAnsi="Arial"/>
            <w:color w:val="1D4ED8"/>
            <w:sz w:val="24"/>
            <w:szCs w:val="24"/>
            <w:u w:val="single"/>
          </w:rPr>
          <w:t xml:space="preserve">статью 4</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в сфере доступа к информации" от 27 июля 2016 года № 151 (Ведомости Жогорку Кенеша Кыргызской Республики, 2016 г., № 7, ст.869);</w:t>
      </w:r>
    </w:p>
    <w:p>
      <w:pPr>
        <w:spacing w:after="60"/>
        <w:ind w:firstLine="567"/>
        <w:jc w:val="both"/>
      </w:pPr>
      <w:r>
        <w:rPr>
          <w:rFonts w:ascii="Arial" w:cs="Arial" w:eastAsia="Arial" w:hAnsi="Arial"/>
          <w:sz w:val="24"/>
          <w:szCs w:val="24"/>
        </w:rPr>
        <w:t xml:space="preserve">18) </w:t>
      </w:r>
      <w:hyperlink w:history="1" r:id="rIdfgugju5h2ovdmc33dum_v">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законы Кыргызской Республики "</w:t>
      </w:r>
      <w:hyperlink w:history="1" r:id="rId8rgd_0chcofsxosejjlem">
        <w:r>
          <w:rPr>
            <w:rFonts w:ascii="Arial" w:cs="Arial" w:eastAsia="Arial" w:hAnsi="Arial"/>
            <w:color w:val="1D4ED8"/>
            <w:sz w:val="24"/>
            <w:szCs w:val="24"/>
            <w:u w:val="single"/>
          </w:rPr>
          <w:t xml:space="preserve">О нормативных правовых актах Кыргызской Республики</w:t>
        </w:r>
      </w:hyperlink>
      <w:r>
        <w:rPr>
          <w:rFonts w:ascii="Arial" w:cs="Arial" w:eastAsia="Arial" w:hAnsi="Arial"/>
          <w:sz w:val="24"/>
          <w:szCs w:val="24"/>
        </w:rPr>
        <w:t xml:space="preserve">", "</w:t>
      </w:r>
      <w:hyperlink w:history="1" r:id="rId_rqe_aapcru5x8nx82pei">
        <w:r>
          <w:rPr>
            <w:rFonts w:ascii="Arial" w:cs="Arial" w:eastAsia="Arial" w:hAnsi="Arial"/>
            <w:color w:val="1D4ED8"/>
            <w:sz w:val="24"/>
            <w:szCs w:val="24"/>
            <w:u w:val="single"/>
          </w:rPr>
          <w:t xml:space="preserve">О Регламенте Жогорку Кенеша Кыргызской Республики</w:t>
        </w:r>
      </w:hyperlink>
      <w:r>
        <w:rPr>
          <w:rFonts w:ascii="Arial" w:cs="Arial" w:eastAsia="Arial" w:hAnsi="Arial"/>
          <w:sz w:val="24"/>
          <w:szCs w:val="24"/>
        </w:rPr>
        <w:t xml:space="preserve">") от 20 июля 2017 года № 137 (Ведомости Жогорку Кенеша Кыргызской Республики, 2017 г., № 7-8, ст.739);</w:t>
      </w:r>
    </w:p>
    <w:p>
      <w:pPr>
        <w:spacing w:after="60"/>
        <w:ind w:firstLine="567"/>
        <w:jc w:val="both"/>
      </w:pPr>
      <w:r>
        <w:rPr>
          <w:rFonts w:ascii="Arial" w:cs="Arial" w:eastAsia="Arial" w:hAnsi="Arial"/>
          <w:sz w:val="24"/>
          <w:szCs w:val="24"/>
        </w:rPr>
        <w:t xml:space="preserve">19) </w:t>
      </w:r>
      <w:hyperlink w:history="1" r:id="rIdmnakavqanrsc_vl_rbirx">
        <w:r>
          <w:rPr>
            <w:rFonts w:ascii="Arial" w:cs="Arial" w:eastAsia="Arial" w:hAnsi="Arial"/>
            <w:color w:val="1D4ED8"/>
            <w:sz w:val="24"/>
            <w:szCs w:val="24"/>
            <w:u w:val="single"/>
          </w:rPr>
          <w:t xml:space="preserve">статью 6</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в связи с принятием </w:t>
      </w:r>
      <w:hyperlink w:history="1" r:id="rId6qsmklqkglqcs3hhurhq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Дисциплинарной комиссии при Совете судей Кыргызской Республики" от 28 июля 2017 года № 149 (Ведомости Жогорку Кенеша Кыргызской Республики, 2017 г., № 7-8, ст.751);</w:t>
      </w:r>
    </w:p>
    <w:p>
      <w:pPr>
        <w:spacing w:after="60"/>
        <w:ind w:firstLine="567"/>
        <w:jc w:val="both"/>
      </w:pPr>
      <w:r>
        <w:rPr>
          <w:rFonts w:ascii="Arial" w:cs="Arial" w:eastAsia="Arial" w:hAnsi="Arial"/>
          <w:sz w:val="24"/>
          <w:szCs w:val="24"/>
        </w:rPr>
        <w:t xml:space="preserve">20) </w:t>
      </w:r>
      <w:hyperlink w:history="1" r:id="rIdge6hvjy4jhhqvqs_s4y_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axhmlzylohlwn0-b4bxl7">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Регламенте Жогорку Кенеша Кыргызской Республики" от 8 августа 2017 года № 172 (Ведомости Жогорку Кенеша Кыргызской Республики, 2017 г., № 7-8, ст.774);</w:t>
      </w:r>
    </w:p>
    <w:p>
      <w:pPr>
        <w:spacing w:after="60"/>
        <w:ind w:firstLine="567"/>
        <w:jc w:val="both"/>
      </w:pPr>
      <w:r>
        <w:rPr>
          <w:rFonts w:ascii="Arial" w:cs="Arial" w:eastAsia="Arial" w:hAnsi="Arial"/>
          <w:sz w:val="24"/>
          <w:szCs w:val="24"/>
        </w:rPr>
        <w:t xml:space="preserve">21) </w:t>
      </w:r>
      <w:hyperlink w:history="1" r:id="rId6zajlg4yet7ngybnhxku1">
        <w:r>
          <w:rPr>
            <w:rFonts w:ascii="Arial" w:cs="Arial" w:eastAsia="Arial" w:hAnsi="Arial"/>
            <w:color w:val="1D4ED8"/>
            <w:sz w:val="24"/>
            <w:szCs w:val="24"/>
            <w:u w:val="single"/>
          </w:rPr>
          <w:t xml:space="preserve">статью 7</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в связи с принятием конституционных законов Кыргызской Республики "О внесении изменений в </w:t>
      </w:r>
      <w:hyperlink w:history="1" r:id="rIdcabhr7x0kfkl7y55mxdcj">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военном положении" от 20 мая 2015 года № 106 и "О внесении дополнений и изменений в некоторые законодательные акты Кыргызской Республики" от 14 июля 2015 года № 163" от 1 декабря 2017 года № 197 (2) (Ведомости Жогорку Кенеша Кыргызской Республики, 2017 г., № 12, ст.1013);</w:t>
      </w:r>
    </w:p>
    <w:p>
      <w:pPr>
        <w:spacing w:after="60"/>
        <w:ind w:firstLine="567"/>
        <w:jc w:val="both"/>
      </w:pPr>
      <w:r>
        <w:rPr>
          <w:rFonts w:ascii="Arial" w:cs="Arial" w:eastAsia="Arial" w:hAnsi="Arial"/>
          <w:sz w:val="24"/>
          <w:szCs w:val="24"/>
        </w:rPr>
        <w:t xml:space="preserve">22) </w:t>
      </w:r>
      <w:hyperlink w:history="1" r:id="rIdzrdsibssi_gwqdq44tsqe">
        <w:r>
          <w:rPr>
            <w:rFonts w:ascii="Arial" w:cs="Arial" w:eastAsia="Arial" w:hAnsi="Arial"/>
            <w:color w:val="1D4ED8"/>
            <w:sz w:val="24"/>
            <w:szCs w:val="24"/>
            <w:u w:val="single"/>
          </w:rPr>
          <w:t xml:space="preserve">статью 6</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по вопросам деятельности органов местного самоуправления" от 8 августа 2019 года № 115 (Ведомости Жогорку Кенеша Кыргызской Республики, 2019 г., № 7-8, ст.503);</w:t>
      </w:r>
    </w:p>
    <w:p>
      <w:pPr>
        <w:spacing w:after="60"/>
        <w:ind w:firstLine="567"/>
        <w:jc w:val="both"/>
      </w:pPr>
      <w:r>
        <w:rPr>
          <w:rFonts w:ascii="Arial" w:cs="Arial" w:eastAsia="Arial" w:hAnsi="Arial"/>
          <w:sz w:val="24"/>
          <w:szCs w:val="24"/>
        </w:rPr>
        <w:t xml:space="preserve">23) </w:t>
      </w:r>
      <w:hyperlink w:history="1" r:id="rIdowqzffdc66_hrk8vue8r2">
        <w:r>
          <w:rPr>
            <w:rFonts w:ascii="Arial" w:cs="Arial" w:eastAsia="Arial" w:hAnsi="Arial"/>
            <w:color w:val="1D4ED8"/>
            <w:sz w:val="24"/>
            <w:szCs w:val="24"/>
            <w:u w:val="single"/>
          </w:rPr>
          <w:t xml:space="preserve">статью 8</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по вопросам стабилизации социально-экономической ситуации в связи с обстоятельствами непреодолимой силы" от 3 апреля 2020 года № 33 (газета "Эркин-Тоо" от 3 апреля 2020 года № 32).</w:t>
      </w:r>
    </w:p>
    <w:p>
      <w:pPr>
        <w:spacing w:after="60"/>
        <w:ind w:firstLine="567"/>
        <w:jc w:val="both"/>
      </w:pPr>
      <w:r>
        <w:rPr>
          <w:rFonts w:ascii="Arial" w:cs="Arial" w:eastAsia="Arial" w:hAnsi="Arial"/>
          <w:sz w:val="24"/>
          <w:szCs w:val="24"/>
        </w:rPr>
        <w:t xml:space="preserve">3. Кабинету Министров Кыргызской Республики не позднее трехмесячного срока принять необходимые меры для приведения законодательства Кыргызской Республики в соответствие с положениями настоящего Закона.</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irvozptnzkpc5m7vxshm0">
        <w:r>
          <w:rPr>
            <w:rFonts w:ascii="Arial" w:cs="Arial" w:eastAsia="Arial" w:hAnsi="Arial"/>
            <w:i/>
            <w:iCs/>
            <w:color w:val="1D4ED8"/>
            <w:sz w:val="24"/>
            <w:szCs w:val="24"/>
            <w:u w:val="single"/>
          </w:rPr>
          <w:t xml:space="preserve">19 апреля 2023года № 92</w:t>
        </w:r>
      </w:hyperlink>
      <w:r>
        <w:rPr>
          <w:rFonts w:ascii="Arial" w:cs="Arial" w:eastAsia="Arial" w:hAnsi="Arial"/>
          <w:i/>
          <w:iCs/>
          <w:sz w:val="24"/>
          <w:szCs w:val="24"/>
        </w:rPr>
        <w:t xml:space="preserve">, </w:t>
      </w:r>
      <w:hyperlink w:history="1" r:id="rIdbu_mn_cegifqfi54yxp1z">
        <w:r>
          <w:rPr>
            <w:rFonts w:ascii="Arial" w:cs="Arial" w:eastAsia="Arial" w:hAnsi="Arial"/>
            <w:i/>
            <w:iCs/>
            <w:color w:val="1D4ED8"/>
            <w:sz w:val="24"/>
            <w:szCs w:val="24"/>
            <w:u w:val="single"/>
          </w:rPr>
          <w:t xml:space="preserve">18 декабря 2024года № 205</w:t>
        </w:r>
      </w:hyperlink>
      <w:r>
        <w:rPr>
          <w:rFonts w:ascii="Arial" w:cs="Arial" w:eastAsia="Arial" w:hAnsi="Arial"/>
          <w:sz w:val="24"/>
          <w:szCs w:val="24"/>
        </w:rPr>
        <w:t xml:space="preserve">,</w:t>
      </w:r>
      <w:hyperlink w:history="1" r:id="rIdhax2obtuwuheprtbl9jve">
        <w:r>
          <w:rPr>
            <w:rFonts w:ascii="Arial" w:cs="Arial" w:eastAsia="Arial" w:hAnsi="Arial"/>
            <w:i/>
            <w:iCs/>
            <w:color w:val="1D4ED8"/>
            <w:sz w:val="24"/>
            <w:szCs w:val="24"/>
            <w:u w:val="single"/>
          </w:rPr>
          <w:t xml:space="preserve">14 января 2026 года № 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w:t>
      </w:r>
      <w:r>
        <w:rPr>
          <w:rFonts w:ascii="Arial" w:cs="Arial" w:eastAsia="Arial" w:hAnsi="Arial"/>
          <w:sz w:val="24"/>
          <w:szCs w:val="24"/>
        </w:rPr>
        <w:t xml:space="preserve">	</w:t>
      </w:r>
      <w:r>
        <w:rPr>
          <w:rFonts w:ascii="Arial" w:cs="Arial" w:eastAsia="Arial" w:hAnsi="Arial"/>
          <w:sz w:val="24"/>
          <w:szCs w:val="24"/>
        </w:rPr>
        <w:t xml:space="preserve">20 октября 2022 года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m9u5hmkxhh1x7ov3fy-f">
      <w:r>
        <w:rPr>
          <w:rFonts w:ascii="Arial" w:cs="Arial" w:eastAsia="Arial" w:hAnsi="Arial"/>
          <w:color w:val="132D3F"/>
          <w:sz w:val="16"/>
          <w:szCs w:val="16"/>
          <w:u w:val="single"/>
        </w:rPr>
        <w:t xml:space="preserve">dalil.kg/document/112437</w:t>
      </w:r>
    </w:hyperlink>
  </w:p>
  <w:p>
    <w:pPr>
      <w:spacing w:after="0" w:before="40"/>
      <w:jc w:val="center"/>
    </w:pPr>
    <w:hyperlink w:history="1" r:id="rIdtftdhiup9gffsrpjrp63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nq7nmktvsralwgdks5cw" Type="http://schemas.openxmlformats.org/officeDocument/2006/relationships/hyperlink" Target="https://dalil.kg/document/112552" TargetMode="External"/><Relationship Id="rIddt3jpdzrsthbqfmllkyra" Type="http://schemas.openxmlformats.org/officeDocument/2006/relationships/hyperlink" Target="https://dalil.kg/document/112573" TargetMode="External"/><Relationship Id="rId1ircg3o7ugq2q8cacju35" Type="http://schemas.openxmlformats.org/officeDocument/2006/relationships/hyperlink" Target="https://dalil.kg/document/230000474" TargetMode="External"/><Relationship Id="rIdhvc3czzuzpyapaurmew-d" Type="http://schemas.openxmlformats.org/officeDocument/2006/relationships/hyperlink" Target="https://dalil.kg/document/230011207" TargetMode="External"/><Relationship Id="rIdxbsepithtejjmbhzx8tzt" Type="http://schemas.openxmlformats.org/officeDocument/2006/relationships/hyperlink" Target="https://dalil.kg/document/230020105" TargetMode="External"/><Relationship Id="rIdndgpibgayx_ixevnj_vrn" Type="http://schemas.openxmlformats.org/officeDocument/2006/relationships/hyperlink" Target="https://dalil.kg/document/230029843" TargetMode="External"/><Relationship Id="rIdctnf0ykrt-lxrahcxenz7" Type="http://schemas.openxmlformats.org/officeDocument/2006/relationships/hyperlink" Target="https://dalil.kg/document/230038374" TargetMode="External"/><Relationship Id="rIdqx1pkum1lzhe1ckhn-qh2" Type="http://schemas.openxmlformats.org/officeDocument/2006/relationships/hyperlink" Target="https://dalil.kg/document/230046323" TargetMode="External"/><Relationship Id="rIdmwnkopzpdadzxv5epy7rl" Type="http://schemas.openxmlformats.org/officeDocument/2006/relationships/hyperlink" Target="https://dalil.kg/document/230046343" TargetMode="External"/><Relationship Id="rIdnjpxjolk4wd34yyletocs" Type="http://schemas.openxmlformats.org/officeDocument/2006/relationships/hyperlink" Target="https://dalil.kg/document/112213" TargetMode="External"/><Relationship Id="rIde-8nzizd0kwemuzx8frlb" Type="http://schemas.openxmlformats.org/officeDocument/2006/relationships/hyperlink" Target="https://dalil.kg/document/112573" TargetMode="External"/><Relationship Id="rIdk6z1by_ajqs8ro34lsio3" Type="http://schemas.openxmlformats.org/officeDocument/2006/relationships/hyperlink" Target="https://dalil.kg/document/230020105" TargetMode="External"/><Relationship Id="rIdbrieakefpb2u4ypmxzfms" Type="http://schemas.openxmlformats.org/officeDocument/2006/relationships/hyperlink" Target="https://dalil.kg/document/112213" TargetMode="External"/><Relationship Id="rIdfl69o0hff_ieozu7fynq5" Type="http://schemas.openxmlformats.org/officeDocument/2006/relationships/hyperlink" Target="https://dalil.kg/document/112213" TargetMode="External"/><Relationship Id="rIdwfukxeiq2ozxz8jiaj-ih" Type="http://schemas.openxmlformats.org/officeDocument/2006/relationships/hyperlink" Target="https://dalil.kg/document/112213" TargetMode="External"/><Relationship Id="rIdyvirmnt2ox4drkxz5nfqm" Type="http://schemas.openxmlformats.org/officeDocument/2006/relationships/hyperlink" Target="https://dalil.kg/document/112213" TargetMode="External"/><Relationship Id="rIdgtrnopyqro57ao7cchio2" Type="http://schemas.openxmlformats.org/officeDocument/2006/relationships/hyperlink" Target="https://dalil.kg/document/112213" TargetMode="External"/><Relationship Id="rIdak-zzmhan9dep5luofjik" Type="http://schemas.openxmlformats.org/officeDocument/2006/relationships/hyperlink" Target="https://dalil.kg/document/112213" TargetMode="External"/><Relationship Id="rIdrrogjrriti5kude0_lumb" Type="http://schemas.openxmlformats.org/officeDocument/2006/relationships/hyperlink" Target="https://dalil.kg/document/112213" TargetMode="External"/><Relationship Id="rId3tapoplio5nlcvmtyh-et" Type="http://schemas.openxmlformats.org/officeDocument/2006/relationships/hyperlink" Target="https://dalil.kg/document/112213" TargetMode="External"/><Relationship Id="rIdemzazf0kivlhlr41wqflj" Type="http://schemas.openxmlformats.org/officeDocument/2006/relationships/hyperlink" Target="https://dalil.kg/document/112213" TargetMode="External"/><Relationship Id="rId1bjwbnzvj-v5xxj5djjbn" Type="http://schemas.openxmlformats.org/officeDocument/2006/relationships/hyperlink" Target="https://dalil.kg/document/112213" TargetMode="External"/><Relationship Id="rIdelenx1qfs9j58kivvcdfc" Type="http://schemas.openxmlformats.org/officeDocument/2006/relationships/hyperlink" Target="https://dalil.kg/document/112213" TargetMode="External"/><Relationship Id="rId16klrko27nzh0zqg7ysui" Type="http://schemas.openxmlformats.org/officeDocument/2006/relationships/hyperlink" Target="https://dalil.kg/document/230020105" TargetMode="External"/><Relationship Id="rIdvt8fx05pgi2bvsnz4rra-" Type="http://schemas.openxmlformats.org/officeDocument/2006/relationships/hyperlink" Target="https://dalil.kg/document/112213#st_79" TargetMode="External"/><Relationship Id="rIdgsfc0_cp_s9tkh7vjo3p6" Type="http://schemas.openxmlformats.org/officeDocument/2006/relationships/hyperlink" Target="https://dalil.kg/document/112213" TargetMode="External"/><Relationship Id="rIdvreiaqcseoyg6yoignr0j" Type="http://schemas.openxmlformats.org/officeDocument/2006/relationships/hyperlink" Target="https://dalil.kg/document/230038374" TargetMode="External"/><Relationship Id="rIdcqwtgedqbchiwq6ygqouf" Type="http://schemas.openxmlformats.org/officeDocument/2006/relationships/hyperlink" Target="https://dalil.kg/document/112437#st_9" TargetMode="External"/><Relationship Id="rId_7trs5xq16zzigvwe0xm9" Type="http://schemas.openxmlformats.org/officeDocument/2006/relationships/hyperlink" Target="https://dalil.kg/document/112437#g14" TargetMode="External"/><Relationship Id="rIdfy-5mfmlacszojo9o3omc" Type="http://schemas.openxmlformats.org/officeDocument/2006/relationships/hyperlink" Target="https://dalil.kg/document/112437#g15" TargetMode="External"/><Relationship Id="rIdadaypsfweddcz9qxpowwc" Type="http://schemas.openxmlformats.org/officeDocument/2006/relationships/hyperlink" Target="https://dalil.kg/document/112213" TargetMode="External"/><Relationship Id="rIdhgp6rjm46hdqppnod0lxz" Type="http://schemas.openxmlformats.org/officeDocument/2006/relationships/hyperlink" Target="https://dalil.kg/document/112213" TargetMode="External"/><Relationship Id="rIdcof_9eu5xqfw3wre5dktx" Type="http://schemas.openxmlformats.org/officeDocument/2006/relationships/hyperlink" Target="https://dalil.kg/document/112437#st_30" TargetMode="External"/><Relationship Id="rIddel3ip-avxvf1kx-wj8_v" Type="http://schemas.openxmlformats.org/officeDocument/2006/relationships/hyperlink" Target="https://dalil.kg/document/112213" TargetMode="External"/><Relationship Id="rIdtz8jvw9smy60ctngi6apa" Type="http://schemas.openxmlformats.org/officeDocument/2006/relationships/hyperlink" Target="https://dalil.kg/document/230020105" TargetMode="External"/><Relationship Id="rId2v4dgzrg4mdv4oe8vwa5j" Type="http://schemas.openxmlformats.org/officeDocument/2006/relationships/hyperlink" Target="https://dalil.kg/document/230020105" TargetMode="External"/><Relationship Id="rIdirlsbfizny_h8vfhjgirq" Type="http://schemas.openxmlformats.org/officeDocument/2006/relationships/hyperlink" Target="https://dalil.kg/document/112437#g14" TargetMode="External"/><Relationship Id="rIddcsj_pwwfvpa6_vuqtszz" Type="http://schemas.openxmlformats.org/officeDocument/2006/relationships/hyperlink" Target="https://dalil.kg/document/112437#g15" TargetMode="External"/><Relationship Id="rIdtdkihnzfoo6i27ahejc2s" Type="http://schemas.openxmlformats.org/officeDocument/2006/relationships/hyperlink" Target="https://dalil.kg/document/112437#st_142" TargetMode="External"/><Relationship Id="rId7972dso0ywdifogo6iofw" Type="http://schemas.openxmlformats.org/officeDocument/2006/relationships/hyperlink" Target="https://dalil.kg/document/230020105" TargetMode="External"/><Relationship Id="rIdke21i-wg0ugcj0te18qqt" Type="http://schemas.openxmlformats.org/officeDocument/2006/relationships/hyperlink" Target="https://dalil.kg/document/230038374" TargetMode="External"/><Relationship Id="rIdikbtuwvgd8s16v69saibs" Type="http://schemas.openxmlformats.org/officeDocument/2006/relationships/hyperlink" Target="https://dalil.kg/document/111338" TargetMode="External"/><Relationship Id="rIdzu7pq72trtu56m5eizc1v" Type="http://schemas.openxmlformats.org/officeDocument/2006/relationships/hyperlink" Target="https://dalil.kg/document/230020105" TargetMode="External"/><Relationship Id="rIdsyj9lgfwovmoxmpbecqce" Type="http://schemas.openxmlformats.org/officeDocument/2006/relationships/hyperlink" Target="https://dalil.kg/document/112437#st_9" TargetMode="External"/><Relationship Id="rIdlfltz1v4bidgtkihey8fv" Type="http://schemas.openxmlformats.org/officeDocument/2006/relationships/hyperlink" Target="https://dalil.kg/document/230020105" TargetMode="External"/><Relationship Id="rIdzcwpf7hc6n3mh-etihue9" Type="http://schemas.openxmlformats.org/officeDocument/2006/relationships/hyperlink" Target="https://dalil.kg/document/230020105" TargetMode="External"/><Relationship Id="rIdjojtccpcisn2iyef00p28" Type="http://schemas.openxmlformats.org/officeDocument/2006/relationships/hyperlink" Target="https://dalil.kg/document/112437#g29" TargetMode="External"/><Relationship Id="rIdxme4k7wz--lpjeflpajl5" Type="http://schemas.openxmlformats.org/officeDocument/2006/relationships/hyperlink" Target="https://dalil.kg/document/112437#st_3" TargetMode="External"/><Relationship Id="rIdlqvsj3pqi45mdjgnpsgd7" Type="http://schemas.openxmlformats.org/officeDocument/2006/relationships/hyperlink" Target="https://dalil.kg/document/230020105" TargetMode="External"/><Relationship Id="rIdjm3myu6pwtjcx35untyex" Type="http://schemas.openxmlformats.org/officeDocument/2006/relationships/hyperlink" Target="https://dalil.kg/document/230046323" TargetMode="External"/><Relationship Id="rIdeqymiqvya1r12mo4yut28" Type="http://schemas.openxmlformats.org/officeDocument/2006/relationships/hyperlink" Target="https://dalil.kg/document/112437#st_44" TargetMode="External"/><Relationship Id="rIdhhxgvulz925hw61pkrkx0" Type="http://schemas.openxmlformats.org/officeDocument/2006/relationships/hyperlink" Target="https://dalil.kg/document/112437#st_46" TargetMode="External"/><Relationship Id="rIdwcituqkfmhxhrogvt10ps" Type="http://schemas.openxmlformats.org/officeDocument/2006/relationships/hyperlink" Target="https://dalil.kg/document/112437#st_44" TargetMode="External"/><Relationship Id="rIduwjugufr-k4q2he0n-lq3" Type="http://schemas.openxmlformats.org/officeDocument/2006/relationships/hyperlink" Target="https://dalil.kg/document/112437#st_46" TargetMode="External"/><Relationship Id="rIda_uyhbltu4f7ed-hydf9w" Type="http://schemas.openxmlformats.org/officeDocument/2006/relationships/hyperlink" Target="https://dalil.kg/document/112437#st_49" TargetMode="External"/><Relationship Id="rIdhnbier4o3x4ggyqeia4ks" Type="http://schemas.openxmlformats.org/officeDocument/2006/relationships/hyperlink" Target="https://dalil.kg/document/112437#st_54" TargetMode="External"/><Relationship Id="rIdb7vhhyawyqtiu9jbqv7tk" Type="http://schemas.openxmlformats.org/officeDocument/2006/relationships/hyperlink" Target="https://dalil.kg/document/230020105" TargetMode="External"/><Relationship Id="rIdcjjlhcfvteuwyctoi3x0x" Type="http://schemas.openxmlformats.org/officeDocument/2006/relationships/hyperlink" Target="https://dalil.kg/document/230046323" TargetMode="External"/><Relationship Id="rIdzxm9deiu2anmushxgx9fu" Type="http://schemas.openxmlformats.org/officeDocument/2006/relationships/hyperlink" Target="https://dalil.kg/document/112437#st_54" TargetMode="External"/><Relationship Id="rIdarrul-qoz0xtglvqxuojv" Type="http://schemas.openxmlformats.org/officeDocument/2006/relationships/hyperlink" Target="https://dalil.kg/document/230020105" TargetMode="External"/><Relationship Id="rIdvbxu9fha5updywcrs4s2c" Type="http://schemas.openxmlformats.org/officeDocument/2006/relationships/hyperlink" Target="https://dalil.kg/document/230046323" TargetMode="External"/><Relationship Id="rIdgojf_2gnvtkwinqx4pwtj" Type="http://schemas.openxmlformats.org/officeDocument/2006/relationships/hyperlink" Target="https://dalil.kg/document/230046323" TargetMode="External"/><Relationship Id="rIdezo4tt9c02mhgccxhz_bp" Type="http://schemas.openxmlformats.org/officeDocument/2006/relationships/hyperlink" Target="https://dalil.kg/document/112213" TargetMode="External"/><Relationship Id="rIdezwt36aegsqqhmdy8fwep" Type="http://schemas.openxmlformats.org/officeDocument/2006/relationships/hyperlink" Target="https://dalil.kg/document/112213" TargetMode="External"/><Relationship Id="rIdx0nilk1da6yr90r06ydte" Type="http://schemas.openxmlformats.org/officeDocument/2006/relationships/hyperlink" Target="https://dalil.kg/document/112437#st_76" TargetMode="External"/><Relationship Id="rIdckg9__moxqzxc5qc-pmgy" Type="http://schemas.openxmlformats.org/officeDocument/2006/relationships/hyperlink" Target="https://dalil.kg/document/230020105" TargetMode="External"/><Relationship Id="rId-9ui11gvzg7a78hy4huxb" Type="http://schemas.openxmlformats.org/officeDocument/2006/relationships/hyperlink" Target="https://dalil.kg/document/112213" TargetMode="External"/><Relationship Id="rIdm3djutbzodaeyksbyorfr" Type="http://schemas.openxmlformats.org/officeDocument/2006/relationships/hyperlink" Target="https://dalil.kg/document/230020105" TargetMode="External"/><Relationship Id="rIdxms-gyema7rlpmn7aublw" Type="http://schemas.openxmlformats.org/officeDocument/2006/relationships/hyperlink" Target="https://dalil.kg/document/112573" TargetMode="External"/><Relationship Id="rIdb1kzksgajjnaojxlixrdd" Type="http://schemas.openxmlformats.org/officeDocument/2006/relationships/hyperlink" Target="https://dalil.kg/document/112573" TargetMode="External"/><Relationship Id="rIdhk6k7usaflmauimxesctr" Type="http://schemas.openxmlformats.org/officeDocument/2006/relationships/hyperlink" Target="https://dalil.kg/document/230046323" TargetMode="External"/><Relationship Id="rId2bc8htn7wzhmbo0y30qpg" Type="http://schemas.openxmlformats.org/officeDocument/2006/relationships/hyperlink" Target="https://dalil.kg/document/230020105" TargetMode="External"/><Relationship Id="rIdouhlidmxkqj8_mjzfq9qn" Type="http://schemas.openxmlformats.org/officeDocument/2006/relationships/hyperlink" Target="https://dalil.kg/document/112213#st_79" TargetMode="External"/><Relationship Id="rIdf0nry_grm2nmsddt2wmex" Type="http://schemas.openxmlformats.org/officeDocument/2006/relationships/hyperlink" Target="https://dalil.kg/document/112437#st_49" TargetMode="External"/><Relationship Id="rIdmxbfoegptil9xzc9oooww" Type="http://schemas.openxmlformats.org/officeDocument/2006/relationships/hyperlink" Target="https://dalil.kg/document/112213" TargetMode="External"/><Relationship Id="rIdmfk6t4qdzzm50bpf6n2ce" Type="http://schemas.openxmlformats.org/officeDocument/2006/relationships/hyperlink" Target="https://dalil.kg/document/112213" TargetMode="External"/><Relationship Id="rIdmdpzpucolp1t8la6vke8u" Type="http://schemas.openxmlformats.org/officeDocument/2006/relationships/hyperlink" Target="https://dalil.kg/document/112213#st_116" TargetMode="External"/><Relationship Id="rIdob8vs8_qdqm3kovqdkanq" Type="http://schemas.openxmlformats.org/officeDocument/2006/relationships/hyperlink" Target="https://dalil.kg/document/112213" TargetMode="External"/><Relationship Id="rIdtpwsvqsa-d8zknoskp_m9" Type="http://schemas.openxmlformats.org/officeDocument/2006/relationships/hyperlink" Target="https://dalil.kg/document/112213" TargetMode="External"/><Relationship Id="rIdt7pgjflmhezb7nusqsuh1" Type="http://schemas.openxmlformats.org/officeDocument/2006/relationships/hyperlink" Target="https://dalil.kg/document/112213" TargetMode="External"/><Relationship Id="rId-neut5fn70ous3svx1t7l" Type="http://schemas.openxmlformats.org/officeDocument/2006/relationships/hyperlink" Target="https://dalil.kg/document/112213" TargetMode="External"/><Relationship Id="rIdmg4t0-2zgo2l1ac1gx2wu" Type="http://schemas.openxmlformats.org/officeDocument/2006/relationships/hyperlink" Target="https://dalil.kg/document/112213" TargetMode="External"/><Relationship Id="rId9rfpiveubc2sac2dpoz4-" Type="http://schemas.openxmlformats.org/officeDocument/2006/relationships/hyperlink" Target="https://dalil.kg/document/112213" TargetMode="External"/><Relationship Id="rIdlbuxpe9ihyx4tou1x0oda" Type="http://schemas.openxmlformats.org/officeDocument/2006/relationships/hyperlink" Target="https://dalil.kg/document/112573" TargetMode="External"/><Relationship Id="rIdijvppepg088rxknob5qph" Type="http://schemas.openxmlformats.org/officeDocument/2006/relationships/hyperlink" Target="https://dalil.kg/document/112573" TargetMode="External"/><Relationship Id="rIdnxm1vzul9nd9dnwrwfqsy" Type="http://schemas.openxmlformats.org/officeDocument/2006/relationships/hyperlink" Target="https://dalil.kg/document/230020105" TargetMode="External"/><Relationship Id="rIdo0t5tkepjnlr29gz3vfhk" Type="http://schemas.openxmlformats.org/officeDocument/2006/relationships/hyperlink" Target="https://dalil.kg/document/112437#r3" TargetMode="External"/><Relationship Id="rIdytvm7vtmruhdr-56rotsz" Type="http://schemas.openxmlformats.org/officeDocument/2006/relationships/hyperlink" Target="https://dalil.kg/document/111338" TargetMode="External"/><Relationship Id="rIddokcordm7zeu1nao1hunz" Type="http://schemas.openxmlformats.org/officeDocument/2006/relationships/hyperlink" Target="https://dalil.kg/document/230020105" TargetMode="External"/><Relationship Id="rIdd5rv6qy9xsnlwexbfwxnq" Type="http://schemas.openxmlformats.org/officeDocument/2006/relationships/hyperlink" Target="https://dalil.kg/document/112552" TargetMode="External"/><Relationship Id="rId2st9kjncwojluevnimyjm" Type="http://schemas.openxmlformats.org/officeDocument/2006/relationships/hyperlink" Target="https://dalil.kg/document/230011207" TargetMode="External"/><Relationship Id="rIdhmbnhqsw4lne76gdlfjzi" Type="http://schemas.openxmlformats.org/officeDocument/2006/relationships/hyperlink" Target="https://dalil.kg/document/111338" TargetMode="External"/><Relationship Id="rIdh8tm8vjf58vpueum0aycr" Type="http://schemas.openxmlformats.org/officeDocument/2006/relationships/hyperlink" Target="https://dalil.kg/document/112213" TargetMode="External"/><Relationship Id="rIdylkr8qdwevcg-tt_ozare" Type="http://schemas.openxmlformats.org/officeDocument/2006/relationships/hyperlink" Target="https://dalil.kg/document/112437#st_35" TargetMode="External"/><Relationship Id="rIdpf-uh_k7xxdvcq6cee5uv" Type="http://schemas.openxmlformats.org/officeDocument/2006/relationships/hyperlink" Target="https://dalil.kg/document/230020105" TargetMode="External"/><Relationship Id="rIdqpqwnvovwycijpyxuzblg" Type="http://schemas.openxmlformats.org/officeDocument/2006/relationships/hyperlink" Target="https://dalil.kg/document/112437#st_89" TargetMode="External"/><Relationship Id="rIdpe2z-pmbwr0u1css-iuyr" Type="http://schemas.openxmlformats.org/officeDocument/2006/relationships/hyperlink" Target="https://dalil.kg/document/112573" TargetMode="External"/><Relationship Id="rIdxoe1alppwzgtyj0plzjjg" Type="http://schemas.openxmlformats.org/officeDocument/2006/relationships/hyperlink" Target="https://dalil.kg/document/112573" TargetMode="External"/><Relationship Id="rIdkpiq5pspzyv-xnqfaxua6" Type="http://schemas.openxmlformats.org/officeDocument/2006/relationships/hyperlink" Target="https://dalil.kg/document/112213" TargetMode="External"/><Relationship Id="rIdue69efikvcgeiibddd_xi" Type="http://schemas.openxmlformats.org/officeDocument/2006/relationships/hyperlink" Target="https://dalil.kg/document/112573" TargetMode="External"/><Relationship Id="rIdnjisuevfeghrqk05ep7ze" Type="http://schemas.openxmlformats.org/officeDocument/2006/relationships/hyperlink" Target="https://dalil.kg/document/112573" TargetMode="External"/><Relationship Id="rIdpsvqio6e2kcvvg0x94xm4" Type="http://schemas.openxmlformats.org/officeDocument/2006/relationships/hyperlink" Target="https://dalil.kg/document/230020105" TargetMode="External"/><Relationship Id="rIdrrozh8qlcf9povpqkdtl2" Type="http://schemas.openxmlformats.org/officeDocument/2006/relationships/hyperlink" Target="https://dalil.kg/document/230020105" TargetMode="External"/><Relationship Id="rIdlwirgcthhi1inwpfunhff" Type="http://schemas.openxmlformats.org/officeDocument/2006/relationships/hyperlink" Target="https://dalil.kg/document/230020105" TargetMode="External"/><Relationship Id="rIdgfy57ksrib3hwdpaesb4q" Type="http://schemas.openxmlformats.org/officeDocument/2006/relationships/hyperlink" Target="https://dalil.kg/document/112437#st_31" TargetMode="External"/><Relationship Id="rIdew8epkojkideeuay7qvoy" Type="http://schemas.openxmlformats.org/officeDocument/2006/relationships/hyperlink" Target="https://dalil.kg/document/112213" TargetMode="External"/><Relationship Id="rIdojdxwmqkao1w_dbfqvnmx" Type="http://schemas.openxmlformats.org/officeDocument/2006/relationships/hyperlink" Target="https://dalil.kg/document/230020105" TargetMode="External"/><Relationship Id="rIdjk6zv38ugxgxiumqt_bqd" Type="http://schemas.openxmlformats.org/officeDocument/2006/relationships/hyperlink" Target="https://dalil.kg/document/230020105" TargetMode="External"/><Relationship Id="rIdnyi4frs1rwxlk4mgbh3zx" Type="http://schemas.openxmlformats.org/officeDocument/2006/relationships/hyperlink" Target="https://dalil.kg/document/230046343" TargetMode="External"/><Relationship Id="rId0gwp3bd3ubq_z_nnbj9lo" Type="http://schemas.openxmlformats.org/officeDocument/2006/relationships/hyperlink" Target="https://dalil.kg/document/230046343" TargetMode="External"/><Relationship Id="rIdotorigaionsm7j2schzqa" Type="http://schemas.openxmlformats.org/officeDocument/2006/relationships/hyperlink" Target="https://dalil.kg/document/112213" TargetMode="External"/><Relationship Id="rIdmbiatjnsuwsb1kqrd-bvi" Type="http://schemas.openxmlformats.org/officeDocument/2006/relationships/hyperlink" Target="https://dalil.kg/document/203704" TargetMode="External"/><Relationship Id="rIduhqmsy_jf3xys04upukxm" Type="http://schemas.openxmlformats.org/officeDocument/2006/relationships/hyperlink" Target="https://dalil.kg/document/112213" TargetMode="External"/><Relationship Id="rIdvuqta60rzrbxbrnibz5aw" Type="http://schemas.openxmlformats.org/officeDocument/2006/relationships/hyperlink" Target="https://dalil.kg/document/112213" TargetMode="External"/><Relationship Id="rIdlf0c2gchx_lhqlgqer34j" Type="http://schemas.openxmlformats.org/officeDocument/2006/relationships/hyperlink" Target="https://dalil.kg/document/112437#st_134" TargetMode="External"/><Relationship Id="rIdij5ehuywr4mfs_lluimfs" Type="http://schemas.openxmlformats.org/officeDocument/2006/relationships/hyperlink" Target="https://dalil.kg/document/112306" TargetMode="External"/><Relationship Id="rIduy2tlmptrretqsrzfsfio" Type="http://schemas.openxmlformats.org/officeDocument/2006/relationships/hyperlink" Target="https://dalil.kg/document/230020105" TargetMode="External"/><Relationship Id="rId_kzeuxvenz177xt4xobin" Type="http://schemas.openxmlformats.org/officeDocument/2006/relationships/hyperlink" Target="https://dalil.kg/document/230020105" TargetMode="External"/><Relationship Id="rIds7cacz1awd0rcnc5nfeah" Type="http://schemas.openxmlformats.org/officeDocument/2006/relationships/hyperlink" Target="https://dalil.kg/document/230029843" TargetMode="External"/><Relationship Id="rIdyvyzbng6hnuxnqo0fe14g" Type="http://schemas.openxmlformats.org/officeDocument/2006/relationships/hyperlink" Target="https://dalil.kg/document/230000474" TargetMode="External"/><Relationship Id="rId2xedxzjy7-hkt2kctchbo" Type="http://schemas.openxmlformats.org/officeDocument/2006/relationships/hyperlink" Target="https://dalil.kg/document/230000474" TargetMode="External"/><Relationship Id="rIdofcef7wcqxp0moxuof0wl" Type="http://schemas.openxmlformats.org/officeDocument/2006/relationships/hyperlink" Target="https://dalil.kg/document/230020105" TargetMode="External"/><Relationship Id="rIdg01e0zpp9gvmvbo-bfghk" Type="http://schemas.openxmlformats.org/officeDocument/2006/relationships/hyperlink" Target="https://dalil.kg/document/230020105" TargetMode="External"/><Relationship Id="rId6lozotman_kgnt_p0ksw4" Type="http://schemas.openxmlformats.org/officeDocument/2006/relationships/hyperlink" Target="https://dalil.kg/document/230020105" TargetMode="External"/><Relationship Id="rIdu6ziosz31vemj6e0x3ris" Type="http://schemas.openxmlformats.org/officeDocument/2006/relationships/hyperlink" Target="https://dalil.kg/document/230020105" TargetMode="External"/><Relationship Id="rIdhg0a4wgcocssrop-eaaa6" Type="http://schemas.openxmlformats.org/officeDocument/2006/relationships/hyperlink" Target="https://dalil.kg/document/230020105" TargetMode="External"/><Relationship Id="rIdqmankgqtlr_gnlafwhxlo" Type="http://schemas.openxmlformats.org/officeDocument/2006/relationships/hyperlink" Target="https://dalil.kg/document/112573" TargetMode="External"/><Relationship Id="rId09n6_rq0j_m4bw_qkpok3" Type="http://schemas.openxmlformats.org/officeDocument/2006/relationships/hyperlink" Target="https://dalil.kg/document/111338" TargetMode="External"/><Relationship Id="rIdjfdq-mrqqpkbbajrx-hp8" Type="http://schemas.openxmlformats.org/officeDocument/2006/relationships/hyperlink" Target="https://dalil.kg/document/230046323" TargetMode="External"/><Relationship Id="rIdao78io990rynl1ht8vuse" Type="http://schemas.openxmlformats.org/officeDocument/2006/relationships/hyperlink" Target="https://dalil.kg/document/112573#st_83" TargetMode="External"/><Relationship Id="rIdzsg6zyulretu9mjzpbnfv" Type="http://schemas.openxmlformats.org/officeDocument/2006/relationships/hyperlink" Target="https://dalil.kg/document/112573#st_90" TargetMode="External"/><Relationship Id="rIddudf4eaja8_kjhf_vsouj" Type="http://schemas.openxmlformats.org/officeDocument/2006/relationships/hyperlink" Target="https://dalil.kg/document/112573#st_83" TargetMode="External"/><Relationship Id="rIdvty0tjhjwn-siheucxoi5" Type="http://schemas.openxmlformats.org/officeDocument/2006/relationships/hyperlink" Target="https://dalil.kg/document/203166" TargetMode="External"/><Relationship Id="rIdimypjcfljb_yqeesqea9z" Type="http://schemas.openxmlformats.org/officeDocument/2006/relationships/hyperlink" Target="https://dalil.kg/document/203640" TargetMode="External"/><Relationship Id="rId4rgukuc94gh6-vyueyhja" Type="http://schemas.openxmlformats.org/officeDocument/2006/relationships/hyperlink" Target="https://dalil.kg/document/203166" TargetMode="External"/><Relationship Id="rIdm4rkwxlpr3c9tkldiejxt" Type="http://schemas.openxmlformats.org/officeDocument/2006/relationships/hyperlink" Target="https://dalil.kg/document/203682" TargetMode="External"/><Relationship Id="rId0lu1us5kl8c-2xlau3o7d" Type="http://schemas.openxmlformats.org/officeDocument/2006/relationships/hyperlink" Target="https://dalil.kg/document/203166" TargetMode="External"/><Relationship Id="rIdqwjkwihgkggc6pujz2ku2" Type="http://schemas.openxmlformats.org/officeDocument/2006/relationships/hyperlink" Target="https://dalil.kg/document/203705#st_7" TargetMode="External"/><Relationship Id="rIdbxlshvk-cw6-_dmylzdgi" Type="http://schemas.openxmlformats.org/officeDocument/2006/relationships/hyperlink" Target="https://dalil.kg/document/203941" TargetMode="External"/><Relationship Id="rIdllryq-s3rxbgkgwz1gngr" Type="http://schemas.openxmlformats.org/officeDocument/2006/relationships/hyperlink" Target="https://dalil.kg/document/203166" TargetMode="External"/><Relationship Id="rIdupblsn7dj0sp8a2f9ey2p" Type="http://schemas.openxmlformats.org/officeDocument/2006/relationships/hyperlink" Target="https://dalil.kg/document/205056" TargetMode="External"/><Relationship Id="rIdcepcdnaghgpr2xdlgjf6a" Type="http://schemas.openxmlformats.org/officeDocument/2006/relationships/hyperlink" Target="https://dalil.kg/document/203166" TargetMode="External"/><Relationship Id="rIdw8wtnsmpd09bynwczyvwd" Type="http://schemas.openxmlformats.org/officeDocument/2006/relationships/hyperlink" Target="https://dalil.kg/document/205075" TargetMode="External"/><Relationship Id="rIdqjb3sqadb7nbozyudqp0s" Type="http://schemas.openxmlformats.org/officeDocument/2006/relationships/hyperlink" Target="https://dalil.kg/document/203166" TargetMode="External"/><Relationship Id="rIdio5sanseo2pmg_rjjhsnc" Type="http://schemas.openxmlformats.org/officeDocument/2006/relationships/hyperlink" Target="https://dalil.kg/document/205096#st_2" TargetMode="External"/><Relationship Id="rIdrq4wqbkiqvzz0ftqtwoaw" Type="http://schemas.openxmlformats.org/officeDocument/2006/relationships/hyperlink" Target="https://dalil.kg/document/205252#st_2" TargetMode="External"/><Relationship Id="rIdat5jawog032xzcin-yb-6" Type="http://schemas.openxmlformats.org/officeDocument/2006/relationships/hyperlink" Target="https://dalil.kg/document/205257#st_4" TargetMode="External"/><Relationship Id="rIdnxd9dpifzbghmjpjw5l1t" Type="http://schemas.openxmlformats.org/officeDocument/2006/relationships/hyperlink" Target="https://dalil.kg/document/205261" TargetMode="External"/><Relationship Id="rIdx7hxh6o2varuopo4jepb4" Type="http://schemas.openxmlformats.org/officeDocument/2006/relationships/hyperlink" Target="https://dalil.kg/document/203166" TargetMode="External"/><Relationship Id="rIdqjfblxazqm_ir4vcfq3qp" Type="http://schemas.openxmlformats.org/officeDocument/2006/relationships/hyperlink" Target="https://dalil.kg/document/205350" TargetMode="External"/><Relationship Id="rIdihz155-mfydii53tuuzws" Type="http://schemas.openxmlformats.org/officeDocument/2006/relationships/hyperlink" Target="https://dalil.kg/document/203166" TargetMode="External"/><Relationship Id="rIdu1g0sagfozz5sl02enqtc" Type="http://schemas.openxmlformats.org/officeDocument/2006/relationships/hyperlink" Target="https://dalil.kg/document/111124#st_1" TargetMode="External"/><Relationship Id="rIdbxrmp1doeiyipwjkgrlxf" Type="http://schemas.openxmlformats.org/officeDocument/2006/relationships/hyperlink" Target="https://dalil.kg/document/111151" TargetMode="External"/><Relationship Id="rId_yvgqdoxdup9csrje_x5r" Type="http://schemas.openxmlformats.org/officeDocument/2006/relationships/hyperlink" Target="https://dalil.kg/document/203166" TargetMode="External"/><Relationship Id="rId6zjwrm4kbytx6koeppvog" Type="http://schemas.openxmlformats.org/officeDocument/2006/relationships/hyperlink" Target="https://dalil.kg/document/111281#st_1" TargetMode="External"/><Relationship Id="rId9w-ayp2g7m816gepszlff" Type="http://schemas.openxmlformats.org/officeDocument/2006/relationships/hyperlink" Target="https://dalil.kg/document/203166" TargetMode="External"/><Relationship Id="rIdu_bwr1ook1nxodg1vrdwk" Type="http://schemas.openxmlformats.org/officeDocument/2006/relationships/hyperlink" Target="https://dalil.kg/document/1032" TargetMode="External"/><Relationship Id="rIdmcv1hrbamz_27lelvk_hw" Type="http://schemas.openxmlformats.org/officeDocument/2006/relationships/hyperlink" Target="https://dalil.kg/document/111321#st_2" TargetMode="External"/><Relationship Id="rIdrt1gikfos_pmfustv0yj_" Type="http://schemas.openxmlformats.org/officeDocument/2006/relationships/hyperlink" Target="https://dalil.kg/document/132" TargetMode="External"/><Relationship Id="rIdduzgsjqh5665_xjldyk3o" Type="http://schemas.openxmlformats.org/officeDocument/2006/relationships/hyperlink" Target="https://dalil.kg/document/203166" TargetMode="External"/><Relationship Id="rIdjngjmuzr26vrygygc6ucq" Type="http://schemas.openxmlformats.org/officeDocument/2006/relationships/hyperlink" Target="https://dalil.kg/document/111608" TargetMode="External"/><Relationship Id="rIdennccgocrk0tndp9glhiy" Type="http://schemas.openxmlformats.org/officeDocument/2006/relationships/hyperlink" Target="https://dalil.kg/document/111430#st_4" TargetMode="External"/><Relationship Id="rIdfgugju5h2ovdmc33dum_v" Type="http://schemas.openxmlformats.org/officeDocument/2006/relationships/hyperlink" Target="https://dalil.kg/document/111644#st_2" TargetMode="External"/><Relationship Id="rId8rgd_0chcofsxosejjlem" Type="http://schemas.openxmlformats.org/officeDocument/2006/relationships/hyperlink" Target="https://dalil.kg/document/202591" TargetMode="External"/><Relationship Id="rId_rqe_aapcru5x8nx82pei" Type="http://schemas.openxmlformats.org/officeDocument/2006/relationships/hyperlink" Target="https://dalil.kg/document/203166" TargetMode="External"/><Relationship Id="rIdmnakavqanrsc_vl_rbirx" Type="http://schemas.openxmlformats.org/officeDocument/2006/relationships/hyperlink" Target="https://dalil.kg/document/111656#st_6" TargetMode="External"/><Relationship Id="rId6qsmklqkglqcs3hhurhq5" Type="http://schemas.openxmlformats.org/officeDocument/2006/relationships/hyperlink" Target="https://dalil.kg/document/111654" TargetMode="External"/><Relationship Id="rIdge6hvjy4jhhqvqs_s4y_q" Type="http://schemas.openxmlformats.org/officeDocument/2006/relationships/hyperlink" Target="https://dalil.kg/document/111679" TargetMode="External"/><Relationship Id="rIdaxhmlzylohlwn0-b4bxl7" Type="http://schemas.openxmlformats.org/officeDocument/2006/relationships/hyperlink" Target="https://dalil.kg/document/203166" TargetMode="External"/><Relationship Id="rId6zajlg4yet7ngybnhxku1" Type="http://schemas.openxmlformats.org/officeDocument/2006/relationships/hyperlink" Target="https://dalil.kg/document/111706#st_7" TargetMode="External"/><Relationship Id="rIdcabhr7x0kfkl7y55mxdcj" Type="http://schemas.openxmlformats.org/officeDocument/2006/relationships/hyperlink" Target="https://dalil.kg/document/111149" TargetMode="External"/><Relationship Id="rIdzrdsibssi_gwqdq44tsqe" Type="http://schemas.openxmlformats.org/officeDocument/2006/relationships/hyperlink" Target="https://dalil.kg/document/111962#st_6" TargetMode="External"/><Relationship Id="rIdowqzffdc66_hrk8vue8r2" Type="http://schemas.openxmlformats.org/officeDocument/2006/relationships/hyperlink" Target="https://dalil.kg/document/112023#st_8" TargetMode="External"/><Relationship Id="rIdirvozptnzkpc5m7vxshm0" Type="http://schemas.openxmlformats.org/officeDocument/2006/relationships/hyperlink" Target="https://dalil.kg/document/112573" TargetMode="External"/><Relationship Id="rIdbu_mn_cegifqfi54yxp1z" Type="http://schemas.openxmlformats.org/officeDocument/2006/relationships/hyperlink" Target="https://dalil.kg/document/230020105" TargetMode="External"/><Relationship Id="rIdhax2obtuwuheprtbl9jve" Type="http://schemas.openxmlformats.org/officeDocument/2006/relationships/hyperlink" Target="https://dalil.kg/document/230038374" TargetMode="External"/><Relationship Id="rId8" Type="http://schemas.openxmlformats.org/officeDocument/2006/relationships/image" Target="media/8de64316e95979c063c17bcd5380dc052a2594e9.png"/><Relationship Id="rId18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m9u5hmkxhh1x7ov3fy-f" Type="http://schemas.openxmlformats.org/officeDocument/2006/relationships/hyperlink" Target="https://dalil.kg/document/112437" TargetMode="External"/><Relationship Id="rIdtftdhiup9gffsrpjrp63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2026-09-24T07:37:42.839Z</dcterms:created>
  <dcterms:modified xsi:type="dcterms:W3CDTF">2026-09-24T07:37:42.839Z</dcterms:modified>
</cp:coreProperties>
</file>

<file path=docProps/custom.xml><?xml version="1.0" encoding="utf-8"?>
<Properties xmlns="http://schemas.openxmlformats.org/officeDocument/2006/custom-properties" xmlns:vt="http://schemas.openxmlformats.org/officeDocument/2006/docPropsVTypes"/>
</file>