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ноября 2022 года № 101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тарифах страховых взносов по государственному социальному страхованию", "О государственном социальном страховании")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cnxkieuatixwx8o4pg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 (Ведомости Жогорку Кенеша Кыргызской Республики, 2004 г., № 5, ст.229)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пунктах 1 и 2 </w:t>
      </w:r>
      <w:hyperlink w:history="1" r:id="rIdrpyuz5kj7dfl9p9zfsj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</w:t>
      </w:r>
      <w:hyperlink w:history="1" r:id="rId7fxpvsjqqtxcuccpp5t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nv7unijorvbkdxx5kvq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i_vk6sdqjuxailivdhd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3ewnumaqt2w3sjncud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Ставки тарифов страховых взносов для субъектов малого и среднего предпринимательства, а также работающих в них физических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Тарифы страховых взносов для субъектов малого и среднего предпринимательства, в том числе крестьянских (фермерских) хозяйств, осуществляющих свою деятельность с образованием юридического лица, индивидуальных предпринимателей, у которых совокупный объем выручки за последние 12 месяцев, следующих подряд, не превышает, равен или превышает 8000000 сомов, но составляет сумму не более 30000000 сомов, устанавливаются ежемесячно независимо от источника финансирования: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 численностью 5 и более наемных работников - от всех видов выплат, начисленных в пользу нанятых работников, принятых на постоянную или временную работу, в том числе иностранных граждан и лиц без гражданства: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работодателей: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пользу работников, за исключением работников-инвалидов I и II групп - в размере 12 процентов с распределением сумм страховых взносов по фондам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- 10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пользу работников-инвалидов I и II групп - в размере 8 процентов в Пенсионный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работников: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исключением работников-инвалидов I и II групп, работников-пенсионеров, работников, указанных в пункте "а" </w:t>
      </w:r>
      <w:hyperlink w:history="1" r:id="rIdbvby6bemy0bi3imf7by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освобожденных от уплаты страховых взносов инвалидов Великой Отечественной войны и приравненных к ним лиц, - в размере 10 процентов с распределением сумм страховых взносов по фондам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- 8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работников-инвалидов I и II групп - в размере 2 процентов в Пенсионный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работников-пенсионеров - в размере 8 процентов в Пенсионный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работников, указанных в пункте "а" </w:t>
      </w:r>
      <w:hyperlink w:history="1" r:id="rIdlljsq6qiyumew7b6cfe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- в размере 10 процентов в Пенсионный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 численностью 15 и более наемных работников - от всех видов выплат, равных или превышающих размер среднемесячной заработной платы по республике, начисленных в пользу нанятых работников, принятых на постоянную или временную работу, в том числе иностранных граждан и лиц без гражданства: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работодателей: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пользу работников, за исключением работников-инвалидов I и II групп - в размере 4 процентов с распределением сумм страховых взносов по фондам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пользу работников-инвалидов I и II групп - в размере 2 процентов в Пенсионный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работников: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исключением работников-инвалидов I и II групп, работников-пенсионеров, работников, указанных в пункте "а" </w:t>
      </w:r>
      <w:hyperlink w:history="1" r:id="rId7k5xull5ylyzgxypqji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освобожденных от уплаты страховых взносов инвалидов Великой Отечественной войны и приравненных к ним лиц, - в размере 10 процентов, с распределением сумм страховых взносов по фондам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- 8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работников-инвалидов I и II групп - в размере 2 процентов в Пенсионный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работников-пенсионеров - в размере 8 процентов в Пенсионный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работников, указанных в пункте "а" </w:t>
      </w:r>
      <w:hyperlink w:history="1" r:id="rIdiibt7fkejlfe5oj9xke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- в размере 10 процентов в Пенсионный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превышения в течение календарного года объема выручки, установленного настоящей статьей, субъект рассматривается в качестве субъекта малого и среднего предпринимательства до конца календарного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субъектов малого и среднего предпринимательства, не отвечающих условиям настоящей статьи, тарифы страховых взносов и порядок их уплаты, устанавливаются в соответствии со статьями </w:t>
      </w:r>
      <w:hyperlink w:history="1" r:id="rId_2whwfoz0yywqei_ljt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wyhgxuihe4theckr3z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dctaqrxjsmwsb7uivx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Действие настоящей статьи не распространяется на организации, финансируемые из государственного бюджета, государственные предприятия, организации и учреждения, а также предприятия и организации с государственной долей участия более 51 процента.";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3obwnkcpbddms00ih1n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4</w:t>
      </w:r>
      <w:r>
        <w:rPr>
          <w:rFonts w:ascii="Arial" w:cs="Arial" w:eastAsia="Arial" w:hAnsi="Arial"/>
          <w:sz w:val="24"/>
          <w:szCs w:val="24"/>
        </w:rPr>
        <w:t xml:space="preserve">. Ставки тарифов страховых взносов для некоммерческих кооперативов, общественных фондов, общественных объединений, товариществ собственников жилья, религиозных организаций и их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страховых взносов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работодателей - некоммерческих кооперативов, общественных фондов, общественных объединений, товариществ собственников жилья и религиозных организаций: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ежемесячно от всех видов выплат, начисленных в пользу нанятых работников, в том числе иностранных граждан и лиц без гражданства, за исключением инвалидов и пенсионеров - в размере 17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- 15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ежемесячно от всех видов выплат, начисленных в пользу работников-инвалидов и пенсионеров, - в Пенсионный фонд в размере 13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работников некоммерческих кооперативов, общественных фондов, общественных объединений, товариществ собственников жилья и религиозных организаций, в том числе иностранных граждан и лиц без гражданства: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 исключением работников-инвалидов и пенсионеров, работников, указанных в пункте "а" </w:t>
      </w:r>
      <w:hyperlink w:history="1" r:id="rIdladkgvseq0v5ah6oxnt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освобожденных от уплаты страховых взносов инвалидов Великой Отечественной войны и приравненных к ним лиц, - в размере 10 процентов, с распределением сумм страховых взносов по фондам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- 8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нанятых работников, указанных в пункте "а" </w:t>
      </w:r>
      <w:hyperlink w:history="1" r:id="rIddiioplrikbw6kuavkeo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- в размере 10 процентов в Пенсионный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для работников-инвалидов и пенсионеров (кроме инвалидов Великой Отечественной войны и приравненных к ним лиц и участников Великой Отечественной войны) - ежемесячно от всех видов выплат, начисленных в их пользу, независимо от источников финансирования, - в размере 2 процентов в Пенсионный фонд.";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2 </w:t>
      </w:r>
      <w:hyperlink w:history="1" r:id="rIdhl7ikzt829r4p-kujy0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zyvdbb1tkdphvv6dm3x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Тарифы страховых взносов для индивидуальных предпринимателей, уплачивающих налоги на основе общего налогового режима и/или специальных налоговых режимов (за исключением индивидуальных предпринимателей, уплачивающих налог в соответствии с частью 6 </w:t>
      </w:r>
      <w:hyperlink w:history="1" r:id="rId3yrcs3sw7dwtiny-0ns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и физических лиц, осуществляющих индивидуальную трудовую деятельность или индивидуальную предпринимательскую деятельность на основе патента), устанавливаются ежемесячно в размере не менее 10 процентов от размера среднемесячной заработной платы, сложившейся в районах и городах республики за предыдущий календарный год. Уплата страховых взносов осуществляется в порядке, устанавливаемом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Тарифы страховых взносов устанавливаются ежемесячно в размере не менее 6 процентов, исчисленных от размера среднемесячной заработной платы, сложившейся в районах и городах республики за предыдущий календарный год, для индивидуальных предпринимателей, уплачивающих налог в соответствии с частью 6 </w:t>
      </w:r>
      <w:hyperlink w:history="1" r:id="rIdhkzdxpkj31j82tt1rzd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и физических лиц, осуществляющих индивидуальную трудовую деятельность или индивидуальную предпринимательскую деятельность на основе патента, за исключением физических лиц, получающих доход от сдачи в аренду движимого и недвижимого имущества, осуществляющих деятельность на рынках путем реализации товара с лотков, торговых мест, оказывающих услуги международным проектам и программам.";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шестом пункта 2-1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четвертом пункта 3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zqhzygomt-fmvenmuut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"а" после слов "уплачивающего страховые взносы в соответствии с пунктом 1 статьи 2, пунктом "а" статьи 3," дополнить словами "подпунктом "а" пункта 1 статьи 4,";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"б" слова "с подпунктом "а" заменить словами "с подпунктом "б";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подпунктами "д" и "е"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"д) уплачивающего страховые взносы в соответствии с подпунктом "а" пункта 1 части 1 статьи 2-2: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- 8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солидарную часть Пенсионного фонда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уплачивающего страховые взносы в соответствии с подпунктом "а" пункта 2 части 1 статьи 2-2: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- 1 процент;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солидарную часть Пенсионного фонда - 1 процент.";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подпункта "а" слова "и подпунктом "б" пункта 1 статьи 2-1" заменить словами ", подпунктом "б" пункта 1 статьи 2-1, абзацем вторым подпункта "б" пункта 1 и абзацем вторым подпункта "б" пункта 2 части 1 статьи 2-2, подпунктом "а" пункта 2 статьи 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подпункта "б" слова "и подпункта "в" пункта 1 статьи 2-1" заменить словами ", подпунктом "в" пункта 1 статьи 2-1, абзацем пятым подпункта "б" пункта 1 и абзацем пятым подпункта "б" пункта 2 части 1 статьи 2-2, подпунктом "в" пункта 2 статьи 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первом подпункта "а" пункта 3 слова "и подпунктом "а" пункта 1 статьи 2-1" заменить словами ", абзацем пятым подпункта "б" пункта 1 статьи 2-1, абзацем седьмым подпункта "б" пункта 1 и абзацем седьмым подпункта "б" пункта 2 части 1 статьи 2-2, подпунктом "б" пункта 2 статьи 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подпункта "а" слова "и подпунктом "б" пункта 1 статьи 2-1" заменить словами ", подпунктом "в" пункта 1 статьи 2-1, абзацем шестым подпункта "б" пункта 1 и абзацем шестым подпункта "б" пункта 2 части 1 статьи 2-2";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подпункта "б" слова "подпункта "б" пункта 1 статьи 4" заменить словами "подпунктом "в" пункта 2 статьи 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2 </w:t>
      </w:r>
      <w:hyperlink w:history="1" r:id="rIdqronshtz7ho7evofmt9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qwqubwhyki5zeryvxuj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Инвалиды Великой Отечественной войны и приравненные к ним лица и участники Великой Отечественной войны освобождаются от уплаты страховых взносов в полном объеме на все виды выплат, начисленных в их пользу.";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6 слово "Правительство" заменить словами "Кабинет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13 </w:t>
      </w:r>
      <w:hyperlink w:history="1" r:id="rIdfsygllmz9yovdm5ma1u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предложение первое абзаца первого пункта 3 </w:t>
      </w:r>
      <w:hyperlink w:history="1" r:id="rIdla4bkugpi1f0arpzkmc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"Размер страховых взносов, уплачиваемых работодателями за работников, предусмотренных в статье 2, пункте 1 части 1 статьи 2-2, статье 8 настоящего Закона, не может быть меньше суммы, исчисленной от 60 процентов среднемесячной заработной платы.";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абзаце первом пункта 3 </w:t>
      </w:r>
      <w:hyperlink w:history="1" r:id="rIdt0-1n79murb0a3bdjtp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"декабря" заменить словом "ноября".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p4bjua0bcge5u1d33t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 (Ведомости Жогорку Кенеша Кыргызской Республики, 1996 г., № 7, ст.85)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</w:t>
      </w:r>
      <w:hyperlink w:history="1" r:id="rIdwtpojcd5uzihehb7_kb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абзацы первый-третий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За нарушение законодательства о государственном социальном страховании страхователям и застрахованным лицам, самостоятельно уплачивающим страховые взносы (индивидуальные предприниматели и физические лица), начисляются пени и штрафы в случаях и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занижения, сокрытия суммы оплаты труда (дохода) - штраф в двукратном размере суммы занижения, сокрытия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непредставления к установленному сроку отчетности за определенный отчетный период - штраф в размере 25 процентов от суммы страховых взносов, подлежащих отражению в данной отчетности, с взысканием всей суммы страховых взносов, подлежащих отражению в данной отчетности. Штраф не начисляется в случае продления срока предоставления отчетности в соответствии с налоговым законодательством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пятом цифры "0,1" заменить цифрами "0,09".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первого числа месяца, следующего за месяцем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 11 ноября 2022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</w:t>
      </w:r>
      <w:hyperlink w:history="1" r:id="rIdvu4vwimvgjfintyc3nu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действует до 1 января 2027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govt2pxxhqbi3-7yk-m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2022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gfxrgjhlt1e8ud3p6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dalil.kg/document/112459</w:t>
      </w:r>
    </w:hyperlink>
  </w:p>
  <w:p>
    <w:pPr>
      <w:spacing w:after="0" w:before="40"/>
      <w:jc w:val="center"/>
    </w:pPr>
    <w:hyperlink w:history="1" r:id="rIdnbzo9fpp91gljyzxf4v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nxkieuatixwx8o4pgxq" Type="http://schemas.openxmlformats.org/officeDocument/2006/relationships/hyperlink" Target="https://dalil.kg/document/1393" TargetMode="External"/><Relationship Id="rIdrpyuz5kj7dfl9p9zfsjki" Type="http://schemas.openxmlformats.org/officeDocument/2006/relationships/hyperlink" Target="https://dalil.kg/document/1393#st_2" TargetMode="External"/><Relationship Id="rId7fxpvsjqqtxcuccpp5tqz" Type="http://schemas.openxmlformats.org/officeDocument/2006/relationships/hyperlink" Target="https://dalil.kg/document/1393#st_2_1" TargetMode="External"/><Relationship Id="rIdnv7unijorvbkdxx5kvqjz" Type="http://schemas.openxmlformats.org/officeDocument/2006/relationships/hyperlink" Target="https://dalil.kg/document/1393" TargetMode="External"/><Relationship Id="rIdi_vk6sdqjuxailivdhdbz" Type="http://schemas.openxmlformats.org/officeDocument/2006/relationships/hyperlink" Target="https://dalil.kg/document/1393#st_2_2" TargetMode="External"/><Relationship Id="rIdg3ewnumaqt2w3sjncudqu" Type="http://schemas.openxmlformats.org/officeDocument/2006/relationships/hyperlink" Target="https://dalil.kg/document/1393#st_2_2" TargetMode="External"/><Relationship Id="rIdbvby6bemy0bi3imf7by6y" Type="http://schemas.openxmlformats.org/officeDocument/2006/relationships/hyperlink" Target="https://dalil.kg/document/1393#st_11_1" TargetMode="External"/><Relationship Id="rIdlljsq6qiyumew7b6cfeot" Type="http://schemas.openxmlformats.org/officeDocument/2006/relationships/hyperlink" Target="https://dalil.kg/document/1393#st_11_1" TargetMode="External"/><Relationship Id="rId7k5xull5ylyzgxypqji5e" Type="http://schemas.openxmlformats.org/officeDocument/2006/relationships/hyperlink" Target="https://dalil.kg/document/1393#st_11_1" TargetMode="External"/><Relationship Id="rIdiibt7fkejlfe5oj9xkexh" Type="http://schemas.openxmlformats.org/officeDocument/2006/relationships/hyperlink" Target="https://dalil.kg/document/1393#st_11_1" TargetMode="External"/><Relationship Id="rId_2whwfoz0yywqei_ljtkz" Type="http://schemas.openxmlformats.org/officeDocument/2006/relationships/hyperlink" Target="https://dalil.kg/document/1393#st_2" TargetMode="External"/><Relationship Id="rIdxwyhgxuihe4theckr3zug" Type="http://schemas.openxmlformats.org/officeDocument/2006/relationships/hyperlink" Target="https://dalil.kg/document/1393#st_5" TargetMode="External"/><Relationship Id="rIdzdctaqrxjsmwsb7uivxcc" Type="http://schemas.openxmlformats.org/officeDocument/2006/relationships/hyperlink" Target="https://dalil.kg/document/1393#st_6" TargetMode="External"/><Relationship Id="rId3obwnkcpbddms00ih1njv" Type="http://schemas.openxmlformats.org/officeDocument/2006/relationships/hyperlink" Target="https://dalil.kg/document/1393#st_4" TargetMode="External"/><Relationship Id="rIdladkgvseq0v5ah6oxntul" Type="http://schemas.openxmlformats.org/officeDocument/2006/relationships/hyperlink" Target="https://dalil.kg/document/1393#st_11_1" TargetMode="External"/><Relationship Id="rIddiioplrikbw6kuavkeohn" Type="http://schemas.openxmlformats.org/officeDocument/2006/relationships/hyperlink" Target="https://dalil.kg/document/1393#st_11_1" TargetMode="External"/><Relationship Id="rIdhl7ikzt829r4p-kujy0nk" Type="http://schemas.openxmlformats.org/officeDocument/2006/relationships/hyperlink" Target="https://dalil.kg/document/1393#st_5" TargetMode="External"/><Relationship Id="rIdzyvdbb1tkdphvv6dm3xjs" Type="http://schemas.openxmlformats.org/officeDocument/2006/relationships/hyperlink" Target="https://dalil.kg/document/1393#st_6" TargetMode="External"/><Relationship Id="rId3yrcs3sw7dwtiny-0nsex" Type="http://schemas.openxmlformats.org/officeDocument/2006/relationships/hyperlink" Target="https://dalil.kg/document/112340#st_423" TargetMode="External"/><Relationship Id="rIdhkzdxpkj31j82tt1rzdx8" Type="http://schemas.openxmlformats.org/officeDocument/2006/relationships/hyperlink" Target="https://dalil.kg/document/112340#st_423" TargetMode="External"/><Relationship Id="rIdzqhzygomt-fmvenmuut-0" Type="http://schemas.openxmlformats.org/officeDocument/2006/relationships/hyperlink" Target="https://dalil.kg/document/1393#st_9" TargetMode="External"/><Relationship Id="rIdqronshtz7ho7evofmt9sf" Type="http://schemas.openxmlformats.org/officeDocument/2006/relationships/hyperlink" Target="https://dalil.kg/document/1393#st_10" TargetMode="External"/><Relationship Id="rIdqwqubwhyki5zeryvxujb3" Type="http://schemas.openxmlformats.org/officeDocument/2006/relationships/hyperlink" Target="https://dalil.kg/document/1393#st_11" TargetMode="External"/><Relationship Id="rIdfsygllmz9yovdm5ma1ub_" Type="http://schemas.openxmlformats.org/officeDocument/2006/relationships/hyperlink" Target="https://dalil.kg/document/1393#st_12" TargetMode="External"/><Relationship Id="rIdla4bkugpi1f0arpzkmcvg" Type="http://schemas.openxmlformats.org/officeDocument/2006/relationships/hyperlink" Target="https://dalil.kg/document/1393#st_13" TargetMode="External"/><Relationship Id="rIdt0-1n79murb0a3bdjtpfg" Type="http://schemas.openxmlformats.org/officeDocument/2006/relationships/hyperlink" Target="https://dalil.kg/document/1393#st_14_1" TargetMode="External"/><Relationship Id="rIdyp4bjua0bcge5u1d33ttm" Type="http://schemas.openxmlformats.org/officeDocument/2006/relationships/hyperlink" Target="https://dalil.kg/document/627" TargetMode="External"/><Relationship Id="rIdwtpojcd5uzihehb7_kb77" Type="http://schemas.openxmlformats.org/officeDocument/2006/relationships/hyperlink" Target="https://dalil.kg/document/627#st_26" TargetMode="External"/><Relationship Id="rIdvu4vwimvgjfintyc3nuq4" Type="http://schemas.openxmlformats.org/officeDocument/2006/relationships/hyperlink" Target="https://dalil.kg/document/112459#st_1" TargetMode="External"/><Relationship Id="rIdgovt2pxxhqbi3-7yk-may" Type="http://schemas.openxmlformats.org/officeDocument/2006/relationships/hyperlink" Target="https://dalil.kg/document/89392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gfxrgjhlt1e8ud3p6sp" Type="http://schemas.openxmlformats.org/officeDocument/2006/relationships/hyperlink" Target="https://dalil.kg/document/112459" TargetMode="External"/><Relationship Id="rIdnbzo9fpp91gljyzxf4v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2026-09-24T19:30:07.965Z</dcterms:created>
  <dcterms:modified xsi:type="dcterms:W3CDTF">2026-09-24T19:30:07.965Z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