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государственной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z9wnxo18mgjz1bqlx0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Охраняемые лица и объекты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Организация деятельности государственной охраны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4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Иные вопросы, отнесенные к деятельности органа государственной охраны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5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Финансирование и материально-техническое обеспечение органа государственной охраны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6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Контроль и надзор за деятельностью органа государственной охраны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7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деятельности по обеспечению государственной охраны, устанавливает понятия и виды объектов государственной охраны и охраняемых объектов, а также регулирует вопросы организации деятельности органа в сфере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объекта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- защищенность лица, подлежащего государственной охране, от противоправных и иных посягательств, угрожающих его жизни, здоровью и иным охраняемым законом жизненно важным интересам, связанным с исполнением полномочий государственной службы либо с иной государственной, политической или общественной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охрана</w:t>
      </w:r>
      <w:r>
        <w:rPr>
          <w:rFonts w:ascii="Arial" w:cs="Arial" w:eastAsia="Arial" w:hAnsi="Arial"/>
          <w:sz w:val="24"/>
          <w:szCs w:val="24"/>
        </w:rPr>
        <w:t xml:space="preserve"> - деятельность по обеспечению безопасности охраняемых лиц и защите охраняемых объектов, выполняемая в целях обеспечения безопасности Кыргызской Республики, безопасного и беспрепятственного осуществления государственной власти в Кыргызской Республике и исполнения международных обязательств Кыргызской Республики, осуществляемая на основе совокупности правовых, оперативно-розыскных мероприятий, проводимых в рамках своей компетенции, контрразведывательных, организационных, охранных, режимных, технических, информационных и иных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 – специальный государственный орган, являющийся воинским формированием в системе обеспечения национальной безопасности Кыргызской Республики и осуществляющий совокупность мер в соответствии с законодательством Кыргызской Республики по обеспечению безопасности объектов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защита охраняемого объекта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 по охране и обороне охраняемого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об угрозе безопасности объекта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- сведения об условиях и факторах, создающих опасность для жизни и здоровья объекта государственной охраны и иным охраняемым законом его жизненно важным интересам;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государственной охраны (охраняемое лицо)</w:t>
      </w:r>
      <w:r>
        <w:rPr>
          <w:rFonts w:ascii="Arial" w:cs="Arial" w:eastAsia="Arial" w:hAnsi="Arial"/>
          <w:sz w:val="24"/>
          <w:szCs w:val="24"/>
        </w:rPr>
        <w:t xml:space="preserve"> - лицо, подлежащее государственной охране в соответствии с настоящим Законом, законами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охранное мероприятие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действий, осуществляемых органом государственной охраны, в том числе с привлечением сил и средств других государственных органов, в местах постоянного или временного пребывания объектов государственной охраны, в том числе на трассах их проезда, направленных на обеспечение безопасности и защиты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временного пребывания охраняемого лица</w:t>
      </w:r>
      <w:r>
        <w:rPr>
          <w:rFonts w:ascii="Arial" w:cs="Arial" w:eastAsia="Arial" w:hAnsi="Arial"/>
          <w:sz w:val="24"/>
          <w:szCs w:val="24"/>
        </w:rPr>
        <w:t xml:space="preserve"> - иное по отношению к месту постоянного проживания и месту государственной службы (работы) местопребывание охраняемого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постоянного пребывания охраняемого лица</w:t>
      </w:r>
      <w:r>
        <w:rPr>
          <w:rFonts w:ascii="Arial" w:cs="Arial" w:eastAsia="Arial" w:hAnsi="Arial"/>
          <w:sz w:val="24"/>
          <w:szCs w:val="24"/>
        </w:rPr>
        <w:t xml:space="preserve"> - место постоянного проживания и место государственной службы (работы) охраняемого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поддержание общественного порядка</w:t>
      </w:r>
      <w:r>
        <w:rPr>
          <w:rFonts w:ascii="Arial" w:cs="Arial" w:eastAsia="Arial" w:hAnsi="Arial"/>
          <w:sz w:val="24"/>
          <w:szCs w:val="24"/>
        </w:rPr>
        <w:t xml:space="preserve"> - деятельность органа государственной охраны по предупреждению и пресечению правонарушений, соблюдению общественных правил поведения (обеспечению правопорядка) в местах постоянного или временного пребывания объектов государственной охраны, в том числе на трассах их проезда, и на охраняемых объектах в пределах установленных настоящим Законом полномочий самостоятельно или с привлечением сил и средств других государственных органов обеспечения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трассы проезда (передвижения) объектов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- участки автомобильных, железных дорог, воздушного, водного пространства, используемые для безопасного и беспрепятственного проезда (передвижения) охраняемых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kpuxq6dedpjwblykb1-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Принципы осуществления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охрана осуществляется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уважения и соблюдения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взаимодействия государственных органов в целях обеспечения безопасности охраняемых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непрерывности при предоставлении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сочетания гласных и негласных методов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подконтрольности и поднадзорности.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Задачи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охраны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охраняемых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охраняемых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прогнозирование и выявление угроз охраняемым лицам, осуществление комплекса мер по их предупреждению и нейтрализации;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предупреждение, выявление и пресечение преступных и иных правонарушений в отношении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пределах своих полномочий в борьбе с терроризмом;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пределах своих полномочий в обеспечении информационной безопасности объектов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Правовая основа осуществления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осуществления государственной охраны составляют </w:t>
      </w:r>
      <w:hyperlink w:history="1" r:id="rId-ytmlx0duo2vnahxxx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Республики, общепризнанные принципы и нормы международного права,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Охраняемые лица и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Охраняемые лица и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Охраняемыми лицами органа государственной охраны являются должностные и иные лица, определенные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охраняемым объектам органа государственной охраны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здания, строения и сооружения, прилегающие к ним территории и акватории, подлежащие защите в целях обеспечения безопасности охраняемых лиц в местах их временного и постоянного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здания, строения и сооружения, прилегающие к ним территории и акватории, находящиеся в оперативном управлении органа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Предоставление государственной охраны Президенту Кыргызской Республики и экс-президенту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Президенту Кыргызской Республики предоставляется государственная охрана с момента вступления в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 на период осуществления своих полномочий не вправе отказаться от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период осуществления полномочий Президента Кыргызской Республики государственная охрана предоставляется членам его семьи (супруге/супругу, несовершеннолетним детям) в пределах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Экс-президенту Кыргызской Республики пожизненно предоставляется государственная охрана в пределах территории Кыргызской Республики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Предоставление государственной охраны лицам, занимающим государственные должности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охрана предоставляется следующим лицам, занимающим государственные должности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председателю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председателю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части 1 настоящей статьи, не вправе отказаться от государственной охраны, которая предоставляется на период осуществления их полномочий, за исключением Торага Жогорку Кенеша Кыргызской Республики на основании его письменного обращения с момента регистрации кандидатом на выборах и до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Предоставление государственной охраны главам иностранных государств, парламентов и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иностранных государств, парламентов и правительств в период пребывания в Кыргызской Республике предоставляется государственная охрана с момента их прибытия в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пребывания в Кыргызской Республике иностранного гражданина, подлежащего государственной охране в соответствии с национальным законодательством, по запросам уполномоченных государственных органов ему может быть предоставлена государственная охрана.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Предоставление государственной охраны иным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охрана может быть предоставлена гражданам Кыргызской Республики и иностранным гражданам при наличии угрозы посягательства на их жизнь и здоровье в связи с исполнением служебной, общественной и иной деятельности по распоряжению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государственной охраны лицам, указанным в настоящей статье, определяется актом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Организация деятельности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Государственная 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Государственную охрану осуществляет орган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проводит совокупность правовых, оперативно-розыскных мероприятий, осуществляемых в рамках своей компетенции, контрразведывательных, организационных, охранных, режимных, технических, информационных и иных мер с целью обеспечения безопасности и защиты охраняемых лиц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могут состоять в кадрах и в действующем резерве органа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обеспечении государственной охраны в пределах своих полномочий участвуют уполномоченные государственные органы в сфере внутренних дел, обороны,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планирования и проведения мероприятий по обеспечению безопасности и защиты охраняемых лиц и объектов орган государственной охраны является координирующим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и проведения охранных мероприятий, объемы предоставляемых сил и средств для осуществления государственной охраны охраняемым лицам определяется актами органа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Положение, структура, штатная численность органа государственной охраны утверждаются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комплектуется военнослужащими и гражданскими работниками.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Кадры органа государственной охраны составляют офицерский состав, прапорщики и гражданский персонал.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службу и работу в орган государственной охраны принимаются граждане Кыргызской Республики на добровольной основе, способные по своим личным, моральным, профессиональным, психологическим качествам, образованию и состоянию здоровья выполнять обязанности, возложенные на орган государственной охраны, а также владеющие государственным языком.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Квалификационные требования к уровню образования, стажу, профессиональным знаниям и навыкам и иные условия приема на военную службу, необходимые для исполнения должностных обязанностей сотрудника, устанавливаются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mvumxyllxo11ava2zdl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Права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и проведении охранных мероприятий привлекать по мере необходимости силы и средства правоохранительных органов и иных государственных органов для обеспечения безопасности охраняемых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своей компетенции проводить в соответствии с законодательством Кыргызской Республики оперативно-розыскные мероприятия в целях выявления, предупреждения и пресечения общественно опасных деяний, представляющих угрозу безопасности охраняемых лиц, и защиты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на конфиденциальной основе отношения сотрудничества с лицами, давшими на то согласие; использовать с согласия указанных лиц их помощь для выполнения возложенных на орган государственной охраны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проходе (проезде) на охраняемые объекты и при выходе (выезде) с охраняемых объектов проверять у граждан, должностных и иных лиц (кроме лиц, обладающих правом неприкосновенности) документы, удостоверяющие их личность, в необходимых случаях производить личный досмотр граждан, должностных и иных лиц, досмотр находящихся при них вещей, транспортных средств и провозимых на них вещей, в том числе с применением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документирование, фотографирование, звукозапись и видеосъемку фактов и событий, в том числе с использованием беспилотных воздушных судов (беспилотный летательный аппарат);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задерживать и доставлять в органы национальной безопасности или органы внутренних дел лиц, совершивших или совершающих правонарушения в местах постоянного или временного пребывания охраняемых лиц или действия, направленные на воспрепятствование законным требованиям сотрудников органа государственной охраны, а также связанные с проникновением или попыткой проникновения на охраняемые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государственные органы, органы местного самоуправления и организации независимо от форм собственности обязательные для исполнения представления об устранении причин и условий, порождающих угрозу безопасности, и защиты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исключительных случаях использовать в служебных целях средства связи, включая и специальные, принадлежащие гражданам и организациям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контролировать, ограничивать или запрещать государственным органам или предприятиям независимо от форм собственности проведение ремонтно-строительных и других работ на объектах, улицах, дорогах и участках местности, если они представляют угрозу безопасности охраняемых лиц и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для решения вопросов, касающихся обеспечения безопасности охраняемых лиц и объектов, в государственные органы, а также на предприятия, в учреждения и организации независимо от форм собственности по согласованию с их руководителями для замещения штатных должностей могут быть откомандированы сотрудники органа государственной охраны с оставлением их на военной службе в порядке, определяемом Кабинетом Министров Кыргызской Республики. Замещение прикомандированным сотрудником административной государственной должности государственного органа, в который он прикомандирован, осуществляется вне конкурсного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прикомандирования в государственные органы, а также на предприятия, в учреждения и организации за сотрудниками и членами их семей сохраняются права, гарантии, льготы, компенсации, пенсионное обеспечение и социальная защита, установленные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осуществлять профилактику преступных и иных правонарушений в отношении охраняемых лиц и объектов, применять в соответствии с законодательством меры профилактического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привлекать граждан Кыргызской Республики в качестве внештатных сотрудников. Полномочия и статус внештатного сотрудника определяются руководителем уполномоченного органа в сфере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исключительных случаях использовать в служебных целях транспортные средства, принадлежащие гражданам и организациям независимо от форм собственности, за исключением транспортных средств дипломатических, консульских и иных представительств иностранных государств и международных организаций, для предотвращения преступлений, преследования и задержания лица, совершившего преступление, или подозреваемого в его совершении, для доставления лица, нуждающегося в срочной медицинской помощи, в лечебное учреждение, а также для проезда к месту происшествия. По требованию владельцев транспортных средств орган государственной охраны возмещает им убытки в порядке, установленном гражданским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беспрепятственного доступа в жилые и иные принадлежащие гражданам помещения и земельные участки, на территории и в помещения организаций независимо от форм собственности для пресечения преступлений, создающих угрозу безопасности охраняемых лиц, а также при преследовании лиц, подозреваемых в совершении таких преступлений, если промедление может создать реальную угрозу безопасности охраняемых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всех случаях проникновения в жилые и иные помещения и земельные участки против воли проживающих в них граждан и иных лиц орган государственной охраны уведомляет прокурора в течение 24 часов для последующей проверки судом указанных действий на законность и обоснованность;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пресекать несанкционированное нахождение беспилотных воздушных судов (беспилотный летательный аппарат) в воздушном пространстве над местами временного и постоянного пребывания охраняемого лица в целях обеспечения его безопасности, а также защиты охраняемых объектов посредством подавления или преобразования сигналов дистанционного управления беспилотными воздушными судами, воздействия на их пульты управления, а также повреждения или уничтожения данных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временно приостанавливать производство работ, осуществление хозяйственной и иной деятельности на охраняемых объектах, в местах временного пребывания охраняемых лиц, а также на трассах проезда (передвижения) охраняемых лиц, которые могут нести угрозу безопасности охраняемых лиц или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необходимости совместно с уполномоченным органом в сфере обеспечения безопасности дорожного движения принимать меры по временному ограничению или запрещению движения транспортных средств и пешеходов на улицах и дорогах, недопущению нахождения транспортных средств и граждан на отдельных участках местности и/или объектов, а также по отбуксировке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временно ограничивать или запрещать движение водных транспортных средств в местах постоянного или временного пребывания охраняемых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получать безвозмездно необходимую информацию от органов государственной власти, органов местного самоуправления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изготавливать и использовать</w:t>
      </w:r>
      <w:r>
        <w:rPr>
          <w:rFonts w:ascii="Arial" w:cs="Arial" w:eastAsia="Arial" w:hAnsi="Arial"/>
          <w:sz w:val="24"/>
          <w:szCs w:val="24"/>
        </w:rPr>
        <w:t xml:space="preserve"> в целях конспирации документы, зашифровывающие личность сотрудников органа государственной охраны, ведомственную принадлежность их подразделений, помещений, транспортных средств, а также личность граждан, оказывающих им содействие на конфиденциальной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обмениваться со специальными службами, правоохранительными органами и организациями иностранных государств в пределах своих полномочий оперативной информацией, специальными техническими и иными средствами, а также договариваться об условиях и порядке обеспечения безопасности охраняемых лиц во время их пребывания на территории этих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хранение оперативных и других материалов, относящихся к деятельности органа государственной охраны, определять порядок их учета, хранения и использования, создавать информационные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целях предупреждения, выявления и пресечения возможных противоправных действий осуществлять проверку и допуск физических, юридических лиц к работам по охране и обслуживанию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рамках своей компетенции осуществлять контрразведывательные мероприятия по обеспечению безопасности охраняемых лиц и защиты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морально и материально поощрять сотрудников органа государственной охраны и других лиц за заслуги в обеспечении безопасности и защиты охраняемых лиц и объектов; представлять их в установленном законодательством порядке к государственным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infvvgg-sf35_lqoxdh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Обязанности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меры по выявлению, предупреждению и пресечению преступлений и иных противоправных посягательств на охраняемые лица и объекты, дознание в отношении лиц, совершивших преступления, или подозреваемых в их совершении;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осуществлять охранные, оперативно-технические мероприятия, радиотехническую защиту, санитарно-гигиенический, химический, противопожарный, экологический, радиационный и противоэпидемический контроль за обеспечением безопасности и защиты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мероприятиях по предупреждению, пресечению и локализации массовых беспорядков на охраняемых объектах, а также поддерживать общественный порядок, необходимый для обеспечения безопасности охраняемых лиц в местах их постоянного и временного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шифровальные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информационно-аналитическое обеспечение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собственную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меры по пресечению утечки информации по техническим каналам;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и проводить подготовку, переподготовку и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финансово-хозяйственную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Взаимодействие органа государственной охраны с государственными органами и органами местного самоуправления, а также с иностранными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Взаимодействие органа государственной охраны с государственными органами и органами местного самоуправления производится в целях оказания содействия в обеспечении безопасности охраняемых лиц и объектов, оперативного реагирования на возможные факторы, обуславливающие угрозы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Взаимодействие осуществляется путем обмена информацией, необходимой для обеспечения безопасности охраняемых лиц и объектов, организации содействия сотрудникам органа государственной охраны, своевременного информирования о любых фактах, имеющих значение для безопасности охраняемых лиц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ведомства и органы местного самоуправления обязаны по запросу органа государственной охраны предоставлять запрашиваемую информацию, необходимые силы и средства в рамках проведения 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Взаимодействие органа государственной охраны со специальными службами, с правоохранительными органами и организациями иностранных государств устанавливается на основе международных договоров Кыргызской Республики,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Иные вопросы, отнесенные к деятельности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Лица, оказывающие содействие органу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государственной охраны может привлекать отдельных лиц с их согласия к содействию в решении возложенных на орган государственной охраны обязанностей на гласной и негласной (конфиденциальной)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Права, обязанности, ответственность, а также гарантии социальной и правовой защиты лиц, оказывающих содействие органу государственной охраны, устанавливаются в соответствии с законодательством в области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Применение мер физического воздействия, специальных средств, оружия, боевой техники и иных видов вооружения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государственной охраны имеют право применять меры физического воздействия, специальные средства, оружие, боевую технику и иные виды вооружения.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применения сотрудниками органа государственной охраны мер физического воздействия, специальных средств, оружия, боевой техники и иных видов вооружения устанавливаются законодательством в области национальной безопасности, правоохранительной службы и общевоинскими уставами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Гарантии правовой и социальной защиты сотрудников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исполнении сотрудником служебных обязанностей не допускаются его привод и задержание, а также личный досмотр и досмотр его вещей, личного и используемого им транспорта без представителя органа государственной охраны, кроме случаев, когда он застигнут на месте совершения преступления или правонарушения либо обвиняется в их совершении.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военнослужащих органа государственной охраны распространяются гарантии правовой и социальной защиты, установленные законодательством в отношении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Военнослужащим органа государственной охраны зачет времени военной службы в льготном исчислении для назначения пенсии и исчисления процентной надбавки за выслугу лет производится в порядке, определяемом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Военнослужащим органа государственной охраны, имеющим право на пенсию за выслугу лет, выплачивается ежемесячная надбавка к денежному довольствию в порядке, на условиях и в размере, устанавливаемых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органа государственной охраны, их близкие родственники, а в исключительных случаях также иные лица, на жизнь, здоровье и имущество которых совершается посягательство с целью воспрепятствовать законной деятельности сотрудников органа государственной охраны либо принудить их к изменению ее характера, а равно из мести за указанную деятельность, имеют право на государственную защиту, если их жизнь, здоровье и имущество находятся под угрозой в связи с исполнением указанными сотрудниками служебных обязанностей. Порядок и условия предоставления государственной защиты определяются настоящим Законом и другими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сотрудников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Злоупотребление, неисполнение или ненадлежащее исполнение сотрудниками органа государственной охраны служебных обязанностей влечет за собой ответственность, предусмотренную уголовным и дисциплинарным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Обжалование неправомерных действий сотрудников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 вправе обжаловать действия сотрудников органа государственной охраны должностным лицам этого органа, прокурору или в суд, если считают, что эти действия повлекли ущемление их прав, нанесли им моральный вред или причинили им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Финансирование и материально-техническое обеспечение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Финансирование деятельности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органа государственной охраны и обязательное государственное страхование осуществляются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Материально-техническое обеспечение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Материально-техническое обеспечение органа государственной охраны осуществляется Кабинетом Министров Кыргызской Республики и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материально-технического обеспечения органа государственной охраны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567"/>
        <w:jc w:val="both"/>
      </w:pPr>
      <w:hyperlink w:history="1" r:id="rIdk8f4-tqkyzcp_0qpdez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426 "Об утверждении </w:t>
      </w:r>
      <w:hyperlink w:history="1" r:id="rIdpq570duffxxez7lxfni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материально-техническом обеспечении органа государственной охраны"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Контроль и надзор за деятельностью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Контроль за деятельностью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органа государственной охраны осуществляется </w:t>
      </w:r>
      <w:r>
        <w:rPr>
          <w:rFonts w:ascii="Arial" w:cs="Arial" w:eastAsia="Arial" w:hAnsi="Arial"/>
          <w:sz w:val="24"/>
          <w:szCs w:val="24"/>
        </w:rPr>
        <w:t xml:space="preserve">Президентом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czqjtyim_cwsbdqijxp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Прокурорский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законов в деятельности органа государственной охраны осуществляется Генеральным прокурором Кыргызской Республики и уполномоченными им прокурорами.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r-hhqr_8_jzwtd8wq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охране" от 29 декабря 1997 года № 105 (Ведомости Жогорку Кенеша Кыргызской Республики, 1998 г., № 2, ст.20);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q0imycaebhovv0thqv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egcpepqp4uweb68yh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от 8 октября 2008 года № 207 (Ведомости Жогорку Кенеша Кыргызской Республики, 2008 г., № 8, ст.8);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bwdr9hqmfah5bkeaoc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tzpnn7t9d3ietaslpv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от 11 марта 2009 года № 77 (Ведомости Жогорку Кенеша Кыргызской Республики, 2009 г., № 3, ст.208);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dknmuvmywfjlpp1ks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d9anxfe7wyo6mtzeah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от 11 июля 2011 года № 92 (Ведомости Жогорку Кенеша Кыргызской Республики, 2011 г., № 7, ст.995);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bebiycjahvioucgrg3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 от 26 сентября 2011 года № 154 (Ведомости Жогорку Кенеша Кыргызской Республики, 2011 г., № 8, ст.1094);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igw_pqd9pbdcq4hwkt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rmlom_4k6iqofzd1ae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от 29 ноября 2011 года № 226 (Ведомости Жогорку Кенеша Кыргызской Республики, 2011 г., № 10, ст.1517).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пятимесячный срок внести на рассмотрение Президента Кыргызской Республики нормативные правовые акты, вытекающие из настоящего Закона, а также принять иные меры, вытекающие из настоящего Закона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v3tixd6mlwyrtk8zc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dalil.kg/document/112464</w:t>
      </w:r>
    </w:hyperlink>
  </w:p>
  <w:p>
    <w:pPr>
      <w:spacing w:after="0" w:before="40"/>
      <w:jc w:val="center"/>
    </w:pPr>
    <w:hyperlink w:history="1" r:id="rIdvh5b7sbt0om-bbfbqqj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9wnxo18mgjz1bqlx0e-" Type="http://schemas.openxmlformats.org/officeDocument/2006/relationships/hyperlink" Target="https://dalil.kg/document/230049032" TargetMode="External"/><Relationship Id="rIdkpuxq6dedpjwblykb1-td" Type="http://schemas.openxmlformats.org/officeDocument/2006/relationships/hyperlink" Target="https://dalil.kg/document/230049032" TargetMode="External"/><Relationship Id="rId-ytmlx0duo2vnahxxxmjr" Type="http://schemas.openxmlformats.org/officeDocument/2006/relationships/hyperlink" Target="https://dalil.kg/document/112213" TargetMode="External"/><Relationship Id="rIdmvumxyllxo11ava2zdlhl" Type="http://schemas.openxmlformats.org/officeDocument/2006/relationships/hyperlink" Target="https://dalil.kg/document/230049032" TargetMode="External"/><Relationship Id="rIdinfvvgg-sf35_lqoxdhmk" Type="http://schemas.openxmlformats.org/officeDocument/2006/relationships/hyperlink" Target="https://dalil.kg/document/230049032" TargetMode="External"/><Relationship Id="rIdk8f4-tqkyzcp_0qpdezau" Type="http://schemas.openxmlformats.org/officeDocument/2006/relationships/hyperlink" Target="https://dalil.kg/document/160394" TargetMode="External"/><Relationship Id="rIdpq570duffxxez7lxfnidu" Type="http://schemas.openxmlformats.org/officeDocument/2006/relationships/hyperlink" Target="https://dalil.kg/document/160395" TargetMode="External"/><Relationship Id="rIdczqjtyim_cwsbdqijxpqd" Type="http://schemas.openxmlformats.org/officeDocument/2006/relationships/hyperlink" Target="https://dalil.kg/document/230049032" TargetMode="External"/><Relationship Id="rIdkr-hhqr_8_jzwtd8wqksl" Type="http://schemas.openxmlformats.org/officeDocument/2006/relationships/hyperlink" Target="https://dalil.kg/document/605" TargetMode="External"/><Relationship Id="rIdfq0imycaebhovv0thqvg0" Type="http://schemas.openxmlformats.org/officeDocument/2006/relationships/hyperlink" Target="https://dalil.kg/document/202422" TargetMode="External"/><Relationship Id="rIdpegcpepqp4uweb68yhymq" Type="http://schemas.openxmlformats.org/officeDocument/2006/relationships/hyperlink" Target="https://dalil.kg/document/605" TargetMode="External"/><Relationship Id="rIdfbwdr9hqmfah5bkeaoc2h" Type="http://schemas.openxmlformats.org/officeDocument/2006/relationships/hyperlink" Target="https://dalil.kg/document/202561" TargetMode="External"/><Relationship Id="rIdtzpnn7t9d3ietaslpvth5" Type="http://schemas.openxmlformats.org/officeDocument/2006/relationships/hyperlink" Target="https://dalil.kg/document/605" TargetMode="External"/><Relationship Id="rIdydknmuvmywfjlpp1ksgsn" Type="http://schemas.openxmlformats.org/officeDocument/2006/relationships/hyperlink" Target="https://dalil.kg/document/203335" TargetMode="External"/><Relationship Id="rIdd9anxfe7wyo6mtzeahdrx" Type="http://schemas.openxmlformats.org/officeDocument/2006/relationships/hyperlink" Target="https://dalil.kg/document/605" TargetMode="External"/><Relationship Id="rIdebebiycjahvioucgrg3qv" Type="http://schemas.openxmlformats.org/officeDocument/2006/relationships/hyperlink" Target="https://dalil.kg/document/203394#st_1" TargetMode="External"/><Relationship Id="rIdhigw_pqd9pbdcq4hwktwk" Type="http://schemas.openxmlformats.org/officeDocument/2006/relationships/hyperlink" Target="https://dalil.kg/document/203470" TargetMode="External"/><Relationship Id="rIdrmlom_4k6iqofzd1aefgo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v3tixd6mlwyrtk8zc_s" Type="http://schemas.openxmlformats.org/officeDocument/2006/relationships/hyperlink" Target="https://dalil.kg/document/112464" TargetMode="External"/><Relationship Id="rIdvh5b7sbt0om-bbfbqqj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2026-09-25T02:25:42.772Z</dcterms:created>
  <dcterms:modified xsi:type="dcterms:W3CDTF">2026-09-25T02:25:42.772Z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