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официальной статистике"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m2nw1qkh5srlq91vix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(Ведомости Жогорку Кенеша Кыргызской Республики, 2019 г., № 7-8, ст.470)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z_ub5oy3n-zuijdno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после слова "домохозяйства" дополнить словами ", а также иные субъекты, объекты, явления или события, которые являются носителями статистических характеристик";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дополнить предложением вторым следующего содержания: "Статистические обследования проводятся на сплошной или выборочной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h9warijfyu83xa3eh0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gejv5utkwqjvvv38z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j1w5bcgbcmtent946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Другие консультативные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Национального статистического комитета вправе учреждать другие консультативные органы с членами, относящимися или не относящимися к национальной статистической системе, в поддержку стратегической и координирующей деятельности в официальной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 состав консультативных органов регулируются положением, утверждаемым председателем Национального статистического комитета.";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2 и 3 </w:t>
      </w:r>
      <w:hyperlink w:history="1" r:id="rIdfecl8wihfms_45lmue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wksoopsgkibmglscff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g9tdffcpbrawcm0gb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19.</w:t>
        </w:r>
      </w:hyperlink>
      <w:r>
        <w:rPr>
          <w:rFonts w:ascii="Arial" w:cs="Arial" w:eastAsia="Arial" w:hAnsi="Arial"/>
          <w:sz w:val="24"/>
          <w:szCs w:val="24"/>
        </w:rPr>
        <w:t xml:space="preserve"> Перепись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Перепись означает мероприятие, обеспечивающее на основе проведения сплошного учета сбор и получение данных, содержащих некоторые характеристики о численности и структуре населения, жилищном фонде, сельскохозяйственных и экономических единицах.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переписи формируются на основе статистических обследований административных данных, иных источников или при сочетании вышеобозначенных вариантов.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в зависимости от ее методологии и вида проводится с документальным подтверждением (сельскохозяйственная перепись) или без документального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переписи является обязательным для всех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Перепись подразделяется на общенациональную и тематическую.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Тематическая перепись осуществляется производителями официальной статистики. Порядок ее проведения определяется Национальным статистическим комитетом и другими производителями официальной статистики.";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vsln5ezlth8nr4ulm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vpemcat2zmyxypsexy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19-1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du1otdasitvqvn3pubn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19-3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ctlwxmcul3f_7t5iw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19-1.</w:t>
        </w:r>
      </w:hyperlink>
      <w:r>
        <w:rPr>
          <w:rFonts w:ascii="Arial" w:cs="Arial" w:eastAsia="Arial" w:hAnsi="Arial"/>
          <w:sz w:val="24"/>
          <w:szCs w:val="24"/>
        </w:rPr>
        <w:t xml:space="preserve"> Общенациональная перепись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Общенациональная перепись является мероприятием республиканского значения и включает перепись населения и жилищного фонда, сельскохозяйственную перепись, а также экономическую перепись.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Общенациональная перепись населения и жилищного фонда, а также сельскохозяйственная перепись проводятся один раз в десять лет в сроки, приуроченные к очередному раунду мировых переписей.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Общенациональная экономическая перепись может проводиться один раз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общенациональной переписи в Кыргызской Республике, организации и порядке ее проведения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по подготовке и проведению общенациональной переписи, обработке и хранению полученных первичных данных, публикации и распространению итоговых данных общенациональной переписи осуществляется в пределах средств уполномоченного и других задействованных государственных органов Кыргызской Республики, предусмотренных законом Кыргызской Республики о республиканском бюджете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период подготовки и проведения общенациональной переписи может осуществляться наем дополнительного персонала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hyperlink w:history="1" r:id="rIdr0--x_l5ratvfw8tjqq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проведения общенациональной переписи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осуществляет организацию и координацию проведения общенациональной переписи, обработку и публикацию итоговых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полномочные представители Президента Кыргызской Республики в областях, мэрии городов Бишкек и Ош, местные государственные администрации, мэрии городов и органы местного самоуправления обеспечивают реализацию мероприятий по подготовке и проведению общенациональной переписи в пределах 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Кабинетом Министров Кыргызской Республики создается специальная комиссия для руководства, контроля и координации деятельности государственных органов, полномочных представителей Президента Кыргызской Республики в областях, мэрий городов Бишкек и Ош, местных государственных администраций и органов местного самоуправления, связанной с подготовкой и проведением общенациональной переписи.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местных государственных администраций на соответствующих административно-территориальных единицах создаются соответствующие комиссии.</w:t>
      </w:r>
    </w:p>
    <w:p>
      <w:pPr>
        <w:spacing w:after="60"/>
        <w:ind w:firstLine="567"/>
        <w:jc w:val="both"/>
      </w:pPr>
      <w:hyperlink w:history="1" r:id="rIduu2mfyhbe7fecr4c1w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19-3.</w:t>
        </w:r>
      </w:hyperlink>
      <w:r>
        <w:rPr>
          <w:rFonts w:ascii="Arial" w:cs="Arial" w:eastAsia="Arial" w:hAnsi="Arial"/>
          <w:sz w:val="24"/>
          <w:szCs w:val="24"/>
        </w:rPr>
        <w:t xml:space="preserve"> Переписная документация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Переписная документация разрабатывается Национальным статистическим комитетом с участием заинтересованных государственных органов, научных учреждений, общественных организаций и подлежит утверждению специальной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Апробация переписной документации, организации проведения и технологии обработки итоговых данных предстоящей переписи осуществляется путем проведения пилотной переписи в сроки и объемах, утверждаемых Кабинетом Министров Кыргызской Республики по предложению Национального статистического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Заполненная переписная документация подлежит хранению в Национальном статистическом комитете и его территориальных органах в помещениях, недоступных для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переписной документации регулируется в соответствии с законодательством об архивной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части 2 </w:t>
      </w:r>
      <w:hyperlink w:history="1" r:id="rIdtfkksi3uqgxtthl0uto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Производители официальной статистики осуществляют обработку и хранение индивидуальных данных с идентификаторами в течение периода, необходимого для достижения статистических целей, в соответствии с законодательством Кыргызской Республики в сфере персональных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tfn0xdhjhmmbc58-xf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"проступках и 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4jcmvcr9u1amd4cnw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woj4zc1aypffqk1gs3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"государственных органов Кыргызской Республики" заменить словами "уполномоченных государственных органов Кыргызской Республики, наделенных функциями государственной регистрации".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zhmlhig7g8icrbxqs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сельскохозяйственной переписи" от 29 сентября 2000 года № 80 (Ведомости Жогорку Кенеша Кыргызской Республики, 2000 г., № 8, ст.465);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kieiuzohlravgbnkau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 от 19 апреля 2008 года № 59 (Ведомости Жогорку Кенеша Кыргызской Республики, 2008 г., № 4, ст.341);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pp6t3gobtfyj8thpej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kmdwwc5kwlg0e2geuv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 от 30 января 2014 года № 23 (Ведомости Жогорку Кенеша Кыргызской Республики, 2014 г., № 1, ст.23);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g8affn4ukazzlcj8g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делегирования государственных полномочий" от 6 июля 2016 года № 99 (Ведомости Жогорку Кенеша Кыргызской Республики, 2016 г., № 7, ст.817);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hyperlink w:history="1" r:id="rIdsseimrf3ebyovblut3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e5oab27akgugic4zt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официальной статистики" от 8 июля 2019 года № 83 (Ведомости Жогорку Кенеша Кыргызской Республики, 2019 г., № 7-8, ст.471).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2nw1qkh5srlq91vixqx" Type="http://schemas.openxmlformats.org/officeDocument/2006/relationships/hyperlink" Target="http://kodeks.duckdns.org/document/111929" TargetMode="External"/><Relationship Id="rId1z_ub5oy3n-zuijdnosit" Type="http://schemas.openxmlformats.org/officeDocument/2006/relationships/hyperlink" Target="http://kodeks.duckdns.org/document/111929#st_4" TargetMode="External"/><Relationship Id="rIdh9warijfyu83xa3eh0wgb" Type="http://schemas.openxmlformats.org/officeDocument/2006/relationships/hyperlink" Target="http://kodeks.duckdns.org/document/111929#st_9" TargetMode="External"/><Relationship Id="rIdfgejv5utkwqjvvv38zkg9" Type="http://schemas.openxmlformats.org/officeDocument/2006/relationships/hyperlink" Target="http://kodeks.duckdns.org/document/111929#st_11" TargetMode="External"/><Relationship Id="rId7j1w5bcgbcmtent946dfg" Type="http://schemas.openxmlformats.org/officeDocument/2006/relationships/hyperlink" Target="http://kodeks.duckdns.org/document/111929#st_11" TargetMode="External"/><Relationship Id="rIdfecl8wihfms_45lmuemlo" Type="http://schemas.openxmlformats.org/officeDocument/2006/relationships/hyperlink" Target="http://kodeks.duckdns.org/document/111929#st_13" TargetMode="External"/><Relationship Id="rIdlwksoopsgkibmglscffc4" Type="http://schemas.openxmlformats.org/officeDocument/2006/relationships/hyperlink" Target="http://kodeks.duckdns.org/document/111929#st_19" TargetMode="External"/><Relationship Id="rIdeg9tdffcpbrawcm0gbwee" Type="http://schemas.openxmlformats.org/officeDocument/2006/relationships/hyperlink" Target="http://kodeks.duckdns.org/document/111929#st_19" TargetMode="External"/><Relationship Id="rIdfvsln5ezlth8nr4ulmlod" Type="http://schemas.openxmlformats.org/officeDocument/2006/relationships/hyperlink" Target="http://kodeks.duckdns.org/document/111929" TargetMode="External"/><Relationship Id="rIdvpemcat2zmyxypsexygsl" Type="http://schemas.openxmlformats.org/officeDocument/2006/relationships/hyperlink" Target="http://kodeks.duckdns.org/document/111929#st_19-1" TargetMode="External"/><Relationship Id="rIddu1otdasitvqvn3pubn1h" Type="http://schemas.openxmlformats.org/officeDocument/2006/relationships/hyperlink" Target="http://kodeks.duckdns.org/document/111929#st_19-3" TargetMode="External"/><Relationship Id="rIdpctlwxmcul3f_7t5iwllj" Type="http://schemas.openxmlformats.org/officeDocument/2006/relationships/hyperlink" Target="http://kodeks.duckdns.org/document/111929#st_19-1" TargetMode="External"/><Relationship Id="rIdr0--x_l5ratvfw8tjqqru" Type="http://schemas.openxmlformats.org/officeDocument/2006/relationships/hyperlink" Target="http://kodeks.duckdns.org/document/111929#st_19-2" TargetMode="External"/><Relationship Id="rIduu2mfyhbe7fecr4c1wtij" Type="http://schemas.openxmlformats.org/officeDocument/2006/relationships/hyperlink" Target="http://kodeks.duckdns.org/document/111929#st_19-3" TargetMode="External"/><Relationship Id="rIdtfkksi3uqgxtthl0utohp" Type="http://schemas.openxmlformats.org/officeDocument/2006/relationships/hyperlink" Target="http://kodeks.duckdns.org/document/111929#st_23" TargetMode="External"/><Relationship Id="rIdtfn0xdhjhmmbc58-xfbnx" Type="http://schemas.openxmlformats.org/officeDocument/2006/relationships/hyperlink" Target="http://kodeks.duckdns.org/document/111929#st_35" TargetMode="External"/><Relationship Id="rIdd4jcmvcr9u1amd4cnwbzr" Type="http://schemas.openxmlformats.org/officeDocument/2006/relationships/hyperlink" Target="http://kodeks.duckdns.org/document/111929#st_36" TargetMode="External"/><Relationship Id="rIdrwoj4zc1aypffqk1gs3hy" Type="http://schemas.openxmlformats.org/officeDocument/2006/relationships/hyperlink" Target="http://kodeks.duckdns.org/document/111929#st_37" TargetMode="External"/><Relationship Id="rIdkzhmlhig7g8icrbxqsznr" Type="http://schemas.openxmlformats.org/officeDocument/2006/relationships/hyperlink" Target="http://kodeks.duckdns.org/document/369" TargetMode="External"/><Relationship Id="rIdgkieiuzohlravgbnkauf5" Type="http://schemas.openxmlformats.org/officeDocument/2006/relationships/hyperlink" Target="http://kodeks.duckdns.org/document/202270" TargetMode="External"/><Relationship Id="rIdkpp6t3gobtfyj8thpejes" Type="http://schemas.openxmlformats.org/officeDocument/2006/relationships/hyperlink" Target="http://kodeks.duckdns.org/document/205245" TargetMode="External"/><Relationship Id="rIdkmdwwc5kwlg0e2geuvwpe" Type="http://schemas.openxmlformats.org/officeDocument/2006/relationships/hyperlink" Target="http://kodeks.duckdns.org/document/202270" TargetMode="External"/><Relationship Id="rIdig8affn4ukazzlcj8gujc" Type="http://schemas.openxmlformats.org/officeDocument/2006/relationships/hyperlink" Target="http://kodeks.duckdns.org/document/111378#st_19" TargetMode="External"/><Relationship Id="rIdsseimrf3ebyovblut3kdy" Type="http://schemas.openxmlformats.org/officeDocument/2006/relationships/hyperlink" Target="http://kodeks.duckdns.org/document/111930#st_6" TargetMode="External"/><Relationship Id="rIdge5oab27akgugic4ztobu" Type="http://schemas.openxmlformats.org/officeDocument/2006/relationships/hyperlink" Target="http://kodeks.duckdns.org/document/111930#st_26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2026-09-23T13:50:05.035Z</dcterms:created>
  <dcterms:modified xsi:type="dcterms:W3CDTF">2026-09-23T13:50:05.035Z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