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февраля 2023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"Об экспортном контроле"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u0gio3qfme5-sgn4dd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экспортном контроле" (Ведомости Жогорку Кенеша Кыргызской Республики, 2003 г., № 3, ст.135)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eiqz2r2qia4zhtrghlz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"контролируемая продукция - продукция военного назначения, продукция двойного назначения, включенная в Национальный контрольный список Кыргызской Республики контролируемой продукции, а также работы и услуги в отношении указанной продукции;";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девятом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cmdzv-39r_9zbqtrb3h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двадцать вторым - двадцать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"Национальный контрольный список Кыргызской Республики контролируемой продукции - перечень товаров, работ, услуг, технологий и программных обеспечений, подлежащих контролю;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продукция военного назначения - вооружение и военная техника, а также товары, программное обеспечение, объекты интеллектуальной собственности и технологии, которые специально разработаны, спроектированы, конфигурированы, адаптированы или модифицированы для военного целевого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конечного пользователя - документ, выданный уполномоченным органом по экспортному контролю страны - импортера, который подтверждает обязательство импортера о том, что ввезенная контролируемая продукция будет использоваться исключительно в заявленных целях, а также без разрешения уполномоченного государственного органа по экспортному контролю страны-экспортера не будет реэкспортироваться в третьи страны.";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jeggfepyats1xscdf4n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вторую после слов "на всей территории Кыргызской Республики" дополнить словами ", включая свободные экономические зоны";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третью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четвертую после слов "создания оружия массового поражения и средств его доставки" дополнить словами ", незаконному обороту продукции военного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первой </w:t>
      </w:r>
      <w:hyperlink w:history="1" r:id="rIddw9kwkqfce7x2uqysgu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hscgsbs1i8-sljetird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третьем слова ", а также в области контроля за экспортом, импортом, реэкспортом и транзитом контролируемой продукции"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"предотвращение незаконного оборота продукции военного назначения.";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вторую </w:t>
      </w:r>
      <w:hyperlink w:history="1" r:id="rIdwkzh9havf20gnfrvf-e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"совершенствование процедур и методов осуществления экспортного контроля путем внедрения цифровизации и электронного управления.";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частях первой и четвертой </w:t>
      </w:r>
      <w:hyperlink w:history="1" r:id="rIdzypqg8skvq9udmcw1bz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абзац второй </w:t>
      </w:r>
      <w:hyperlink w:history="1" r:id="rIdo4dzq5qkxlql411z_fn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"работ и услуг," дополнить словами "продукции военного назначения,";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obqfdlxawsysktak9b9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по всему тексту </w:t>
      </w:r>
      <w:hyperlink w:history="1" r:id="rIdhsoveabqinbstgairid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первой: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после слов "контрольный список Кыргызской Республики" дополнить словами ", Перечень работ и услуг в отношении продукции военного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"создает межведомственную комиссию по военно-техническому сотрудничеству и экспортному контролю, утверждает положение и состав комиссии;";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слова "импортированных (экспортированных) специфических товаров (работ, услуг)" заменить словами "импортированной (экспортированной) контролируемой продукции";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второй части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"обеспечивают исполнение настоящего Закона, нормативных правовых актов Кыргызской Республики и международных обязательств в области экспортного контроля;";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абзаце втором части первой </w:t>
      </w:r>
      <w:hyperlink w:history="1" r:id="rIdprrl3363mrvpua7mby8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7acb5oomniemdxg4lvt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части первую и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"Внешнеэкономические сделки, предусматривающие передачу (экспорт, реэкспорт):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товаров (продукции) двойного назначения иностранному лицу должны совершаться при наличии сертификата конечного пользователя и письменного обязательства иностранного лица о том, что указанная продукция не будет использоваться в целях создания оружия массового поражения и средств его доставки, реэкспортироваться или передаваться третьим странам без согласия уполномоченного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товаров (продукции) военного назначения иностранному лицу, должны совершаться при наличии сертификата конечного пользователя и письменного обязательства иностранного лица о том, что продукция будет использоваться исключительно в заявленных целях, не противоречащих основным принципам государственной политики в области экспортного контроля и международным обязательствам Кыргызской Республики, и не будет реэкспортироваться или передаваться третьим странам без согласия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 внешнеэкономической деятельности запрещается заключать, совершать внешнеэкономические сделки с контролируемой продукцией, если им достоверно известно, что данная продукция будет использована иностранным государством или иностранным лицом в целях создания оружия массового поражения и средств его доставки, а в отношении продукции военного назначения - при наличии достоверной информации об использовании данной продукции иностранным государством или иностранным лицом в заявленных целях, не противоречащих основным принципам государственной политики в области экспортного контроля и международным обязательствам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четвертую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шестой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восьмой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cvsa2peh4s8yf9hogpg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qfccja_dcf-7m_qkfh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11</w:t>
        </w:r>
      </w:hyperlink>
      <w:r>
        <w:rPr>
          <w:rFonts w:ascii="Arial" w:cs="Arial" w:eastAsia="Arial" w:hAnsi="Arial"/>
          <w:sz w:val="24"/>
          <w:szCs w:val="24"/>
        </w:rPr>
        <w:t xml:space="preserve">. Внешнеэкономические операции, предусматривающие экспорт, импорт, реэкспорт и транзит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выдачи лицензий и разрешений на экспорт, импорт, реэкспорт и транзит операции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Внешнеэкономические операции, предусматривающие экспорт, импорт и реэкспорт продукции военного назначения, проводятся без лицензии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ввозе и вывозе продукции военного назначения, осуществляемых для ее демонстрации на международных выставках и показах (демонстрации в действии), при наличии утвержденных уполномоченным государственным органом Кыргызской Республики в сфере обороны номенклатуры и количества экспонатов выставки (образцов продукции военного назначения, демонстрируемых на показе);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ввозе и вывозе продукции военного назначения для проведения испытаний, 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ввозе продукции военного назначения для нужд Вооруженных Сил Кыргызской Республики, других воинских формирований и правоохранительных органов Кыргызской Республики (в интересах обороны и национальной безопасности);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участии в деятельности по поддержанию международного мира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реализации вступивших в установленном порядке в силу международных договоров в сфере военно-технического сотрудничества, участницей которых является Кыргызская Республика, на основании решения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вывозе с последующим ввозом продукции военного назначения для осуществления ремонта, модернизации или замены по контрактам, заключенным уполномоченным государственным органом Кыргызской Республики в сфере обороны с иностранными юридическими лицами.";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часть вторую </w:t>
      </w:r>
      <w:hyperlink w:history="1" r:id="rId-dpdgy9ppaxs0umocu3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и условия государственной экспертизы определяются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gafkajbycfmtxllxwfh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lx4xby9tdpahvxi07c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за нарушение законодательства Кыргызской Республики в области экспортного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государственных органов, виновные в нарушении законодательства Кыргызской Республики в области экспортного контроля, несут ответственность в соответствии с трудовым законодательством Кыргызской Республики, </w:t>
      </w:r>
      <w:hyperlink w:history="1" r:id="rIdzi9vxiosfnbfdw8rlo1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Уголовным </w:t>
      </w:r>
      <w:hyperlink w:history="1" r:id="rIdrh2mhu-di-phsnonatn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лица, нарушившие законодательство Кыргызской Республики в области экспортного контроля, несут ответственность в соответствии с </w:t>
      </w:r>
      <w:hyperlink w:history="1" r:id="rIdtheeo8fnmnm5pdqfymo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Уголовным </w:t>
      </w:r>
      <w:hyperlink w:history="1" r:id="rIdpfno4dnkujrcvl5igfy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части второй </w:t>
      </w:r>
      <w:hyperlink w:history="1" r:id="rIdaibiglcqokt7pabbjz0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17 февраля 2023 года № 12 (3461)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11 января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ez81hqatfrzxc0ply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dalil.kg/document/112510</w:t>
      </w:r>
    </w:hyperlink>
  </w:p>
  <w:p>
    <w:pPr>
      <w:spacing w:after="0" w:before="40"/>
      <w:jc w:val="center"/>
    </w:pPr>
    <w:hyperlink w:history="1" r:id="rIderccufrzyh_z7vohrko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0gio3qfme5-sgn4dd_n" Type="http://schemas.openxmlformats.org/officeDocument/2006/relationships/hyperlink" Target="https://dalil.kg/document/1154" TargetMode="External"/><Relationship Id="rIdeiqz2r2qia4zhtrghlzj8" Type="http://schemas.openxmlformats.org/officeDocument/2006/relationships/hyperlink" Target="https://dalil.kg/document/1154#st_1" TargetMode="External"/><Relationship Id="rIdcmdzv-39r_9zbqtrb3hjq" Type="http://schemas.openxmlformats.org/officeDocument/2006/relationships/hyperlink" Target="https://dalil.kg/document/1154#st_1" TargetMode="External"/><Relationship Id="rIdjeggfepyats1xscdf4nm7" Type="http://schemas.openxmlformats.org/officeDocument/2006/relationships/hyperlink" Target="https://dalil.kg/document/1154#st_2" TargetMode="External"/><Relationship Id="rIddw9kwkqfce7x2uqysguof" Type="http://schemas.openxmlformats.org/officeDocument/2006/relationships/hyperlink" Target="https://dalil.kg/document/1154#st_3" TargetMode="External"/><Relationship Id="rIdhscgsbs1i8-sljetird0m" Type="http://schemas.openxmlformats.org/officeDocument/2006/relationships/hyperlink" Target="https://dalil.kg/document/1154#st_4" TargetMode="External"/><Relationship Id="rIdwkzh9havf20gnfrvf-e6h" Type="http://schemas.openxmlformats.org/officeDocument/2006/relationships/hyperlink" Target="https://dalil.kg/document/1154#st_5" TargetMode="External"/><Relationship Id="rIdzypqg8skvq9udmcw1bzar" Type="http://schemas.openxmlformats.org/officeDocument/2006/relationships/hyperlink" Target="https://dalil.kg/document/1154#st_6" TargetMode="External"/><Relationship Id="rIdo4dzq5qkxlql411z_fnbu" Type="http://schemas.openxmlformats.org/officeDocument/2006/relationships/hyperlink" Target="https://dalil.kg/document/1154#st_7" TargetMode="External"/><Relationship Id="rIdobqfdlxawsysktak9b9qd" Type="http://schemas.openxmlformats.org/officeDocument/2006/relationships/hyperlink" Target="https://dalil.kg/document/1154#st_8" TargetMode="External"/><Relationship Id="rIdhsoveabqinbstgairidap" Type="http://schemas.openxmlformats.org/officeDocument/2006/relationships/hyperlink" Target="https://dalil.kg/document/1154#st_8" TargetMode="External"/><Relationship Id="rIdprrl3363mrvpua7mby8lv" Type="http://schemas.openxmlformats.org/officeDocument/2006/relationships/hyperlink" Target="https://dalil.kg/document/1154#st_9" TargetMode="External"/><Relationship Id="rId7acb5oomniemdxg4lvtyp" Type="http://schemas.openxmlformats.org/officeDocument/2006/relationships/hyperlink" Target="https://dalil.kg/document/1154#st_10" TargetMode="External"/><Relationship Id="rIdcvsa2peh4s8yf9hogpgwo" Type="http://schemas.openxmlformats.org/officeDocument/2006/relationships/hyperlink" Target="https://dalil.kg/document/1154#st_11" TargetMode="External"/><Relationship Id="rIdsqfccja_dcf-7m_qkfhrf" Type="http://schemas.openxmlformats.org/officeDocument/2006/relationships/hyperlink" Target="https://dalil.kg/document/1154#st_11" TargetMode="External"/><Relationship Id="rId-dpdgy9ppaxs0umocu3wp" Type="http://schemas.openxmlformats.org/officeDocument/2006/relationships/hyperlink" Target="https://dalil.kg/document/1154#st_12" TargetMode="External"/><Relationship Id="rIdgafkajbycfmtxllxwfhjh" Type="http://schemas.openxmlformats.org/officeDocument/2006/relationships/hyperlink" Target="https://dalil.kg/document/1154#st_15" TargetMode="External"/><Relationship Id="rIdxlx4xby9tdpahvxi07cj3" Type="http://schemas.openxmlformats.org/officeDocument/2006/relationships/hyperlink" Target="https://dalil.kg/document/1154#st_15" TargetMode="External"/><Relationship Id="rIdzi9vxiosfnbfdw8rlo1vd" Type="http://schemas.openxmlformats.org/officeDocument/2006/relationships/hyperlink" Target="https://dalil.kg/document/112306" TargetMode="External"/><Relationship Id="rIdrh2mhu-di-phsnonatnqv" Type="http://schemas.openxmlformats.org/officeDocument/2006/relationships/hyperlink" Target="https://dalil.kg/document/112309" TargetMode="External"/><Relationship Id="rIdtheeo8fnmnm5pdqfymouj" Type="http://schemas.openxmlformats.org/officeDocument/2006/relationships/hyperlink" Target="https://dalil.kg/document/112306" TargetMode="External"/><Relationship Id="rIdpfno4dnkujrcvl5igfybh" Type="http://schemas.openxmlformats.org/officeDocument/2006/relationships/hyperlink" Target="https://dalil.kg/document/112309" TargetMode="External"/><Relationship Id="rIdaibiglcqokt7pabbjz0ag" Type="http://schemas.openxmlformats.org/officeDocument/2006/relationships/hyperlink" Target="https://dalil.kg/document/1154#st_16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ez81hqatfrzxc0plyfa" Type="http://schemas.openxmlformats.org/officeDocument/2006/relationships/hyperlink" Target="https://dalil.kg/document/112510" TargetMode="External"/><Relationship Id="rIderccufrzyh_z7vohrko7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2026-09-24T08:50:54.231Z</dcterms:created>
  <dcterms:modified xsi:type="dcterms:W3CDTF">2026-09-24T08:50:54.231Z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