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22 февраля 2023 года № 36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государственных гарантиях этническим кыргызам, переселяющимся в Кыргызскую Республику", "О гражданстве Кыргызской Республики</w:t>
      </w:r>
      <w:r>
        <w:rPr>
          <w:rFonts w:ascii="Arial" w:cs="Arial" w:eastAsia="Arial" w:hAnsi="Arial"/>
          <w:b/>
          <w:b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t6ufsz22tmyquwq4i4h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 (Ведомости Жогорку Кенеша Кыргызской Республики, 2007 г., </w:t>
      </w:r>
      <w:r>
        <w:rPr>
          <w:rFonts w:ascii="Arial" w:cs="Arial" w:eastAsia="Arial" w:hAnsi="Arial"/>
          <w:sz w:val="24"/>
          <w:szCs w:val="24"/>
        </w:rPr>
        <w:t xml:space="preserve">№ </w:t>
      </w:r>
      <w:r>
        <w:rPr>
          <w:rFonts w:ascii="Arial" w:cs="Arial" w:eastAsia="Arial" w:hAnsi="Arial"/>
          <w:sz w:val="24"/>
          <w:szCs w:val="24"/>
        </w:rPr>
        <w:t xml:space="preserve">10, ст.794) следующие изменения:</w:t>
      </w:r>
    </w:p>
    <w:p>
      <w:pPr>
        <w:spacing w:after="60"/>
        <w:ind w:firstLine="567"/>
        <w:jc w:val="both"/>
      </w:pPr>
      <w:r>
        <w:rPr>
          <w:rFonts w:ascii="Arial" w:cs="Arial" w:eastAsia="Arial" w:hAnsi="Arial"/>
          <w:sz w:val="24"/>
          <w:szCs w:val="24"/>
        </w:rPr>
        <w:t xml:space="preserve">1) в </w:t>
      </w:r>
      <w:hyperlink w:history="1" r:id="rId9lvfnopnd7dan0ifoapvd">
        <w:r>
          <w:rPr>
            <w:rFonts w:ascii="Arial" w:cs="Arial" w:eastAsia="Arial" w:hAnsi="Arial"/>
            <w:color w:val="1D4ED8"/>
            <w:sz w:val="24"/>
            <w:szCs w:val="24"/>
            <w:u w:val="single"/>
          </w:rPr>
          <w:t xml:space="preserve">статье 7:</w:t>
        </w:r>
      </w:hyperlink>
    </w:p>
    <w:p>
      <w:pPr>
        <w:spacing w:after="60"/>
        <w:ind w:firstLine="567"/>
        <w:jc w:val="both"/>
      </w:pPr>
      <w:r>
        <w:rPr>
          <w:rFonts w:ascii="Arial" w:cs="Arial" w:eastAsia="Arial" w:hAnsi="Arial"/>
          <w:sz w:val="24"/>
          <w:szCs w:val="24"/>
        </w:rPr>
        <w:t xml:space="preserve">а) в части второй:</w:t>
      </w:r>
    </w:p>
    <w:p>
      <w:pPr>
        <w:spacing w:after="60"/>
        <w:ind w:firstLine="567"/>
        <w:jc w:val="both"/>
      </w:pPr>
      <w:r>
        <w:rPr>
          <w:rFonts w:ascii="Arial" w:cs="Arial" w:eastAsia="Arial" w:hAnsi="Arial"/>
          <w:sz w:val="24"/>
          <w:szCs w:val="24"/>
        </w:rPr>
        <w:t xml:space="preserve">- абзац четвертый признать утратившим силу;</w:t>
      </w:r>
    </w:p>
    <w:p>
      <w:pPr>
        <w:spacing w:after="60"/>
        <w:ind w:firstLine="567"/>
        <w:jc w:val="both"/>
      </w:pPr>
      <w:r>
        <w:rPr>
          <w:rFonts w:ascii="Arial" w:cs="Arial" w:eastAsia="Arial" w:hAnsi="Arial"/>
          <w:sz w:val="24"/>
          <w:szCs w:val="24"/>
        </w:rPr>
        <w:t xml:space="preserve">- абзац пятый после слов "свидетельство о браке" дополнить словами "(если имеется)";</w:t>
      </w:r>
    </w:p>
    <w:p>
      <w:pPr>
        <w:spacing w:after="60"/>
        <w:ind w:firstLine="567"/>
        <w:jc w:val="both"/>
      </w:pPr>
      <w:r>
        <w:rPr>
          <w:rFonts w:ascii="Arial" w:cs="Arial" w:eastAsia="Arial" w:hAnsi="Arial"/>
          <w:sz w:val="24"/>
          <w:szCs w:val="24"/>
        </w:rPr>
        <w:t xml:space="preserve">б) в части четвертой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дополнить частями пятой и шестой следующего содержания:</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(родителей, детей, усыновителей, полнородных и неполнородных братьев и (или) сестер, дедушек, бабушек, внуков).</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2) в части шестой </w:t>
      </w:r>
      <w:hyperlink w:history="1" r:id="rId0hgwpcutkd9sjg2a7jkuz">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слово "Правительством" заменить словами "уполномоченным государственным органом по миграции Кыргызской Республики";</w:t>
      </w:r>
    </w:p>
    <w:p>
      <w:pPr>
        <w:spacing w:after="60"/>
        <w:ind w:firstLine="567"/>
        <w:jc w:val="both"/>
      </w:pPr>
      <w:r>
        <w:rPr>
          <w:rFonts w:ascii="Arial" w:cs="Arial" w:eastAsia="Arial" w:hAnsi="Arial"/>
          <w:sz w:val="24"/>
          <w:szCs w:val="24"/>
        </w:rPr>
        <w:t xml:space="preserve">3) в части первой </w:t>
      </w:r>
      <w:hyperlink w:history="1" r:id="rIdkvahix7j-emkll7vpmzl5">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w:t>
      </w:r>
      <w:hyperlink w:history="1" r:id="rId4cuf0nls9hzo_irb4gzfl">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5) </w:t>
      </w:r>
      <w:hyperlink w:history="1" r:id="rId6nb0_tst-rn4bdafg0z-z">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"Кайрылманы и этнические кыргызы, не имеющие определенного места жительства, вправе регистрироваться в соответствующих органах местного самоуправления, на территории которых проживают.";</w:t>
      </w:r>
    </w:p>
    <w:p>
      <w:pPr>
        <w:spacing w:after="60"/>
        <w:ind w:firstLine="567"/>
        <w:jc w:val="both"/>
      </w:pPr>
      <w:r>
        <w:rPr>
          <w:rFonts w:ascii="Arial" w:cs="Arial" w:eastAsia="Arial" w:hAnsi="Arial"/>
          <w:sz w:val="24"/>
          <w:szCs w:val="24"/>
        </w:rPr>
        <w:t xml:space="preserve">6) в</w:t>
      </w:r>
      <w:hyperlink w:history="1" r:id="rId86nc6mimtve49rjw_tden">
        <w:r>
          <w:rPr>
            <w:rFonts w:ascii="Arial" w:cs="Arial" w:eastAsia="Arial" w:hAnsi="Arial"/>
            <w:color w:val="1D4ED8"/>
            <w:sz w:val="24"/>
            <w:szCs w:val="24"/>
            <w:u w:val="single"/>
          </w:rPr>
          <w:t xml:space="preserve"> статье 17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w:t>
      </w:r>
      <w:hyperlink w:history="1" r:id="rIdohcbu-m_wmuq4v-wlknub">
        <w:r>
          <w:rPr>
            <w:rFonts w:ascii="Arial" w:cs="Arial" w:eastAsia="Arial" w:hAnsi="Arial"/>
            <w:color w:val="1D4ED8"/>
            <w:sz w:val="24"/>
            <w:szCs w:val="24"/>
            <w:u w:val="single"/>
          </w:rPr>
          <w:t xml:space="preserve">статье 19:</w:t>
        </w:r>
      </w:hyperlink>
    </w:p>
    <w:p>
      <w:pPr>
        <w:spacing w:after="60"/>
        <w:ind w:firstLine="567"/>
        <w:jc w:val="both"/>
      </w:pPr>
      <w:r>
        <w:rPr>
          <w:rFonts w:ascii="Arial" w:cs="Arial" w:eastAsia="Arial" w:hAnsi="Arial"/>
          <w:sz w:val="24"/>
          <w:szCs w:val="24"/>
        </w:rPr>
        <w:t xml:space="preserve">а) в тексте на государственном языке слова "19-берене" заменить словами "19-статья";</w:t>
      </w:r>
    </w:p>
    <w:p>
      <w:pPr>
        <w:spacing w:after="60"/>
        <w:ind w:firstLine="567"/>
        <w:jc w:val="both"/>
      </w:pPr>
      <w:r>
        <w:rPr>
          <w:rFonts w:ascii="Arial" w:cs="Arial" w:eastAsia="Arial" w:hAnsi="Arial"/>
          <w:sz w:val="24"/>
          <w:szCs w:val="24"/>
        </w:rPr>
        <w:t xml:space="preserve">б) слово "Правительством" заменить словами "Кабинетом Министров".</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lo28_kzwngw7sj_c6ep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(Ведомости Жогорку Кенеша Кыргызской Республики, 2007 г., </w:t>
      </w:r>
      <w:r>
        <w:rPr>
          <w:rFonts w:ascii="Arial" w:cs="Arial" w:eastAsia="Arial" w:hAnsi="Arial"/>
          <w:sz w:val="24"/>
          <w:szCs w:val="24"/>
        </w:rPr>
        <w:t xml:space="preserve">№ </w:t>
      </w:r>
      <w:r>
        <w:rPr>
          <w:rFonts w:ascii="Arial" w:cs="Arial" w:eastAsia="Arial" w:hAnsi="Arial"/>
          <w:sz w:val="24"/>
          <w:szCs w:val="24"/>
        </w:rPr>
        <w:t xml:space="preserve">5, ст.461) следующие изменения:</w:t>
      </w:r>
    </w:p>
    <w:p>
      <w:pPr>
        <w:spacing w:after="60"/>
        <w:ind w:firstLine="567"/>
        <w:jc w:val="both"/>
      </w:pPr>
      <w:r>
        <w:rPr>
          <w:rFonts w:ascii="Arial" w:cs="Arial" w:eastAsia="Arial" w:hAnsi="Arial"/>
          <w:sz w:val="24"/>
          <w:szCs w:val="24"/>
        </w:rPr>
        <w:t xml:space="preserve">1) в </w:t>
      </w:r>
      <w:hyperlink w:history="1" r:id="rIdmw84rfxtuyka3adid9zqm">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изложить в следующей редакции:</w:t>
      </w:r>
    </w:p>
    <w:p>
      <w:pPr>
        <w:spacing w:after="60"/>
        <w:ind w:firstLine="567"/>
        <w:jc w:val="both"/>
      </w:pPr>
      <w:r>
        <w:rPr>
          <w:rFonts w:ascii="Arial" w:cs="Arial" w:eastAsia="Arial" w:hAnsi="Arial"/>
          <w:sz w:val="24"/>
          <w:szCs w:val="24"/>
        </w:rPr>
        <w:t xml:space="preserve">"иное гражданство - наличие у гражданина Кыргызской Республики гражданства иностранного государства или нескольких иностранных государств;";</w:t>
      </w:r>
    </w:p>
    <w:p>
      <w:pPr>
        <w:spacing w:after="60"/>
        <w:ind w:firstLine="567"/>
        <w:jc w:val="both"/>
      </w:pPr>
      <w:r>
        <w:rPr>
          <w:rFonts w:ascii="Arial" w:cs="Arial" w:eastAsia="Arial" w:hAnsi="Arial"/>
          <w:sz w:val="24"/>
          <w:szCs w:val="24"/>
        </w:rPr>
        <w:t xml:space="preserve">б) абзац четвертый признать утратившим силу;</w:t>
      </w:r>
    </w:p>
    <w:p>
      <w:pPr>
        <w:spacing w:after="60"/>
        <w:ind w:firstLine="567"/>
        <w:jc w:val="both"/>
      </w:pPr>
      <w:r>
        <w:rPr>
          <w:rFonts w:ascii="Arial" w:cs="Arial" w:eastAsia="Arial" w:hAnsi="Arial"/>
          <w:sz w:val="24"/>
          <w:szCs w:val="24"/>
        </w:rPr>
        <w:t xml:space="preserve">в) абзац шестой изложить в следующей редакции:</w:t>
      </w:r>
    </w:p>
    <w:p>
      <w:pPr>
        <w:spacing w:after="60"/>
        <w:ind w:firstLine="567"/>
        <w:jc w:val="both"/>
      </w:pPr>
      <w:r>
        <w:rPr>
          <w:rFonts w:ascii="Arial" w:cs="Arial" w:eastAsia="Arial" w:hAnsi="Arial"/>
          <w:sz w:val="24"/>
          <w:szCs w:val="24"/>
        </w:rPr>
        <w:t xml:space="preserve">"лицо без гражданства - лицо, не являющееся гражданином Кыргызской Республики и не имеющее принадлежности к гражданству иностранного государства в соответствии с его законодательством;";</w:t>
      </w:r>
    </w:p>
    <w:p>
      <w:pPr>
        <w:spacing w:after="60"/>
        <w:ind w:firstLine="567"/>
        <w:jc w:val="both"/>
      </w:pPr>
      <w:r>
        <w:rPr>
          <w:rFonts w:ascii="Arial" w:cs="Arial" w:eastAsia="Arial" w:hAnsi="Arial"/>
          <w:sz w:val="24"/>
          <w:szCs w:val="24"/>
        </w:rPr>
        <w:t xml:space="preserve">г) в абзацах девятом и одиннадцатом слово "прекращения" заменить словом "утраты";</w:t>
      </w:r>
    </w:p>
    <w:p>
      <w:pPr>
        <w:spacing w:after="60"/>
        <w:ind w:firstLine="567"/>
        <w:jc w:val="both"/>
      </w:pPr>
      <w:r>
        <w:rPr>
          <w:rFonts w:ascii="Arial" w:cs="Arial" w:eastAsia="Arial" w:hAnsi="Arial"/>
          <w:sz w:val="24"/>
          <w:szCs w:val="24"/>
        </w:rPr>
        <w:t xml:space="preserve">д)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"удостоверение лица без гражданства - документ, удостоверяющий личность и подтверждающий статус лица без гражданства, выданный в государстве его постоянного проживания.";</w:t>
      </w:r>
    </w:p>
    <w:p>
      <w:pPr>
        <w:spacing w:after="60"/>
        <w:ind w:firstLine="567"/>
        <w:jc w:val="both"/>
      </w:pPr>
      <w:r>
        <w:rPr>
          <w:rFonts w:ascii="Arial" w:cs="Arial" w:eastAsia="Arial" w:hAnsi="Arial"/>
          <w:sz w:val="24"/>
          <w:szCs w:val="24"/>
        </w:rPr>
        <w:t xml:space="preserve">2) пункт 2 </w:t>
      </w:r>
      <w:hyperlink w:history="1" r:id="rId2xswgc5g4pfqkopv7t0ax">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3) часть 2 </w:t>
      </w:r>
      <w:hyperlink w:history="1" r:id="rIdjonwbiiugerjopleakxh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Приобретение гражданином Кыргызской Республики иного гражданства не влечет за собой утрату гражданства Кыргызской Республики, за исключением оснований, установленных </w:t>
      </w:r>
      <w:r>
        <w:rPr>
          <w:rFonts w:ascii="Arial" w:cs="Arial" w:eastAsia="Arial" w:hAnsi="Arial"/>
          <w:sz w:val="24"/>
          <w:szCs w:val="24"/>
        </w:rPr>
        <w:t xml:space="preserve">статьей 23</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w:t>
      </w:r>
      <w:hyperlink w:history="1" r:id="rIdiqvp3ynz3b6-e6bpghhfa">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jqs_xtmpd5mluqz4weqqz">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Документы, удостоверяющие гражданство Кыргызской Республики</w:t>
      </w:r>
    </w:p>
    <w:p>
      <w:pPr>
        <w:spacing w:after="60"/>
        <w:ind w:firstLine="567"/>
        <w:jc w:val="both"/>
      </w:pPr>
      <w:r>
        <w:rPr>
          <w:rFonts w:ascii="Arial" w:cs="Arial" w:eastAsia="Arial" w:hAnsi="Arial"/>
          <w:sz w:val="24"/>
          <w:szCs w:val="24"/>
        </w:rPr>
        <w:t xml:space="preserve">Документами, удостоверяющими гражданство Кыргызской Республики, являются все типы национальных паспортов гражданина Кыргызской Республики и другие документы, удостоверяющие личность гражданина Кыргызской Республики, содержащие сведения о гражданстве.";</w:t>
      </w:r>
    </w:p>
    <w:p>
      <w:pPr>
        <w:spacing w:after="60"/>
        <w:ind w:firstLine="567"/>
        <w:jc w:val="both"/>
      </w:pPr>
      <w:r>
        <w:rPr>
          <w:rFonts w:ascii="Arial" w:cs="Arial" w:eastAsia="Arial" w:hAnsi="Arial"/>
          <w:sz w:val="24"/>
          <w:szCs w:val="24"/>
        </w:rPr>
        <w:t xml:space="preserve">5) в </w:t>
      </w:r>
      <w:hyperlink w:history="1" r:id="rIdz0acgzhr0mirmqy_0gut8">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слова ", кроме случаев, предусмотренных вступившими в установленном законом порядке в силу международными договорами, участницей которых является Кыргызская Республика" исключить;</w:t>
      </w:r>
    </w:p>
    <w:p>
      <w:pPr>
        <w:spacing w:after="60"/>
        <w:ind w:firstLine="567"/>
        <w:jc w:val="both"/>
      </w:pPr>
      <w:r>
        <w:rPr>
          <w:rFonts w:ascii="Arial" w:cs="Arial" w:eastAsia="Arial" w:hAnsi="Arial"/>
          <w:sz w:val="24"/>
          <w:szCs w:val="24"/>
        </w:rPr>
        <w:t xml:space="preserve">6) </w:t>
      </w:r>
      <w:hyperlink w:history="1" r:id="rIdnygzno8flftmuaiv245tl">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3ir71wlemy6z52i6n1rh">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Приобретение гражданства Кыргызской Республики по рождению</w:t>
      </w:r>
    </w:p>
    <w:p>
      <w:pPr>
        <w:spacing w:after="60"/>
        <w:ind w:firstLine="567"/>
        <w:jc w:val="both"/>
      </w:pPr>
      <w:r>
        <w:rPr>
          <w:rFonts w:ascii="Arial" w:cs="Arial" w:eastAsia="Arial" w:hAnsi="Arial"/>
          <w:sz w:val="24"/>
          <w:szCs w:val="24"/>
        </w:rPr>
        <w:t xml:space="preserve">1. Ребенок, родители или единственный родитель которого являются гражданами Кыргызской Республики на момент его рождения,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2. Ребенок, один из родителей которого являлся гражданином Кыргызской Республики, а другой - иностранным гражданином, является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sz w:val="24"/>
          <w:szCs w:val="24"/>
        </w:rPr>
        <w:t xml:space="preserve">3. Ребенок, один из родителей которого являлся гражданином Кыргызской Республики, а другой - лицом без гражданства или был неизвестен на момент его рождения,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4. Ребенок, родившийся на территории Кыргызской Республики, родители или единственный родитель которого являются лицами без гражданства, является гражданином Кыргызской Республики.</w:t>
      </w:r>
    </w:p>
    <w:p>
      <w:pPr>
        <w:spacing w:after="60"/>
        <w:ind w:firstLine="567"/>
        <w:jc w:val="both"/>
      </w:pPr>
      <w:r>
        <w:rPr>
          <w:rFonts w:ascii="Arial" w:cs="Arial" w:eastAsia="Arial" w:hAnsi="Arial"/>
          <w:sz w:val="24"/>
          <w:szCs w:val="24"/>
        </w:rPr>
        <w:t xml:space="preserve">5. Ребенок, родившийся на территории Кыргызской Республики, оба родителя или единственный родитель которого являются иностранными гражданами, является гражданином Кыргызской Республики, если государство гражданства родителей или единственного родителя не предоставляет ребенку гражданство.</w:t>
      </w:r>
    </w:p>
    <w:p>
      <w:pPr>
        <w:spacing w:after="60"/>
        <w:ind w:firstLine="567"/>
        <w:jc w:val="both"/>
      </w:pPr>
      <w:r>
        <w:rPr>
          <w:rFonts w:ascii="Arial" w:cs="Arial" w:eastAsia="Arial" w:hAnsi="Arial"/>
          <w:sz w:val="24"/>
          <w:szCs w:val="24"/>
        </w:rPr>
        <w:t xml:space="preserve">6. Ребенок, находящийся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7) в </w:t>
      </w:r>
      <w:hyperlink w:history="1" r:id="rIdrce4_rhbzoef-yazbrfkp">
        <w:r>
          <w:rPr>
            <w:rFonts w:ascii="Arial" w:cs="Arial" w:eastAsia="Arial" w:hAnsi="Arial"/>
            <w:color w:val="1D4ED8"/>
            <w:sz w:val="24"/>
            <w:szCs w:val="24"/>
            <w:u w:val="single"/>
          </w:rPr>
          <w:t xml:space="preserve">статье 13:</w:t>
        </w:r>
      </w:hyperlink>
    </w:p>
    <w:p>
      <w:pPr>
        <w:spacing w:after="60"/>
        <w:ind w:firstLine="567"/>
        <w:jc w:val="both"/>
      </w:pPr>
      <w:r>
        <w:rPr>
          <w:rFonts w:ascii="Arial" w:cs="Arial" w:eastAsia="Arial" w:hAnsi="Arial"/>
          <w:sz w:val="24"/>
          <w:szCs w:val="24"/>
        </w:rPr>
        <w:t xml:space="preserve">а) часть 1 дополнить пунктом 5 следующего содержания:</w:t>
      </w:r>
    </w:p>
    <w:p>
      <w:pPr>
        <w:spacing w:after="60"/>
        <w:ind w:firstLine="567"/>
        <w:jc w:val="both"/>
      </w:pPr>
      <w:r>
        <w:rPr>
          <w:rFonts w:ascii="Arial" w:cs="Arial" w:eastAsia="Arial" w:hAnsi="Arial"/>
          <w:sz w:val="24"/>
          <w:szCs w:val="24"/>
        </w:rPr>
        <w:t xml:space="preserve">"5)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после слова "культуры," дополнить словом "спорта,";</w:t>
      </w:r>
    </w:p>
    <w:p>
      <w:pPr>
        <w:spacing w:after="60"/>
        <w:ind w:firstLine="567"/>
        <w:jc w:val="both"/>
      </w:pPr>
      <w:r>
        <w:rPr>
          <w:rFonts w:ascii="Arial" w:cs="Arial" w:eastAsia="Arial" w:hAnsi="Arial"/>
          <w:sz w:val="24"/>
          <w:szCs w:val="24"/>
        </w:rPr>
        <w:t xml:space="preserve">- в пункте 3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4 после слова "беженцами" дополнить словами "или лицами без гражданства";</w:t>
      </w:r>
    </w:p>
    <w:p>
      <w:pPr>
        <w:spacing w:after="60"/>
        <w:ind w:firstLine="567"/>
        <w:jc w:val="both"/>
      </w:pPr>
      <w:r>
        <w:rPr>
          <w:rFonts w:ascii="Arial" w:cs="Arial" w:eastAsia="Arial" w:hAnsi="Arial"/>
          <w:sz w:val="24"/>
          <w:szCs w:val="24"/>
        </w:rPr>
        <w:t xml:space="preserve">- дополнить пунктом 5 следующего содержания:</w:t>
      </w:r>
    </w:p>
    <w:p>
      <w:pPr>
        <w:spacing w:after="60"/>
        <w:ind w:firstLine="567"/>
        <w:jc w:val="both"/>
      </w:pPr>
      <w:r>
        <w:rPr>
          <w:rFonts w:ascii="Arial" w:cs="Arial" w:eastAsia="Arial" w:hAnsi="Arial"/>
          <w:sz w:val="24"/>
          <w:szCs w:val="24"/>
        </w:rPr>
        <w:t xml:space="preserve">"5)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8) в </w:t>
      </w:r>
      <w:hyperlink w:history="1" r:id="rIdikt9dbwjqsanthllk6dmc">
        <w:r>
          <w:rPr>
            <w:rFonts w:ascii="Arial" w:cs="Arial" w:eastAsia="Arial" w:hAnsi="Arial"/>
            <w:color w:val="1D4ED8"/>
            <w:sz w:val="24"/>
            <w:szCs w:val="24"/>
            <w:u w:val="single"/>
          </w:rPr>
          <w:t xml:space="preserve">статье 14:</w:t>
        </w:r>
      </w:hyperlink>
    </w:p>
    <w:p>
      <w:pPr>
        <w:spacing w:after="60"/>
        <w:ind w:firstLine="567"/>
        <w:jc w:val="both"/>
      </w:pPr>
      <w:r>
        <w:rPr>
          <w:rFonts w:ascii="Arial" w:cs="Arial" w:eastAsia="Arial" w:hAnsi="Arial"/>
          <w:sz w:val="24"/>
          <w:szCs w:val="24"/>
        </w:rPr>
        <w:t xml:space="preserve">а) в пункте 2 части 1 слова "Киргизской ССР и имели" заменить словами "Киргизской ССР и/или имели";</w:t>
      </w:r>
    </w:p>
    <w:p>
      <w:pPr>
        <w:spacing w:after="60"/>
        <w:ind w:firstLine="567"/>
        <w:jc w:val="both"/>
      </w:pPr>
      <w:r>
        <w:rPr>
          <w:rFonts w:ascii="Arial" w:cs="Arial" w:eastAsia="Arial" w:hAnsi="Arial"/>
          <w:sz w:val="24"/>
          <w:szCs w:val="24"/>
        </w:rPr>
        <w:t xml:space="preserve">б) в части 2 слова ", бывшие граждане Кыргызской Республики при возвращении на постоянное место жительства в Кыргызскую Республику, а также иностранные граждане и лица без гражданства женского пола, вступившие в брак с гражданином Кыргызской Республики и прибывающие на постоянное место жительства в Кыргызскую Республику," исключить;</w:t>
      </w:r>
    </w:p>
    <w:p>
      <w:pPr>
        <w:spacing w:after="60"/>
        <w:ind w:firstLine="567"/>
        <w:jc w:val="both"/>
      </w:pPr>
      <w:r>
        <w:rPr>
          <w:rFonts w:ascii="Arial" w:cs="Arial" w:eastAsia="Arial" w:hAnsi="Arial"/>
          <w:sz w:val="24"/>
          <w:szCs w:val="24"/>
        </w:rPr>
        <w:t xml:space="preserve">в) в части 4 слова "частях 1 и 2" заменить словами "части 1";</w:t>
      </w:r>
    </w:p>
    <w:p>
      <w:pPr>
        <w:spacing w:after="60"/>
        <w:ind w:firstLine="567"/>
        <w:jc w:val="both"/>
      </w:pPr>
      <w:r>
        <w:rPr>
          <w:rFonts w:ascii="Arial" w:cs="Arial" w:eastAsia="Arial" w:hAnsi="Arial"/>
          <w:sz w:val="24"/>
          <w:szCs w:val="24"/>
        </w:rPr>
        <w:t xml:space="preserve">г) дополнить частями 5 и 6 следующего содержания:</w:t>
      </w:r>
    </w:p>
    <w:p>
      <w:pPr>
        <w:spacing w:after="60"/>
        <w:ind w:firstLine="567"/>
        <w:jc w:val="both"/>
      </w:pPr>
      <w:r>
        <w:rPr>
          <w:rFonts w:ascii="Arial" w:cs="Arial" w:eastAsia="Arial" w:hAnsi="Arial"/>
          <w:sz w:val="24"/>
          <w:szCs w:val="24"/>
        </w:rPr>
        <w:t xml:space="preserve">"5. Бывшие граждане Кыргызской Республики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установленный пунктом 1 части 1 </w:t>
      </w:r>
      <w:hyperlink w:history="1" r:id="rIdx5c6yi4aezrvp2hif2rqj">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статьей 13 и частью 1 настоящей статьи, в установленные законодательством сроки.</w:t>
      </w:r>
    </w:p>
    <w:p>
      <w:pPr>
        <w:spacing w:after="60"/>
        <w:ind w:firstLine="567"/>
        <w:jc w:val="both"/>
      </w:pPr>
      <w:r>
        <w:rPr>
          <w:rFonts w:ascii="Arial" w:cs="Arial" w:eastAsia="Arial" w:hAnsi="Arial"/>
          <w:sz w:val="24"/>
          <w:szCs w:val="24"/>
        </w:rPr>
        <w:t xml:space="preserve">6. Список иностранных граждан и лиц без гражданства, которые принимаются в гражданство Кыргызской Республики в упрощенном порядке по основаниям и обстоятельствам, связанным с личностью заявителя, его деятельностью, вклада в спорт, экономического, культурного вклада в развитие Кыргызской Республики, определяется Президентом Кыргызской Республики.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wmvj_4xjv3h0vewxv8vzs">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настоящей статьи, в установленные законодательством сроки на основании их письменного обращения о приеме в гражданство Кыргызской Республики с указанием отказа от гражданства другого государства.";</w:t>
      </w:r>
    </w:p>
    <w:p>
      <w:pPr>
        <w:spacing w:after="60"/>
        <w:ind w:firstLine="567"/>
        <w:jc w:val="both"/>
      </w:pPr>
      <w:r>
        <w:rPr>
          <w:rFonts w:ascii="Arial" w:cs="Arial" w:eastAsia="Arial" w:hAnsi="Arial"/>
          <w:sz w:val="24"/>
          <w:szCs w:val="24"/>
        </w:rPr>
        <w:t xml:space="preserve">9) пункт 5 </w:t>
      </w:r>
      <w:hyperlink w:history="1" r:id="rIda1ym603v9w0wvgvqvn1me">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после слов "иностранного государства" дополнить словами ", за исключением лиц, признанных беженцами и преследуемых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10) в </w:t>
      </w:r>
      <w:hyperlink w:history="1" r:id="rIdawzalzhpmdq901oovjolf">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слова "по ходатайству опекуна или попечителя" исключить;</w:t>
      </w:r>
    </w:p>
    <w:p>
      <w:pPr>
        <w:spacing w:after="60"/>
        <w:ind w:firstLine="567"/>
        <w:jc w:val="both"/>
      </w:pPr>
      <w:r>
        <w:rPr>
          <w:rFonts w:ascii="Arial" w:cs="Arial" w:eastAsia="Arial" w:hAnsi="Arial"/>
          <w:sz w:val="24"/>
          <w:szCs w:val="24"/>
        </w:rPr>
        <w:t xml:space="preserve">11) в части 1 </w:t>
      </w:r>
      <w:hyperlink w:history="1" r:id="rIdc5qacb5olu57vqjopaafc">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"с письменного согласия другого родителя" заменить словами "в случае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12) </w:t>
      </w:r>
      <w:hyperlink w:history="1" r:id="rIdb0ev-bzjtihujj1t-mdll">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nsuy9nlmjv-hajwjg1ixv">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Признание за гражданином Кыргызской Республики гражданства иного государства</w:t>
      </w:r>
    </w:p>
    <w:p>
      <w:pPr>
        <w:spacing w:after="60"/>
        <w:ind w:firstLine="567"/>
        <w:jc w:val="both"/>
      </w:pPr>
      <w:r>
        <w:rPr>
          <w:rFonts w:ascii="Arial" w:cs="Arial" w:eastAsia="Arial" w:hAnsi="Arial"/>
          <w:sz w:val="24"/>
          <w:szCs w:val="24"/>
        </w:rPr>
        <w:t xml:space="preserve">1. Гражданин Кыргызской Республики может принять гражданство иного иностранного государства, оставаясь гражданином Кыргызской Республики.</w:t>
      </w:r>
    </w:p>
    <w:p>
      <w:pPr>
        <w:spacing w:after="60"/>
        <w:ind w:firstLine="567"/>
        <w:jc w:val="both"/>
      </w:pPr>
      <w:r>
        <w:rPr>
          <w:rFonts w:ascii="Arial" w:cs="Arial" w:eastAsia="Arial" w:hAnsi="Arial"/>
          <w:sz w:val="24"/>
          <w:szCs w:val="24"/>
        </w:rPr>
        <w:t xml:space="preserve">2. Иное гражданство в Кыргызской Республике не признается:</w:t>
      </w:r>
    </w:p>
    <w:p>
      <w:pPr>
        <w:spacing w:after="60"/>
        <w:ind w:firstLine="567"/>
        <w:jc w:val="both"/>
      </w:pPr>
      <w:r>
        <w:rPr>
          <w:rFonts w:ascii="Arial" w:cs="Arial" w:eastAsia="Arial" w:hAnsi="Arial"/>
          <w:sz w:val="24"/>
          <w:szCs w:val="24"/>
        </w:rPr>
        <w:t xml:space="preserve">1) за гражданином приграничных с Кыргызской Республикой государств;</w:t>
      </w:r>
    </w:p>
    <w:p>
      <w:pPr>
        <w:spacing w:after="60"/>
        <w:ind w:firstLine="567"/>
        <w:jc w:val="both"/>
      </w:pPr>
      <w:r>
        <w:rPr>
          <w:rFonts w:ascii="Arial" w:cs="Arial" w:eastAsia="Arial" w:hAnsi="Arial"/>
          <w:sz w:val="24"/>
          <w:szCs w:val="24"/>
        </w:rPr>
        <w:t xml:space="preserve">2) за лицами, указанными в </w:t>
      </w:r>
      <w:hyperlink w:history="1" r:id="rIdtzxp7ri2lf8k5mkixl3-6">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Гражданин Кыргызской Республики в случае приобретения гражданства иностранного государства, с которым Кыргызская Республика имеет вступивший в установленном законом порядке в силу международный договор по вопросам двойного гражданства, признается гражданином, имеющим двойное гражданство.</w:t>
      </w:r>
    </w:p>
    <w:p>
      <w:pPr>
        <w:spacing w:after="60"/>
        <w:ind w:firstLine="567"/>
        <w:jc w:val="both"/>
      </w:pPr>
      <w:r>
        <w:rPr>
          <w:rFonts w:ascii="Arial" w:cs="Arial" w:eastAsia="Arial" w:hAnsi="Arial"/>
          <w:sz w:val="24"/>
          <w:szCs w:val="24"/>
        </w:rPr>
        <w:t xml:space="preserve">4. Гражданин Кыргызской Республики, имеющий иное гражданство, не может быть Президентом Кыргызской Республики, депутатом Жогорку Кенеша Кыргызской Республики, судьей Кыргызской Республики, сотрудником правоохранительных органов, сотрудником уполномоченного государственного органа Кыргызской Республики в сфере обороны, а также занимать руководящие должности в органах государственной власти.</w:t>
      </w:r>
    </w:p>
    <w:p>
      <w:pPr>
        <w:spacing w:after="60"/>
        <w:ind w:firstLine="567"/>
        <w:jc w:val="both"/>
      </w:pPr>
      <w:r>
        <w:rPr>
          <w:rFonts w:ascii="Arial" w:cs="Arial" w:eastAsia="Arial" w:hAnsi="Arial"/>
          <w:sz w:val="24"/>
          <w:szCs w:val="24"/>
        </w:rPr>
        <w:t xml:space="preserve">5. Утрата, восстановление и выход из двойного гражданства производятся в порядке, установленном вступившими в установленном законом порядке в силу международными договорами по вопросам двойного гражданства, участницей которых является Кыргызская Республика, или в порядке, установленном национальным законодательством.</w:t>
      </w:r>
    </w:p>
    <w:p>
      <w:pPr>
        <w:spacing w:after="60"/>
        <w:ind w:firstLine="567"/>
        <w:jc w:val="both"/>
      </w:pPr>
      <w:r>
        <w:rPr>
          <w:rFonts w:ascii="Arial" w:cs="Arial" w:eastAsia="Arial" w:hAnsi="Arial"/>
          <w:sz w:val="24"/>
          <w:szCs w:val="24"/>
        </w:rPr>
        <w:t xml:space="preserve">6. Гражданин Кыргызской Республики, имеющий иное гражданство, обязан уведомить об этом в порядке, определяемом Президентом Кыргызской Республики.";</w:t>
      </w:r>
    </w:p>
    <w:p>
      <w:pPr>
        <w:spacing w:after="60"/>
        <w:ind w:firstLine="567"/>
        <w:jc w:val="both"/>
      </w:pPr>
      <w:r>
        <w:rPr>
          <w:rFonts w:ascii="Arial" w:cs="Arial" w:eastAsia="Arial" w:hAnsi="Arial"/>
          <w:sz w:val="24"/>
          <w:szCs w:val="24"/>
        </w:rPr>
        <w:t xml:space="preserve">13) в </w:t>
      </w:r>
      <w:hyperlink w:history="1" r:id="rIdmwqwcahfzqnq6oz1dbtdm">
        <w:r>
          <w:rPr>
            <w:rFonts w:ascii="Arial" w:cs="Arial" w:eastAsia="Arial" w:hAnsi="Arial"/>
            <w:color w:val="1D4ED8"/>
            <w:sz w:val="24"/>
            <w:szCs w:val="24"/>
            <w:u w:val="single"/>
          </w:rPr>
          <w:t xml:space="preserve">статье 24:</w:t>
        </w:r>
      </w:hyperlink>
    </w:p>
    <w:p>
      <w:pPr>
        <w:spacing w:after="60"/>
        <w:ind w:firstLine="567"/>
        <w:jc w:val="both"/>
      </w:pPr>
      <w:r>
        <w:rPr>
          <w:rFonts w:ascii="Arial" w:cs="Arial" w:eastAsia="Arial" w:hAnsi="Arial"/>
          <w:sz w:val="24"/>
          <w:szCs w:val="24"/>
        </w:rPr>
        <w:t xml:space="preserve">а) часть 1 после слов "в общем порядке" дополнить словами "при наличии у лица другого гражданства либо гарантии приобретения лицом гражданства другого государства";</w:t>
      </w:r>
    </w:p>
    <w:p>
      <w:pPr>
        <w:spacing w:after="60"/>
        <w:ind w:firstLine="567"/>
        <w:jc w:val="both"/>
      </w:pPr>
      <w:r>
        <w:rPr>
          <w:rFonts w:ascii="Arial" w:cs="Arial" w:eastAsia="Arial" w:hAnsi="Arial"/>
          <w:sz w:val="24"/>
          <w:szCs w:val="24"/>
        </w:rPr>
        <w:t xml:space="preserve">б) часть 2 после слов "в упрощенном порядке" дополнить словами "при наличии у лица другого гражданства либо гарантии приобретения лицом гражданства другого государства";</w:t>
      </w:r>
    </w:p>
    <w:p>
      <w:pPr>
        <w:spacing w:after="60"/>
        <w:ind w:firstLine="567"/>
        <w:jc w:val="both"/>
      </w:pPr>
      <w:r>
        <w:rPr>
          <w:rFonts w:ascii="Arial" w:cs="Arial" w:eastAsia="Arial" w:hAnsi="Arial"/>
          <w:sz w:val="24"/>
          <w:szCs w:val="24"/>
        </w:rPr>
        <w:t xml:space="preserve">14) </w:t>
      </w:r>
      <w:hyperlink w:history="1" r:id="rIdhdju43-z4uqmevko5dtgw">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fq9swxfnef5o3nj_i2fd0">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Утрата гражданства Кыргызской Республики</w:t>
      </w:r>
    </w:p>
    <w:p>
      <w:pPr>
        <w:spacing w:after="60"/>
        <w:ind w:firstLine="567"/>
        <w:jc w:val="both"/>
      </w:pPr>
      <w:r>
        <w:rPr>
          <w:rFonts w:ascii="Arial" w:cs="Arial" w:eastAsia="Arial" w:hAnsi="Arial"/>
          <w:sz w:val="24"/>
          <w:szCs w:val="24"/>
        </w:rPr>
        <w:t xml:space="preserve">1. Гражданство Кыргызской Республики утрачивается, если гражданство Кыргызской Республики приобретено в результате представления заведомо ложных сведений или подложных документов.</w:t>
      </w:r>
    </w:p>
    <w:p>
      <w:pPr>
        <w:spacing w:after="60"/>
        <w:ind w:firstLine="567"/>
        <w:jc w:val="both"/>
      </w:pPr>
      <w:r>
        <w:rPr>
          <w:rFonts w:ascii="Arial" w:cs="Arial" w:eastAsia="Arial" w:hAnsi="Arial"/>
          <w:sz w:val="24"/>
          <w:szCs w:val="24"/>
        </w:rPr>
        <w:t xml:space="preserve">2. Гражданство Кыргызской Республики утрачивается по следующим основаниям:</w:t>
      </w:r>
    </w:p>
    <w:p>
      <w:pPr>
        <w:spacing w:after="60"/>
        <w:ind w:firstLine="567"/>
        <w:jc w:val="both"/>
      </w:pPr>
      <w:r>
        <w:rPr>
          <w:rFonts w:ascii="Arial" w:cs="Arial" w:eastAsia="Arial" w:hAnsi="Arial"/>
          <w:sz w:val="24"/>
          <w:szCs w:val="24"/>
        </w:rPr>
        <w:t xml:space="preserve">1) если приобретено гражданство приграничных с Кыргызской Республикой государств (Казахстан, Узбекистан, Таджикистан и Китайская Народная Республика);</w:t>
      </w:r>
    </w:p>
    <w:p>
      <w:pPr>
        <w:spacing w:after="60"/>
        <w:ind w:firstLine="567"/>
        <w:jc w:val="both"/>
      </w:pPr>
      <w:r>
        <w:rPr>
          <w:rFonts w:ascii="Arial" w:cs="Arial" w:eastAsia="Arial" w:hAnsi="Arial"/>
          <w:sz w:val="24"/>
          <w:szCs w:val="24"/>
        </w:rPr>
        <w:t xml:space="preserve">2) при наличии иного гражданства и нотариально удостоверенного заявления об отказе от гражданства Кыргызской Республики;</w:t>
      </w:r>
    </w:p>
    <w:p>
      <w:pPr>
        <w:spacing w:after="60"/>
        <w:ind w:firstLine="567"/>
        <w:jc w:val="both"/>
      </w:pPr>
      <w:r>
        <w:rPr>
          <w:rFonts w:ascii="Arial" w:cs="Arial" w:eastAsia="Arial" w:hAnsi="Arial"/>
          <w:sz w:val="24"/>
          <w:szCs w:val="24"/>
        </w:rPr>
        <w:t xml:space="preserve">3) по иным основаниям, предусмотренным в соответствии с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4. Порядок утраты гражданства Кыргызской Республики и работы Комиссии по вопросам гражданства определяется Президентом Кыргызской Республики.";</w:t>
      </w:r>
    </w:p>
    <w:p>
      <w:pPr>
        <w:spacing w:after="60"/>
        <w:ind w:firstLine="567"/>
        <w:jc w:val="both"/>
      </w:pPr>
      <w:r>
        <w:rPr>
          <w:rFonts w:ascii="Arial" w:cs="Arial" w:eastAsia="Arial" w:hAnsi="Arial"/>
          <w:sz w:val="24"/>
          <w:szCs w:val="24"/>
        </w:rPr>
        <w:t xml:space="preserve">15) абзац третий части 1 </w:t>
      </w:r>
      <w:hyperlink w:history="1" r:id="rIdq3rh3sqcgqalpsetd_ji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16) в пункте 3 части 1 </w:t>
      </w:r>
      <w:hyperlink w:history="1" r:id="rId0dzm6ulp8b03mbeitihra">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"и утраты гражданства Кыргызской Республики" исключить;</w:t>
      </w:r>
    </w:p>
    <w:p>
      <w:pPr>
        <w:spacing w:after="60"/>
        <w:ind w:firstLine="567"/>
        <w:jc w:val="both"/>
      </w:pPr>
      <w:r>
        <w:rPr>
          <w:rFonts w:ascii="Arial" w:cs="Arial" w:eastAsia="Arial" w:hAnsi="Arial"/>
          <w:sz w:val="24"/>
          <w:szCs w:val="24"/>
        </w:rPr>
        <w:t xml:space="preserve">17) пункт 5 </w:t>
      </w:r>
      <w:hyperlink w:history="1" r:id="rIdhzsksb-2yy_-lfjgxrnmw">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принимает материалы по вопросам утраты гражданства от лиц, проживающих на территории Кыргызской Республики, и направляет их на рассмотрение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18) пункт 3 части 1 </w:t>
      </w:r>
      <w:hyperlink w:history="1" r:id="rIdqaadinhtuc-qptvp8jfyq">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принимают материалы по вопросам утраты гражданства от лиц, проживающих за границей, и направляют их на рассмотрение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19) </w:t>
      </w:r>
      <w:hyperlink w:history="1" r:id="rIdpmq8rzzhxg8jola5rc7zv">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Заявления по вопросам утраты гражданства Кыргызской Республики подаются в уполномоченный государственный орган Кыргызской Республики в сфере регистрации населения по месту постоянного проживания заявителя. Дипломатические представительства или консульские учреждения Кыргызской Республики принимают и рассматривают заявления по вопросам утраты гражданства Кыргызской Республики от лиц, постоянно проживающих за пределами Кыргызской Республики.";</w:t>
      </w:r>
    </w:p>
    <w:p>
      <w:pPr>
        <w:spacing w:after="60"/>
        <w:ind w:firstLine="567"/>
        <w:jc w:val="both"/>
      </w:pPr>
      <w:r>
        <w:rPr>
          <w:rFonts w:ascii="Arial" w:cs="Arial" w:eastAsia="Arial" w:hAnsi="Arial"/>
          <w:sz w:val="24"/>
          <w:szCs w:val="24"/>
        </w:rPr>
        <w:t xml:space="preserve">20) </w:t>
      </w:r>
      <w:hyperlink w:history="1" r:id="rIdal9fzrbrqv9rbqnn21r3r">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дополнить частями 5 и 6 следующего содержания:</w:t>
      </w:r>
    </w:p>
    <w:p>
      <w:pPr>
        <w:spacing w:after="60"/>
        <w:ind w:firstLine="567"/>
        <w:jc w:val="both"/>
      </w:pPr>
      <w:r>
        <w:rPr>
          <w:rFonts w:ascii="Arial" w:cs="Arial" w:eastAsia="Arial" w:hAnsi="Arial"/>
          <w:sz w:val="24"/>
          <w:szCs w:val="24"/>
        </w:rPr>
        <w:t xml:space="preserve">"5. Перечень документов, представляемых в уполномоченные органы Кыргызской Республики, определяется Президентом Кыргызской Республики.</w:t>
      </w:r>
    </w:p>
    <w:p>
      <w:pPr>
        <w:spacing w:after="60"/>
        <w:ind w:firstLine="567"/>
        <w:jc w:val="both"/>
      </w:pPr>
      <w:r>
        <w:rPr>
          <w:rFonts w:ascii="Arial" w:cs="Arial" w:eastAsia="Arial" w:hAnsi="Arial"/>
          <w:sz w:val="24"/>
          <w:szCs w:val="24"/>
        </w:rPr>
        <w:t xml:space="preserve">6. Лица, являющиеся этническими кыргызами, имеющие гражданство иностранного государства, или лица без гражданства при подаче заявления на прием в гражданство Кыргызской Республики на добровольной основе могут сменить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21) </w:t>
      </w:r>
      <w:hyperlink w:history="1" r:id="rIdfffjdh5wpuowmxncm1jqi">
        <w:r>
          <w:rPr>
            <w:rFonts w:ascii="Arial" w:cs="Arial" w:eastAsia="Arial" w:hAnsi="Arial"/>
            <w:color w:val="1D4ED8"/>
            <w:sz w:val="24"/>
            <w:szCs w:val="24"/>
            <w:u w:val="single"/>
          </w:rPr>
          <w:t xml:space="preserve">статью 33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22) </w:t>
      </w:r>
      <w:hyperlink w:history="1" r:id="rId1zabqlp-4koix59zjg0ia">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e5rtyadrqh66ld83prtg">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Порядок приема и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Кыргызской Республики в сфере регистрации населения и 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 поданные лично заявителем.</w:t>
      </w:r>
    </w:p>
    <w:p>
      <w:pPr>
        <w:spacing w:after="60"/>
        <w:ind w:firstLine="56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 поданные, как правило, лично заявителем либо отправленные по почте, а также переданные через третье лицо в связи с обстоятельствами, имеющими исключительный характер, перечень которых утверждается Президентом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 производящие оформление заявления по вопросам гражданства, выносят по нему свое мотивированное и обоснованное заключение.</w:t>
      </w:r>
    </w:p>
    <w:p>
      <w:pPr>
        <w:spacing w:after="60"/>
        <w:ind w:firstLine="567"/>
        <w:jc w:val="both"/>
      </w:pPr>
      <w:r>
        <w:rPr>
          <w:rFonts w:ascii="Arial" w:cs="Arial" w:eastAsia="Arial" w:hAnsi="Arial"/>
          <w:sz w:val="24"/>
          <w:szCs w:val="24"/>
        </w:rPr>
        <w:t xml:space="preserve">3. Уполномоченный государственный орган Кыргызской Республики в сфере регистрации населения, дипломатические представительства или консульские учреждения Кыргызской Республики свои заключения по заявлениям о гражданстве и другие необходимые материалы, согласованные с органами национальной безопасности, органами внутренних дел, направляют в Комиссию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Органы национальной безопасности, органы внутренних дел направляют свои мотивированные предложения по вопросам гражданства в течение 90 дней по общему порядку и 30 дней - по упрощенному порядку.</w:t>
      </w:r>
    </w:p>
    <w:p>
      <w:pPr>
        <w:spacing w:after="60"/>
        <w:ind w:firstLine="567"/>
        <w:jc w:val="both"/>
      </w:pPr>
      <w:r>
        <w:rPr>
          <w:rFonts w:ascii="Arial" w:cs="Arial" w:eastAsia="Arial" w:hAnsi="Arial"/>
          <w:sz w:val="24"/>
          <w:szCs w:val="24"/>
        </w:rPr>
        <w:t xml:space="preserve">В случае поступления от органов национальной безопасности либо органов внутренних дел отрицательного ответа заявление возвращается в территориальный отдел уполномоченного государственного органа Кыргызской Республики в сфере регистрации населения для направления ответа заявителю.</w:t>
      </w:r>
    </w:p>
    <w:p>
      <w:pPr>
        <w:spacing w:after="60"/>
        <w:ind w:firstLine="567"/>
        <w:jc w:val="both"/>
      </w:pPr>
      <w:r>
        <w:rPr>
          <w:rFonts w:ascii="Arial" w:cs="Arial" w:eastAsia="Arial" w:hAnsi="Arial"/>
          <w:sz w:val="24"/>
          <w:szCs w:val="24"/>
        </w:rPr>
        <w:t xml:space="preserve">4. Общий срок рассмотрения заявлений по вопросам гражданства уполномоченным государственным органом Кыргызской Республики в сфере регистрации населения и дипломатическими представительствами или консульскими учреждениями не должен превышать 120 дней по общему порядку и 60 дней - по упрощенному порядку.</w:t>
      </w:r>
    </w:p>
    <w:p>
      <w:pPr>
        <w:spacing w:after="60"/>
        <w:ind w:firstLine="567"/>
        <w:jc w:val="both"/>
      </w:pPr>
      <w:r>
        <w:rPr>
          <w:rFonts w:ascii="Arial" w:cs="Arial" w:eastAsia="Arial" w:hAnsi="Arial"/>
          <w:sz w:val="24"/>
          <w:szCs w:val="24"/>
        </w:rPr>
        <w:t xml:space="preserve">В заключении по заявлению о выходе из гражданства Кыргызской Республики сообщаются сведения о неисполненных обязательствах заявителя перед государством или его имущественных обязательствах, с которыми связаны существенные интересы граждан или предприятий, учреждений и организаций, общественных объединений; сведения о привлечении его к уголовной ответственности в качестве обвиняемого либо об отбывании им наказания по вступившему в законную силу приговору суда, либо о том, что выход данного лица из гражданства противоречит интересам государственной безопасности Кыргызской Республики.";</w:t>
      </w:r>
    </w:p>
    <w:p>
      <w:pPr>
        <w:spacing w:after="60"/>
        <w:ind w:firstLine="567"/>
        <w:jc w:val="both"/>
      </w:pPr>
      <w:r>
        <w:rPr>
          <w:rFonts w:ascii="Arial" w:cs="Arial" w:eastAsia="Arial" w:hAnsi="Arial"/>
          <w:sz w:val="24"/>
          <w:szCs w:val="24"/>
        </w:rPr>
        <w:t xml:space="preserve">23) </w:t>
      </w:r>
      <w:hyperlink w:history="1" r:id="rIdhryuo6mzguvhe7v1jcctf">
        <w:r>
          <w:rPr>
            <w:rFonts w:ascii="Arial" w:cs="Arial" w:eastAsia="Arial" w:hAnsi="Arial"/>
            <w:color w:val="1D4ED8"/>
            <w:sz w:val="24"/>
            <w:szCs w:val="24"/>
            <w:u w:val="single"/>
          </w:rPr>
          <w:t xml:space="preserve">статью 35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35</w:t>
      </w:r>
      <w:r>
        <w:rPr>
          <w:rFonts w:ascii="Arial" w:cs="Arial" w:eastAsia="Arial" w:hAnsi="Arial"/>
          <w:sz w:val="24"/>
          <w:szCs w:val="24"/>
        </w:rPr>
        <w:t xml:space="preserve">. Взимание государственной пошлины и средств, взимаемых за оказание консульских услуг</w:t>
      </w:r>
    </w:p>
    <w:p>
      <w:pPr>
        <w:spacing w:after="60"/>
        <w:ind w:firstLine="567"/>
        <w:jc w:val="both"/>
      </w:pPr>
      <w:r>
        <w:rPr>
          <w:rFonts w:ascii="Arial" w:cs="Arial" w:eastAsia="Arial" w:hAnsi="Arial"/>
          <w:sz w:val="24"/>
          <w:szCs w:val="24"/>
        </w:rPr>
        <w:t xml:space="preserve">1. При подаче заявлений о приобретении гражданства Кыргызской Республики, восстановлении гражданства или выходе из него на территории Кыргызской Республики взимается государственная пошлина, а за пределами Кыргызской Республики - средства, взимаемые за оказание консульских услуг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Этнические кыргызы при получении гражданства Кыргызской Республики освобождаются от уплаты государственных пошлин и средств, взимаемых за оказание консульских услуг.";</w:t>
      </w:r>
    </w:p>
    <w:p>
      <w:pPr>
        <w:spacing w:after="60"/>
        <w:ind w:firstLine="567"/>
        <w:jc w:val="both"/>
      </w:pPr>
      <w:r>
        <w:rPr>
          <w:rFonts w:ascii="Arial" w:cs="Arial" w:eastAsia="Arial" w:hAnsi="Arial"/>
          <w:sz w:val="24"/>
          <w:szCs w:val="24"/>
        </w:rPr>
        <w:t xml:space="preserve">24) в </w:t>
      </w:r>
      <w:hyperlink w:history="1" r:id="rIdf6j4i2oc-ofl6rlp4fak1">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"до шести месяцев" заменить словами "до одного года";</w:t>
      </w:r>
    </w:p>
    <w:p>
      <w:pPr>
        <w:spacing w:after="60"/>
        <w:ind w:firstLine="567"/>
        <w:jc w:val="both"/>
      </w:pPr>
      <w:r>
        <w:rPr>
          <w:rFonts w:ascii="Arial" w:cs="Arial" w:eastAsia="Arial" w:hAnsi="Arial"/>
          <w:sz w:val="24"/>
          <w:szCs w:val="24"/>
        </w:rPr>
        <w:t xml:space="preserve">б) в части 2 слова "до трех месяцев" заменить словами "до шести месяцев";</w:t>
      </w:r>
    </w:p>
    <w:p>
      <w:pPr>
        <w:spacing w:after="60"/>
        <w:ind w:firstLine="567"/>
        <w:jc w:val="both"/>
      </w:pPr>
      <w:r>
        <w:rPr>
          <w:rFonts w:ascii="Arial" w:cs="Arial" w:eastAsia="Arial" w:hAnsi="Arial"/>
          <w:sz w:val="24"/>
          <w:szCs w:val="24"/>
        </w:rPr>
        <w:t xml:space="preserve">в)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"Лица, указанные в </w:t>
      </w:r>
      <w:hyperlink w:history="1" r:id="rIdfpnh6fgkswcpxqcwbaxb0">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Закона, утрачивают гражданство Кыргызской Республики в день регистрации решения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25) в </w:t>
      </w:r>
      <w:hyperlink w:history="1" r:id="rIdrepv3clfc37jmqke0dyze">
        <w:r>
          <w:rPr>
            <w:rFonts w:ascii="Arial" w:cs="Arial" w:eastAsia="Arial" w:hAnsi="Arial"/>
            <w:color w:val="1D4ED8"/>
            <w:sz w:val="24"/>
            <w:szCs w:val="24"/>
            <w:u w:val="single"/>
          </w:rPr>
          <w:t xml:space="preserve">статье 38:</w:t>
        </w:r>
      </w:hyperlink>
    </w:p>
    <w:p>
      <w:pPr>
        <w:spacing w:after="60"/>
        <w:ind w:firstLine="567"/>
        <w:jc w:val="both"/>
      </w:pPr>
      <w:r>
        <w:rPr>
          <w:rFonts w:ascii="Arial" w:cs="Arial" w:eastAsia="Arial" w:hAnsi="Arial"/>
          <w:sz w:val="24"/>
          <w:szCs w:val="24"/>
        </w:rPr>
        <w:t xml:space="preserve">а) слово "Исполнение" заменить словами "1. Исполнение";</w:t>
      </w:r>
    </w:p>
    <w:p>
      <w:pPr>
        <w:spacing w:after="60"/>
        <w:ind w:firstLine="567"/>
        <w:jc w:val="both"/>
      </w:pPr>
      <w:r>
        <w:rPr>
          <w:rFonts w:ascii="Arial" w:cs="Arial" w:eastAsia="Arial" w:hAnsi="Arial"/>
          <w:sz w:val="24"/>
          <w:szCs w:val="24"/>
        </w:rPr>
        <w:t xml:space="preserve">б) дополнить частями 2 и 3 следующего содержания:</w:t>
      </w:r>
    </w:p>
    <w:p>
      <w:pPr>
        <w:spacing w:after="60"/>
        <w:ind w:firstLine="567"/>
        <w:jc w:val="both"/>
      </w:pPr>
      <w:r>
        <w:rPr>
          <w:rFonts w:ascii="Arial" w:cs="Arial" w:eastAsia="Arial" w:hAnsi="Arial"/>
          <w:sz w:val="24"/>
          <w:szCs w:val="24"/>
        </w:rPr>
        <w:t xml:space="preserve">"2. Сведения о предоставлении и прекращении гражданства Кыргызской Республики вносятся в автоматизированную информационную систему.</w:t>
      </w:r>
    </w:p>
    <w:p>
      <w:pPr>
        <w:spacing w:after="60"/>
        <w:ind w:firstLine="567"/>
        <w:jc w:val="both"/>
      </w:pPr>
      <w:r>
        <w:rPr>
          <w:rFonts w:ascii="Arial" w:cs="Arial" w:eastAsia="Arial" w:hAnsi="Arial"/>
          <w:sz w:val="24"/>
          <w:szCs w:val="24"/>
        </w:rPr>
        <w:t xml:space="preserve">3. Порядок ведения автоматизированной информационной системы определяется уполномоченным государственным органом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26) в </w:t>
      </w:r>
      <w:hyperlink w:history="1" r:id="rId9fx6tw8zl0cy9smoom8tf">
        <w:r>
          <w:rPr>
            <w:rFonts w:ascii="Arial" w:cs="Arial" w:eastAsia="Arial" w:hAnsi="Arial"/>
            <w:color w:val="1D4ED8"/>
            <w:sz w:val="24"/>
            <w:szCs w:val="24"/>
            <w:u w:val="single"/>
          </w:rPr>
          <w:t xml:space="preserve">статье 39:</w:t>
        </w:r>
      </w:hyperlink>
    </w:p>
    <w:p>
      <w:pPr>
        <w:spacing w:after="60"/>
        <w:ind w:firstLine="567"/>
        <w:jc w:val="both"/>
      </w:pPr>
      <w:r>
        <w:rPr>
          <w:rFonts w:ascii="Arial" w:cs="Arial" w:eastAsia="Arial" w:hAnsi="Arial"/>
          <w:sz w:val="24"/>
          <w:szCs w:val="24"/>
        </w:rPr>
        <w:t xml:space="preserve">а) предложение второе части 1 исключить;</w:t>
      </w:r>
    </w:p>
    <w:p>
      <w:pPr>
        <w:spacing w:after="60"/>
        <w:ind w:firstLine="567"/>
        <w:jc w:val="both"/>
      </w:pPr>
      <w:r>
        <w:rPr>
          <w:rFonts w:ascii="Arial" w:cs="Arial" w:eastAsia="Arial" w:hAnsi="Arial"/>
          <w:sz w:val="24"/>
          <w:szCs w:val="24"/>
        </w:rPr>
        <w:t xml:space="preserve">б) часть 2 после слова "или" дополнить словом "статус";</w:t>
      </w:r>
    </w:p>
    <w:p>
      <w:pPr>
        <w:spacing w:after="60"/>
        <w:ind w:firstLine="567"/>
        <w:jc w:val="both"/>
      </w:pPr>
      <w:r>
        <w:rPr>
          <w:rFonts w:ascii="Arial" w:cs="Arial" w:eastAsia="Arial" w:hAnsi="Arial"/>
          <w:sz w:val="24"/>
          <w:szCs w:val="24"/>
        </w:rPr>
        <w:t xml:space="preserve">27) </w:t>
      </w:r>
      <w:hyperlink w:history="1" r:id="rIdzkb8lc9ynk0gnfn-ylz5u">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u8hr2g1ec0e3you63v6zm">
        <w:r>
          <w:rPr>
            <w:rFonts w:ascii="Arial" w:cs="Arial" w:eastAsia="Arial" w:hAnsi="Arial"/>
            <w:color w:val="1D4ED8"/>
            <w:sz w:val="24"/>
            <w:szCs w:val="24"/>
            <w:u w:val="single"/>
          </w:rPr>
          <w:t xml:space="preserve">Статья 42.</w:t>
        </w:r>
      </w:hyperlink>
      <w:r>
        <w:rPr>
          <w:rFonts w:ascii="Arial" w:cs="Arial" w:eastAsia="Arial" w:hAnsi="Arial"/>
          <w:sz w:val="24"/>
          <w:szCs w:val="24"/>
        </w:rPr>
        <w:t xml:space="preserve"> Обжалование действий должностных лиц по вопросам гражданства</w:t>
      </w:r>
    </w:p>
    <w:p>
      <w:pPr>
        <w:spacing w:after="60"/>
        <w:ind w:firstLine="567"/>
        <w:jc w:val="both"/>
      </w:pPr>
      <w:r>
        <w:rPr>
          <w:rFonts w:ascii="Arial" w:cs="Arial" w:eastAsia="Arial" w:hAnsi="Arial"/>
          <w:sz w:val="24"/>
          <w:szCs w:val="24"/>
        </w:rPr>
        <w:t xml:space="preserve">Отказ в рассмотрении заявлений по вопросам гражданства Кыргызской Республики и иные действия должностных лиц, нарушающие порядок и сроки направления заключений по заявлениям о гражданстве, а также решений по вопросам гражданства Кыргызской Республики, могут быть обжалованы вышестоящему в порядке подчиненности должностному лицу либо в суд.".</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февраля 2023 года </w:t>
      </w:r>
      <w:r>
        <w:rPr>
          <w:rFonts w:ascii="Arial" w:cs="Arial" w:eastAsia="Arial" w:hAnsi="Arial"/>
          <w:i/>
          <w:iCs/>
          <w:sz w:val="24"/>
          <w:szCs w:val="24"/>
        </w:rPr>
        <w:t xml:space="preserve">№</w:t>
      </w:r>
      <w:r>
        <w:rPr>
          <w:rFonts w:ascii="Arial" w:cs="Arial" w:eastAsia="Arial" w:hAnsi="Arial"/>
          <w:i/>
          <w:iCs/>
          <w:sz w:val="24"/>
          <w:szCs w:val="24"/>
        </w:rPr>
        <w:t xml:space="preserve"> 15</w:t>
      </w:r>
    </w:p>
    <w:p>
      <w:pPr>
        <w:spacing w:after="60"/>
        <w:ind w:firstLine="567"/>
        <w:jc w:val="both"/>
      </w:pPr>
      <w:r>
        <w:rPr>
          <w:rFonts w:ascii="Arial" w:cs="Arial" w:eastAsia="Arial" w:hAnsi="Arial"/>
          <w:sz w:val="24"/>
          <w:szCs w:val="24"/>
        </w:rPr>
        <w:t xml:space="preserve">2. Рекомендовать Президенту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28 декабря 2022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6ufsz22tmyquwq4i4hrj" Type="http://schemas.openxmlformats.org/officeDocument/2006/relationships/hyperlink" Target="http://kodeks.duckdns.org/document/202209" TargetMode="External"/><Relationship Id="rId9lvfnopnd7dan0ifoapvd" Type="http://schemas.openxmlformats.org/officeDocument/2006/relationships/hyperlink" Target="http://kodeks.duckdns.org/document/202209#st_7" TargetMode="External"/><Relationship Id="rId0hgwpcutkd9sjg2a7jkuz" Type="http://schemas.openxmlformats.org/officeDocument/2006/relationships/hyperlink" Target="http://kodeks.duckdns.org/document/202209#st_8" TargetMode="External"/><Relationship Id="rIdkvahix7j-emkll7vpmzl5" Type="http://schemas.openxmlformats.org/officeDocument/2006/relationships/hyperlink" Target="http://kodeks.duckdns.org/document/202209#st_9" TargetMode="External"/><Relationship Id="rId4cuf0nls9hzo_irb4gzfl" Type="http://schemas.openxmlformats.org/officeDocument/2006/relationships/hyperlink" Target="http://kodeks.duckdns.org/document/202209#st_11" TargetMode="External"/><Relationship Id="rId6nb0_tst-rn4bdafg0z-z" Type="http://schemas.openxmlformats.org/officeDocument/2006/relationships/hyperlink" Target="http://kodeks.duckdns.org/document/202209#st_15" TargetMode="External"/><Relationship Id="rId86nc6mimtve49rjw_tden" Type="http://schemas.openxmlformats.org/officeDocument/2006/relationships/hyperlink" Target="http://kodeks.duckdns.org/document/202209#st_17" TargetMode="External"/><Relationship Id="rIdohcbu-m_wmuq4v-wlknub" Type="http://schemas.openxmlformats.org/officeDocument/2006/relationships/hyperlink" Target="http://kodeks.duckdns.org/document/202209#st_19" TargetMode="External"/><Relationship Id="rIdlo28_kzwngw7sj_c6epcv" Type="http://schemas.openxmlformats.org/officeDocument/2006/relationships/hyperlink" Target="http://kodeks.duckdns.org/document/202103" TargetMode="External"/><Relationship Id="rIdmw84rfxtuyka3adid9zqm" Type="http://schemas.openxmlformats.org/officeDocument/2006/relationships/hyperlink" Target="http://kodeks.duckdns.org/document/202103#st_3" TargetMode="External"/><Relationship Id="rId2xswgc5g4pfqkopv7t0ax" Type="http://schemas.openxmlformats.org/officeDocument/2006/relationships/hyperlink" Target="http://kodeks.duckdns.org/document/202103#st_5" TargetMode="External"/><Relationship Id="rIdjonwbiiugerjopleakxhv" Type="http://schemas.openxmlformats.org/officeDocument/2006/relationships/hyperlink" Target="http://kodeks.duckdns.org/document/202103#st_6" TargetMode="External"/><Relationship Id="rIdiqvp3ynz3b6-e6bpghhfa" Type="http://schemas.openxmlformats.org/officeDocument/2006/relationships/hyperlink" Target="http://kodeks.duckdns.org/document/202103#st_9" TargetMode="External"/><Relationship Id="rIdjqs_xtmpd5mluqz4weqqz" Type="http://schemas.openxmlformats.org/officeDocument/2006/relationships/hyperlink" Target="http://kodeks.duckdns.org/document/202103#st_9" TargetMode="External"/><Relationship Id="rIdz0acgzhr0mirmqy_0gut8" Type="http://schemas.openxmlformats.org/officeDocument/2006/relationships/hyperlink" Target="http://kodeks.duckdns.org/document/202103#st_10" TargetMode="External"/><Relationship Id="rIdnygzno8flftmuaiv245tl" Type="http://schemas.openxmlformats.org/officeDocument/2006/relationships/hyperlink" Target="http://kodeks.duckdns.org/document/202103#st_12" TargetMode="External"/><Relationship Id="rIdo3ir71wlemy6z52i6n1rh" Type="http://schemas.openxmlformats.org/officeDocument/2006/relationships/hyperlink" Target="http://kodeks.duckdns.org/document/202103#st_12" TargetMode="External"/><Relationship Id="rIdrce4_rhbzoef-yazbrfkp" Type="http://schemas.openxmlformats.org/officeDocument/2006/relationships/hyperlink" Target="http://kodeks.duckdns.org/document/202103#st_13" TargetMode="External"/><Relationship Id="rIdikt9dbwjqsanthllk6dmc" Type="http://schemas.openxmlformats.org/officeDocument/2006/relationships/hyperlink" Target="http://kodeks.duckdns.org/document/202103#st_14" TargetMode="External"/><Relationship Id="rIdx5c6yi4aezrvp2hif2rqj" Type="http://schemas.openxmlformats.org/officeDocument/2006/relationships/hyperlink" Target="http://kodeks.duckdns.org/document/202103#st_13" TargetMode="External"/><Relationship Id="rIdwmvj_4xjv3h0vewxv8vzs" Type="http://schemas.openxmlformats.org/officeDocument/2006/relationships/hyperlink" Target="http://kodeks.duckdns.org/document/202103#st_13" TargetMode="External"/><Relationship Id="rIda1ym603v9w0wvgvqvn1me" Type="http://schemas.openxmlformats.org/officeDocument/2006/relationships/hyperlink" Target="http://kodeks.duckdns.org/document/202103#st_16" TargetMode="External"/><Relationship Id="rIdawzalzhpmdq901oovjolf" Type="http://schemas.openxmlformats.org/officeDocument/2006/relationships/hyperlink" Target="http://kodeks.duckdns.org/document/202103#st_19" TargetMode="External"/><Relationship Id="rIdc5qacb5olu57vqjopaafc" Type="http://schemas.openxmlformats.org/officeDocument/2006/relationships/hyperlink" Target="http://kodeks.duckdns.org/document/202103#st_20" TargetMode="External"/><Relationship Id="rIdb0ev-bzjtihujj1t-mdll" Type="http://schemas.openxmlformats.org/officeDocument/2006/relationships/hyperlink" Target="http://kodeks.duckdns.org/document/202103#st_22" TargetMode="External"/><Relationship Id="rIdnsuy9nlmjv-hajwjg1ixv" Type="http://schemas.openxmlformats.org/officeDocument/2006/relationships/hyperlink" Target="http://kodeks.duckdns.org/document/202103#st_22" TargetMode="External"/><Relationship Id="rIdtzxp7ri2lf8k5mkixl3-6" Type="http://schemas.openxmlformats.org/officeDocument/2006/relationships/hyperlink" Target="http://kodeks.duckdns.org/document/202103#st_16" TargetMode="External"/><Relationship Id="rIdmwqwcahfzqnq6oz1dbtdm" Type="http://schemas.openxmlformats.org/officeDocument/2006/relationships/hyperlink" Target="http://kodeks.duckdns.org/document/202103#st_24" TargetMode="External"/><Relationship Id="rIdhdju43-z4uqmevko5dtgw" Type="http://schemas.openxmlformats.org/officeDocument/2006/relationships/hyperlink" Target="http://kodeks.duckdns.org/document/202103#st_26" TargetMode="External"/><Relationship Id="rIdfq9swxfnef5o3nj_i2fd0" Type="http://schemas.openxmlformats.org/officeDocument/2006/relationships/hyperlink" Target="http://kodeks.duckdns.org/document/202103#st_26" TargetMode="External"/><Relationship Id="rIdq3rh3sqcgqalpsetd_jif" Type="http://schemas.openxmlformats.org/officeDocument/2006/relationships/hyperlink" Target="http://kodeks.duckdns.org/document/202103#st_27" TargetMode="External"/><Relationship Id="rId0dzm6ulp8b03mbeitihra" Type="http://schemas.openxmlformats.org/officeDocument/2006/relationships/hyperlink" Target="http://kodeks.duckdns.org/document/202103#st_28" TargetMode="External"/><Relationship Id="rIdhzsksb-2yy_-lfjgxrnmw" Type="http://schemas.openxmlformats.org/officeDocument/2006/relationships/hyperlink" Target="http://kodeks.duckdns.org/document/202103#st_29" TargetMode="External"/><Relationship Id="rIdqaadinhtuc-qptvp8jfyq" Type="http://schemas.openxmlformats.org/officeDocument/2006/relationships/hyperlink" Target="http://kodeks.duckdns.org/document/202103#st_30" TargetMode="External"/><Relationship Id="rIdpmq8rzzhxg8jola5rc7zv" Type="http://schemas.openxmlformats.org/officeDocument/2006/relationships/hyperlink" Target="http://kodeks.duckdns.org/document/202103#st_31" TargetMode="External"/><Relationship Id="rIdal9fzrbrqv9rbqnn21r3r" Type="http://schemas.openxmlformats.org/officeDocument/2006/relationships/hyperlink" Target="http://kodeks.duckdns.org/document/202103#st_32" TargetMode="External"/><Relationship Id="rIdfffjdh5wpuowmxncm1jqi" Type="http://schemas.openxmlformats.org/officeDocument/2006/relationships/hyperlink" Target="http://kodeks.duckdns.org/document/202103#st_33" TargetMode="External"/><Relationship Id="rId1zabqlp-4koix59zjg0ia" Type="http://schemas.openxmlformats.org/officeDocument/2006/relationships/hyperlink" Target="http://kodeks.duckdns.org/document/202103#st_34" TargetMode="External"/><Relationship Id="rIdoe5rtyadrqh66ld83prtg" Type="http://schemas.openxmlformats.org/officeDocument/2006/relationships/hyperlink" Target="http://kodeks.duckdns.org/document/202103#st_34" TargetMode="External"/><Relationship Id="rIdhryuo6mzguvhe7v1jcctf" Type="http://schemas.openxmlformats.org/officeDocument/2006/relationships/hyperlink" Target="http://kodeks.duckdns.org/document/202103#st_35" TargetMode="External"/><Relationship Id="rIdf6j4i2oc-ofl6rlp4fak1" Type="http://schemas.openxmlformats.org/officeDocument/2006/relationships/hyperlink" Target="http://kodeks.duckdns.org/document/202103#st_37" TargetMode="External"/><Relationship Id="rIdfpnh6fgkswcpxqcwbaxb0" Type="http://schemas.openxmlformats.org/officeDocument/2006/relationships/hyperlink" Target="http://kodeks.duckdns.org/document/202103#st_26" TargetMode="External"/><Relationship Id="rIdrepv3clfc37jmqke0dyze" Type="http://schemas.openxmlformats.org/officeDocument/2006/relationships/hyperlink" Target="http://kodeks.duckdns.org/document/202103#st_38" TargetMode="External"/><Relationship Id="rId9fx6tw8zl0cy9smoom8tf" Type="http://schemas.openxmlformats.org/officeDocument/2006/relationships/hyperlink" Target="http://kodeks.duckdns.org/document/202103#st_39" TargetMode="External"/><Relationship Id="rIdzkb8lc9ynk0gnfn-ylz5u" Type="http://schemas.openxmlformats.org/officeDocument/2006/relationships/hyperlink" Target="http://kodeks.duckdns.org/document/202103#st_42" TargetMode="External"/><Relationship Id="rIdu8hr2g1ec0e3you63v6zm" Type="http://schemas.openxmlformats.org/officeDocument/2006/relationships/hyperlink" Target="http://kodeks.duckdns.org/document/202103#st_42" TargetMode="External"/><Relationship Id="rId7" Type="http://schemas.openxmlformats.org/officeDocument/2006/relationships/image" Target="media/93bec1c1538034512fe33c1434ae0ea86b639d33.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2026-09-23T11:12:09.140Z</dcterms:created>
  <dcterms:modified xsi:type="dcterms:W3CDTF">2026-09-23T11:12:09.140Z</dcterms:modified>
</cp:coreProperties>
</file>

<file path=docProps/custom.xml><?xml version="1.0" encoding="utf-8"?>
<Properties xmlns="http://schemas.openxmlformats.org/officeDocument/2006/custom-properties" xmlns:vt="http://schemas.openxmlformats.org/officeDocument/2006/docPropsVTypes"/>
</file>