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апреля 2023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судебно-экспертной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qvi-v7lfcoqy1shkuy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судебно-экспертной деятельности" (Ведомости Жогорку Кенеша Кыргызской Республики, 2013 г., № 6, ст.606)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1b-igbjqhpdmozswksm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"и административному делу" заменить словами ", административному делу и делу о 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"Вывод судебного эксперта - изложенное в письменном виде умозаключение судебного эксперта по конкретному вопросу, полученное им в результате анализа проведенных исследований объектов экспертизы, сформированное по результатам исследования на базе специальных познаний. Выводы могут быть категорические и вероятные.";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тринадцатый после слова "специальности" дополнить словами "и дающий право";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абзац пятнадцатый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"Специальность судебного эксперта - комплекс знаний, умений и навыков, приобретенных путем получения определенного образования, специальной подготовки и опыта работы, необходимых для производства экспертиз определенного рода, вида и подвида.";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абзаце шестнадцатом слова "уголовного, гражданского или административного процесса" заменить словами "уголовного, гражданского, административного процесса или дела о правонарушениях.";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статью дополнить абзацем двадцатым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"Специальная экспертная подготовка (профессиональная подготовка) - процесс и результат приобретения лицом, имеющим определенное образование, навыков применения имеющихся у него знаний в производстве экспертиз определенного рода, вида и подвида, то есть процесс приобретения им профессии (квалификации) эксперта.";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qdqnuedbndrsdtiqz-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n79wu01pyzss6aub_g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 Законодательство о судебно-экспертной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судебно-экспертной деятельности основывается на </w:t>
      </w:r>
      <w:hyperlink w:history="1" r:id="rId3tfkhimmd5slo6-xei4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</w:t>
      </w:r>
      <w:hyperlink w:history="1" r:id="rIdlajahukjk2wymzrb3zj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Уголовного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vuvaxhjhmo4zr59zht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Уголовно-процессуального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thsfzknpte53xifumz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процессуального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kryd0rhokp5j9hfd26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Административно-процессуального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кодексов Кыргызской Республики, </w:t>
      </w:r>
      <w:hyperlink w:history="1" r:id="rIdlzxsvemrrbef-mdc9ck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hyperlink w:history="1" r:id="rIdungiwl33qlgsuca_spj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правонарушениях</w:t>
        </w:r>
      </w:hyperlink>
      <w:r>
        <w:rPr>
          <w:rFonts w:ascii="Arial" w:cs="Arial" w:eastAsia="Arial" w:hAnsi="Arial"/>
          <w:sz w:val="24"/>
          <w:szCs w:val="24"/>
        </w:rPr>
        <w:t xml:space="preserve">, настоящего Закона и иных нормативных правовых актов, регламентирующих организацию, назначение и производство судебных экспертиз, а также международных договоров, вступивших в силу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mindj8qckymq873gtoo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слова "и административным делам" заменить словами ", административным делам и делам о 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выработку и обеспечение единого методического подхода при производстве экспертных исследований независимо от ведомственной принадлежности судебного эксперта.";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предложении первом абзаца первого части 2 </w:t>
      </w:r>
      <w:hyperlink w:history="1" r:id="rIdpwz8gdtgkkzo8gabetj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 разрешения" заменить словами "с письменного разрешения";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gnl2pbevu32lcoavw2k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Судебно-экспертная деятельность осуществляется государственными и негосударственными судебно-экспертными организациями.";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Негосударственными судебно-экспертными организациями признаются организации, судебно-экспертная деятельность которых является основной. В штате судебно-экспертной организации должны состоять эксперты, для которых данное место работы является основным и уровень квалификации которых подтвержден сертификатом компетентности, выданным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Негосударственные судебно-экспертные организации для участия в судебно-экспертной деятельности подлежат аккредитации на соответствие стандартам качества в сфере судебной экспертизы, осуществляемой в порядке, установленном уполномоченными государственными органами или иными органами (организациями), уполномоченными на определение соответствия международным стандартам.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Негосударственные судебно-экспертные организации проводят все виды судебных экспертиз, кроме экспертиз, проводимых исключительно государственными судебно-экспертными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Негосударственные судебно-экспертные организации не проводят экспертизу наркотических средств, психотропных веществ и прекурсоров.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Негосударственным судебно-экспертным организациям будут переданы полномочия по производству следующих видов экспертиз: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баллистическая экспертиза;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экспертиза следов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экспертиза целого по частям;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взрывотехническая экспертиза;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пожарно-техническая экспертиза;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экспертиза люминофоров;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автотехническая экспертиза;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транспортно-трассологическая экспертиза;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товароведческая экспертиза - по уголовным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религиоведческая экспертиза - по уголовным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лингвистическая экспертиза - по уголовным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экспертиза биологических выделений человека и их следов - по уголовным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экспертиза видео- и звукозаписей - по уголовным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экспертиза ДНК - по уголовным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стационарная судебно-психиатрическая экспертиза;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экспертиза трупов;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экспертиза по правонарушениям в профессиональной деятельности врачей.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передачи полномочий по производству указанных видов экспертиз негосударственным судебно-экспертным организациям определяются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 слова "одного и того же профиля"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Для проведения некоторых видов экспертиз, выходящих за рамки специальностей судебного эксперта и не проводимых судебно-экспертными организациями, по решению лица или органа, назначивших судебную экспертизу, могут привлекаться в установленном законодательством порядке другие специалисты, обладающие соответствующими знаниями.";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-ontcixrvf9u2mdz4qq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этом случае до вынесения постановления о назначении экспертизы орган (лицо), ее назначивший, должен удостовериться в личности эксперта, которому он намерен поручить проведение экспертизы, его компетентности, выяснить его отношения со сторонами и проверить, нет ли оснований к отводу эксперта.";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Не могут привлекаться в качестве судебного эксперта лица, имеющие непогашенную судимость в данной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3 лет со дня соответствующего юридического факта судебным экспертом не может быть лицо: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судимость которого в данной сфере погашена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уволенное с судебно-экспертных организаций (профильные подразделения правоохранительных органов) в связи с совершением дисциплинарного проступка;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лишенное сертификата компетентности на занятие судебно-экспертной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действие сертификата компетентности на занятие судебно-экспертной деятельностью которого прекращено.";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fivupvsqlcwg6qcpicn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"специальными" заменить словами "специальными научными";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Должность эксперта в государственных и негосударственных судебно-экспертных организациях может занимать гражданин, имеющий высшее профессиональное образование и прошедший последующую специальную подготовку по конкретной экспертной специальности. Определение уровня профессиональной подготовки экспертов осуществляется государственными экспертно-квалификационными комиссиями. Уровень профессиональной подготовки экспертов подлежит пересмотру указанными комиссиями каждые 5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jgrwsjdh2zmic8m_beq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"экспертно-квалификационными комиссиями" заменить словами "государственными экспертно-квалификационными комиссиями";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f2-yxff89i2hy-tgeuv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fpugrltad_pdyurxkj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17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Государственные экспертно-квалификационные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экспертно-квалификационные комиссии принимают решение о выдаче, отказе в выдаче, приостановлении, прекращении действия либо лишении сертификата компетентности государственного судебного эксперта или судебного эксперта негосударственной судебно-экспертной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экспертно-квалификационные комиссии имеют постоянный состав, образующийся из представителей судебно-экспертных учреждений и судебных экспертов, имеющих стаж экспертной работы не менее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комиссиях образуются секции по отдельным родам (видам) судебных экспертиз либо конкретным экспертным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состав комиссий могут быть включены представители экспертных служб иных органов исполнительной власти, научных учреждений и высших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деятельности государственных экспертно-квалификационных комиссий определяется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oha8xovsrkyttjqgwkt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3 </w:t>
      </w:r>
      <w:hyperlink w:history="1" r:id="rId9kobq42hbvcxazf2bto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сообщать кому-либо о результатах судебной экспертизы, за исключением органа (лица), ее назначившего.";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64z5cacrmuyysbpwcwy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"уголовного, гражданского и административного"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", объяснения, предложения"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принять к производству судебную экспертизу, порученную ему руководителем соответствующей судебно-экспертной организации или органом (лицом), ее назначившим;";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i_arg0h6brpdivjub6f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слово ", административной"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"может быть лишен" заменить словом "лишается";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наименовании </w:t>
      </w:r>
      <w:hyperlink w:history="1" r:id="rIdn9lqckts-0bhyvof9dg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судебно-экспертной организации"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r1vqni2_pe8izqfvmko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слова "и производство" заменить словом "производства";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четвертое части 5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абзаце третьем части 4 </w:t>
      </w:r>
      <w:hyperlink w:history="1" r:id="rIdcaa7j6aixooyv0vkxxi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пункт 1 части 1 </w:t>
      </w:r>
      <w:hyperlink w:history="1" r:id="rIdwaaphtofhu-_fmdq-s1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части 1 </w:t>
      </w:r>
      <w:hyperlink w:history="1" r:id="rIdkgx8twkoamb6jocoynx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слова ", о чем сразу уведомляется орган (лицо), назначивший судебную экспертизу"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если поставленный вопрос выходит за пределы специальных знаний судебного эксперта.";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</w:t>
      </w:r>
      <w:hyperlink w:history="1" r:id="rIdxshviwhmcle9hcr3irp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"вправе оказывать услуги" заменить словами "вправе на договорной основе оказывать услуги";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слово "иными" заменить словом "негосударственными";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части 2 </w:t>
      </w:r>
      <w:hyperlink w:history="1" r:id="rId6mmajekixztyrks-7kd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"государственные судебно-экспертные организации" заменить словами "уполномоченные государственные органы";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части 2 </w:t>
      </w:r>
      <w:hyperlink w:history="1" r:id="rIdnhdpwbwmddh_gyo8pp_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 делам предметов, являвшихся вещественными доказательствами," заменить словами "экспертизы исследуемых объектов".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18 апреля 2023 года № 31 (3480)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 марта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2qwiaf3jqj2yccreo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dalil.kg/document/112563</w:t>
      </w:r>
    </w:hyperlink>
  </w:p>
  <w:p>
    <w:pPr>
      <w:spacing w:after="0" w:before="40"/>
      <w:jc w:val="center"/>
    </w:pPr>
    <w:hyperlink w:history="1" r:id="rIdty8hatmhkdzanoo_orn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vi-v7lfcoqy1shkuyz0" Type="http://schemas.openxmlformats.org/officeDocument/2006/relationships/hyperlink" Target="https://dalil.kg/document/203908" TargetMode="External"/><Relationship Id="rId1b-igbjqhpdmozswksmq0" Type="http://schemas.openxmlformats.org/officeDocument/2006/relationships/hyperlink" Target="https://dalil.kg/document/203908#st_2" TargetMode="External"/><Relationship Id="rIdoqdqnuedbndrsdtiqz-kn" Type="http://schemas.openxmlformats.org/officeDocument/2006/relationships/hyperlink" Target="https://dalil.kg/document/203908#st_3" TargetMode="External"/><Relationship Id="rIdjn79wu01pyzss6aub_g0q" Type="http://schemas.openxmlformats.org/officeDocument/2006/relationships/hyperlink" Target="https://dalil.kg/document/203908#st_3" TargetMode="External"/><Relationship Id="rId3tfkhimmd5slo6-xei41f" Type="http://schemas.openxmlformats.org/officeDocument/2006/relationships/hyperlink" Target="https://dalil.kg/document/112213" TargetMode="External"/><Relationship Id="rIdlajahukjk2wymzrb3zjbo" Type="http://schemas.openxmlformats.org/officeDocument/2006/relationships/hyperlink" Target="https://dalil.kg/document/112309" TargetMode="External"/><Relationship Id="rIdmvuvaxhjhmo4zr59zhteg" Type="http://schemas.openxmlformats.org/officeDocument/2006/relationships/hyperlink" Target="https://dalil.kg/document/112308" TargetMode="External"/><Relationship Id="rIdqthsfzknpte53xifumztk" Type="http://schemas.openxmlformats.org/officeDocument/2006/relationships/hyperlink" Target="https://dalil.kg/document/111521" TargetMode="External"/><Relationship Id="rIdakryd0rhokp5j9hfd2642" Type="http://schemas.openxmlformats.org/officeDocument/2006/relationships/hyperlink" Target="https://dalil.kg/document/111520" TargetMode="External"/><Relationship Id="rIdlzxsvemrrbef-mdc9ckf3" Type="http://schemas.openxmlformats.org/officeDocument/2006/relationships/hyperlink" Target="https://dalil.kg/document/112306" TargetMode="External"/><Relationship Id="rIdungiwl33qlgsuca_spj-w" Type="http://schemas.openxmlformats.org/officeDocument/2006/relationships/hyperlink" Target="https://dalil.kg/document/112306" TargetMode="External"/><Relationship Id="rIdmindj8qckymq873gtooop" Type="http://schemas.openxmlformats.org/officeDocument/2006/relationships/hyperlink" Target="https://dalil.kg/document/203908#st_11" TargetMode="External"/><Relationship Id="rIdpwz8gdtgkkzo8gabetjoy" Type="http://schemas.openxmlformats.org/officeDocument/2006/relationships/hyperlink" Target="https://dalil.kg/document/203908#st_12" TargetMode="External"/><Relationship Id="rIdgnl2pbevu32lcoavw2khg" Type="http://schemas.openxmlformats.org/officeDocument/2006/relationships/hyperlink" Target="https://dalil.kg/document/203908#st_13" TargetMode="External"/><Relationship Id="rId-ontcixrvf9u2mdz4qqyu" Type="http://schemas.openxmlformats.org/officeDocument/2006/relationships/hyperlink" Target="https://dalil.kg/document/203908#st_14" TargetMode="External"/><Relationship Id="rIdfivupvsqlcwg6qcpicnsu" Type="http://schemas.openxmlformats.org/officeDocument/2006/relationships/hyperlink" Target="https://dalil.kg/document/203908#st_15" TargetMode="External"/><Relationship Id="rIdjgrwsjdh2zmic8m_beq3p" Type="http://schemas.openxmlformats.org/officeDocument/2006/relationships/hyperlink" Target="https://dalil.kg/document/203908#st_16" TargetMode="External"/><Relationship Id="rIdf2-yxff89i2hy-tgeuvri" Type="http://schemas.openxmlformats.org/officeDocument/2006/relationships/hyperlink" Target="https://dalil.kg/document/203908#st_17" TargetMode="External"/><Relationship Id="rIdmfpugrltad_pdyurxkj9_" Type="http://schemas.openxmlformats.org/officeDocument/2006/relationships/hyperlink" Target="https://dalil.kg/document/203908#st_17" TargetMode="External"/><Relationship Id="rIdoha8xovsrkyttjqgwktc3" Type="http://schemas.openxmlformats.org/officeDocument/2006/relationships/hyperlink" Target="https://dalil.kg/document/203908#st_18" TargetMode="External"/><Relationship Id="rId9kobq42hbvcxazf2btovm" Type="http://schemas.openxmlformats.org/officeDocument/2006/relationships/hyperlink" Target="https://dalil.kg/document/203908#st_19" TargetMode="External"/><Relationship Id="rId64z5cacrmuyysbpwcwynf" Type="http://schemas.openxmlformats.org/officeDocument/2006/relationships/hyperlink" Target="https://dalil.kg/document/203908#st_21" TargetMode="External"/><Relationship Id="rIdi_arg0h6brpdivjub6fop" Type="http://schemas.openxmlformats.org/officeDocument/2006/relationships/hyperlink" Target="https://dalil.kg/document/203908#st_22" TargetMode="External"/><Relationship Id="rIdn9lqckts-0bhyvof9dgpu" Type="http://schemas.openxmlformats.org/officeDocument/2006/relationships/hyperlink" Target="https://dalil.kg/document/203908#st_24" TargetMode="External"/><Relationship Id="rIdr1vqni2_pe8izqfvmko9r" Type="http://schemas.openxmlformats.org/officeDocument/2006/relationships/hyperlink" Target="https://dalil.kg/document/203908#st_27" TargetMode="External"/><Relationship Id="rIdcaa7j6aixooyv0vkxxich" Type="http://schemas.openxmlformats.org/officeDocument/2006/relationships/hyperlink" Target="https://dalil.kg/document/203908#st_29" TargetMode="External"/><Relationship Id="rIdwaaphtofhu-_fmdq-s11l" Type="http://schemas.openxmlformats.org/officeDocument/2006/relationships/hyperlink" Target="https://dalil.kg/document/203908#st_30" TargetMode="External"/><Relationship Id="rIdkgx8twkoamb6jocoynx5y" Type="http://schemas.openxmlformats.org/officeDocument/2006/relationships/hyperlink" Target="https://dalil.kg/document/203908#st_31" TargetMode="External"/><Relationship Id="rIdxshviwhmcle9hcr3irpxn" Type="http://schemas.openxmlformats.org/officeDocument/2006/relationships/hyperlink" Target="https://dalil.kg/document/203908#st_33" TargetMode="External"/><Relationship Id="rId6mmajekixztyrks-7kdhy" Type="http://schemas.openxmlformats.org/officeDocument/2006/relationships/hyperlink" Target="https://dalil.kg/document/203908#st_34" TargetMode="External"/><Relationship Id="rIdnhdpwbwmddh_gyo8pp_l0" Type="http://schemas.openxmlformats.org/officeDocument/2006/relationships/hyperlink" Target="https://dalil.kg/document/203908#st_35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2qwiaf3jqj2yccreow5" Type="http://schemas.openxmlformats.org/officeDocument/2006/relationships/hyperlink" Target="https://dalil.kg/document/112563" TargetMode="External"/><Relationship Id="rIdty8hatmhkdzanoo_orn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2026-09-23T23:25:17.139Z</dcterms:created>
  <dcterms:modified xsi:type="dcterms:W3CDTF">2026-09-23T23:25:17.139Z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