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2023 года № 168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5zaetol-rfr-pxehnw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производства, импорта, хранения и реализации этилового спирта и государственного регулирования алкогольной продукции на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установление государственной монополии на производство, импорт, хранение и реализацию этилового спирта, а также обеспечение эффективного государственного регулирования производства алкогольной продукции на территории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участниками которых являются юридические лица независимо от организационно-правовых форм и форм собственности, осуществляющие деятельность по производству, импорту, хранению и реализации этилового спирта и алкогольной продукции, а также индивидуальные предприниматели, осуществляющие розничную реализацию алкогольной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определения, используемые для целей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этиловый спирт</w:t>
      </w:r>
      <w:r>
        <w:rPr>
          <w:rFonts w:ascii="Arial" w:cs="Arial" w:eastAsia="Arial" w:hAnsi="Arial"/>
          <w:sz w:val="24"/>
          <w:szCs w:val="24"/>
        </w:rPr>
        <w:t xml:space="preserve"> - алкогольная продукция крепостью не менее 88 процентов, представляющая собой водный раствор этанола, произведенный методом спиртового брожения сахаро- и крахмалосодержащего сырья (за исключением фруктового) с последующей перегонкой и (или) брагоректификацией бражки или ректификацией этилового спирта-сырца, содержащий сопутствующие летучие примеси, а также полученный из головной фракции этилового спирта, изготовленной из пищевого сырья, и продуктов переработки, образующихся при производстве этилового спирта, водок, ликероводочных изделий. Этиловый спирт подразделяется на этиловый спирт-сырец и ректификованный этиловый спирт. Для производства этилового спирта используется пищевое сырье, указанное в перечне согласно приложению 2 к Техническому регламенту ЕАЭС "О безопасности алкогольной продукции" (ТР ЕАЭС 047/2018);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ректификованный этиловый спирт</w:t>
      </w:r>
      <w:r>
        <w:rPr>
          <w:rFonts w:ascii="Arial" w:cs="Arial" w:eastAsia="Arial" w:hAnsi="Arial"/>
          <w:sz w:val="24"/>
          <w:szCs w:val="24"/>
        </w:rPr>
        <w:t xml:space="preserve"> - этиловый спирт крепостью не менее 96 процентов, произведенный методом спиртового брожения сахаро- и крахмалосодержащего сырья с последующей брагоректификацией бражки или ректификацией этилового спирта-сырца, а также головной фракции этилового спирта, изготовленной из пищевого сырья, и продуктов переработки, образующихся при производстве этилового спирта из пищевого сырья, водок, ликероводочных изделий, и содержащий сопутствующие летучие примеси;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этиловый спирт-сырец</w:t>
      </w:r>
      <w:r>
        <w:rPr>
          <w:rFonts w:ascii="Arial" w:cs="Arial" w:eastAsia="Arial" w:hAnsi="Arial"/>
          <w:sz w:val="24"/>
          <w:szCs w:val="24"/>
        </w:rPr>
        <w:t xml:space="preserve"> - этиловый спирт крепостью менее 96 процентов, изготовленный перегонкой зрелой бражки, предназначенный для производства ректификованного этилового спирта и содержащий сопутствующие летучие примеси;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денатурированный этиловый спирт (денатурат)</w:t>
      </w:r>
      <w:r>
        <w:rPr>
          <w:rFonts w:ascii="Arial" w:cs="Arial" w:eastAsia="Arial" w:hAnsi="Arial"/>
          <w:sz w:val="24"/>
          <w:szCs w:val="24"/>
        </w:rPr>
        <w:t xml:space="preserve"> - этиловый спирт, к которому добавлены неприятного запаха или вкуса вещества, растворимые в спирте и не выделяемые из него простейшими физико-химическими методами (перегонкой, вымораживанием, фильтрацией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спиртосодержащая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или непищевая продукция с содержанием этилового спирта более 0,5 процента объема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спиртосодержащая 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алкогольная продукция с объемной долей этилового спирта более 0,5 процента, представляющая собой спиртосодержащие полуфабрикаты для производства алкогольной продукции, в том числе фруктовые сброженные виноматериалы, фруктовые сброженно-спиртованные виноматериалы, сусло виноградное, сусло фруктовое спиртованное, сусла спиртованные, спиртованные соки, спиртованные настои, спиртованные морсы, ароматные спирты, водно-спиртовые экстракты, концентрированные пищевые основы, пищевые ароматизаторы, иные полуфабрикаты;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спиртосодержащая непищевая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непищевая продукция (в том числе денатурированная спиртосодержащая продукция, спиртосодержащая парфюмерно-косметическая продукция, любые растворы, эмульсии, суспензии), произведенная с использованием этилового спирта, иной спиртосодержащей продукции или спиртосодержащих отходов производства этилового спирта, с содержанием этилового спирта более 0,5 процента объема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денатурированная спиртосодержащая продукция</w:t>
      </w:r>
      <w:r>
        <w:rPr>
          <w:rFonts w:ascii="Arial" w:cs="Arial" w:eastAsia="Arial" w:hAnsi="Arial"/>
          <w:sz w:val="24"/>
          <w:szCs w:val="24"/>
        </w:rPr>
        <w:t xml:space="preserve"> - спиртосодержащая непищевая продукция, содержащая денатурирующие вещества в концентрации, предусмотренной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алкогольная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продукция, изготовленная без использования или с использованием этилового спирта, произведенного из пищевого сырья и (или) спиртосодержащей пищевой продукции, с объемной долей этилового спирта более 0,5 процента, за исключением продукции, включенной в перечень, предусмотренный приложением 1 к Техническому регламенту ЕАЭС "О безопасности алкогольной продукции" (ТР ЕАЭС 047/2018). Алкогольная продукция подразделяется на такие виды, как этиловый спирт, спиртные напитки, слабоалкогольные напитки, винодельческая продукция, дистилляты, пивоваренная продукция, медоваренная продукция, спиртосодержащая пищевая продукция;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питьевой этиловый спирт</w:t>
      </w:r>
      <w:r>
        <w:rPr>
          <w:rFonts w:ascii="Arial" w:cs="Arial" w:eastAsia="Arial" w:hAnsi="Arial"/>
          <w:sz w:val="24"/>
          <w:szCs w:val="24"/>
        </w:rPr>
        <w:t xml:space="preserve"> - ректификованный этиловый спирт с содержанием этилового спирта не более 95 процентов объема готовой продукции, произведенный из пищевого сырья и разведенный умягченной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спиртные напитки</w:t>
      </w:r>
      <w:r>
        <w:rPr>
          <w:rFonts w:ascii="Arial" w:cs="Arial" w:eastAsia="Arial" w:hAnsi="Arial"/>
          <w:sz w:val="24"/>
          <w:szCs w:val="24"/>
        </w:rPr>
        <w:t xml:space="preserve"> - алкогольная продукция, произведенная с использованием ректификованного этилового спирта и (или) спиртосодержащей пищевой продукции, и (или) другой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безводный (стопроцентный) спирт</w:t>
      </w:r>
      <w:r>
        <w:rPr>
          <w:rFonts w:ascii="Arial" w:cs="Arial" w:eastAsia="Arial" w:hAnsi="Arial"/>
          <w:sz w:val="24"/>
          <w:szCs w:val="24"/>
        </w:rPr>
        <w:t xml:space="preserve"> - условное понятие, применяемое в расчетах;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этилового спирта, алкогольной и спиртосодержащей продукции</w:t>
      </w:r>
      <w:r>
        <w:rPr>
          <w:rFonts w:ascii="Arial" w:cs="Arial" w:eastAsia="Arial" w:hAnsi="Arial"/>
          <w:sz w:val="24"/>
          <w:szCs w:val="24"/>
        </w:rPr>
        <w:t xml:space="preserve"> - производство организацией такой продукции в целях ее продажи и получения прибыли, а также для собственных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оборот этилового спирта и (или) алкогольной продукции</w:t>
      </w:r>
      <w:r>
        <w:rPr>
          <w:rFonts w:ascii="Arial" w:cs="Arial" w:eastAsia="Arial" w:hAnsi="Arial"/>
          <w:sz w:val="24"/>
          <w:szCs w:val="24"/>
        </w:rPr>
        <w:t xml:space="preserve"> - импорт, экспорт, хранение, оптовая и (или) розничная реализация;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коньячный спирт</w:t>
      </w:r>
      <w:r>
        <w:rPr>
          <w:rFonts w:ascii="Arial" w:cs="Arial" w:eastAsia="Arial" w:hAnsi="Arial"/>
          <w:sz w:val="24"/>
          <w:szCs w:val="24"/>
        </w:rPr>
        <w:t xml:space="preserve"> - спирт, полученный путем фракционной дистилляции коньячных виноматериалов;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оптовая реализация</w:t>
      </w:r>
      <w:r>
        <w:rPr>
          <w:rFonts w:ascii="Arial" w:cs="Arial" w:eastAsia="Arial" w:hAnsi="Arial"/>
          <w:sz w:val="24"/>
          <w:szCs w:val="24"/>
        </w:rPr>
        <w:t xml:space="preserve"> - реализация алкогольной продукции хозяйствующим субъектам, осуществляющим деятельность по розничной реализации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ректификация (брагоректификация)</w:t>
      </w:r>
      <w:r>
        <w:rPr>
          <w:rFonts w:ascii="Arial" w:cs="Arial" w:eastAsia="Arial" w:hAnsi="Arial"/>
          <w:sz w:val="24"/>
          <w:szCs w:val="24"/>
        </w:rPr>
        <w:t xml:space="preserve"> - способ разделения многокомпонентных жидких смесей, основанный на различном распределении компонентов смеси между жидкой и паровой фазами;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реализация</w:t>
      </w:r>
      <w:r>
        <w:rPr>
          <w:rFonts w:ascii="Arial" w:cs="Arial" w:eastAsia="Arial" w:hAnsi="Arial"/>
          <w:sz w:val="24"/>
          <w:szCs w:val="24"/>
        </w:rPr>
        <w:t xml:space="preserve"> - реализация алкогольной продукции для ее потребления, осуществляемая в порядке, установленном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мощность основного технологического оборудования для производства алкогольной продукции (производственная мощность)</w:t>
      </w:r>
      <w:r>
        <w:rPr>
          <w:rFonts w:ascii="Arial" w:cs="Arial" w:eastAsia="Arial" w:hAnsi="Arial"/>
          <w:sz w:val="24"/>
          <w:szCs w:val="24"/>
        </w:rPr>
        <w:t xml:space="preserve"> - максимальный годовой объем производства алкогольной продукции на основном технологическом оборудовании, выраженный в декалитрах. Порядок расчета мощности основного технологического оборудования для производства алкогольной продукции устанавливается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 минимального использования производственной мощности</w:t>
      </w:r>
      <w:r>
        <w:rPr>
          <w:rFonts w:ascii="Arial" w:cs="Arial" w:eastAsia="Arial" w:hAnsi="Arial"/>
          <w:sz w:val="24"/>
          <w:szCs w:val="24"/>
        </w:rPr>
        <w:t xml:space="preserve"> - устанавливается в размере не ниже 50 процентов минимального годового объема производства алкогольной продукции на основном технологическом оборудовании, выраженный в декалитрах. Перечень основного технологического оборудования устанавливается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декалитр</w:t>
      </w:r>
      <w:r>
        <w:rPr>
          <w:rFonts w:ascii="Arial" w:cs="Arial" w:eastAsia="Arial" w:hAnsi="Arial"/>
          <w:sz w:val="24"/>
          <w:szCs w:val="24"/>
        </w:rPr>
        <w:t xml:space="preserve"> - одна из основных объемных мер в алкогольной отрасли, по определению равна десяти литрам.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Задачи государственной монополии на производство, импорт, хранение и реализацию этилового спирта и государственного регулирования производства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государственной монополии на производство, импорт, хранение и реализацию этилового спирта и государственного регулирования производства алкогольной продукции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интересов, жизни и здоровья человека, охраны окружающей среды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контрабандного ввоза этилового спирта и использования для производства контрафактной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условий, исключающих незаконное производство и оборот этилового спирта,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качества этилового спирта, алкогольной и спиртосодержащей продукции, производимых и ввозимых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законодательства в области государственного регулирования производства и оборота этилового спирта,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конкуренции на рынке алкогольной и спиртосодержащей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Законодательство Кыргызской Республики 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 основывается на </w:t>
      </w:r>
      <w:hyperlink w:history="1" r:id="rIdxsegarxuloxruwuxkbv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 Кыргызской Республики,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Государственная монополия на производство, импорт, хранение и реализацию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устанавливается государственная монополия на производство, импорт, хранение и реализацию этилового спирта, которая осуществляется исключительно государственными предприятиями.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Требования к производству и/или обороту этилового спирта и/или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и/или оборот этилового спирта и/или алкогольной продукции, за исключением розничной реализации, коньячного спирта и алкогольной продукции с содержанием этилового спирта более 9 процентов объема готовой продукции (за исключением водки), вправе осуществлять юридические лица независимо от форм собственности, имеющие оплаченный уставный капитал (уставный фонд) в размере не менее одного миллиона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водки осуществляется юридическими лицами независимо от форм собственности, имеющими оплаченный уставный капитал (уставный фонд) в размере не менее пяти миллионов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оборот этилового спирта (кроме коньячного спирта), за исключением розничной реализации, осуществляется государственными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с иностранными инвестициями, расположенные на территории Кыргызской Республики, могут осуществлять производство алкогольной продукции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Основное технологическое оборудование, используемое для производства этилового спирта и алкогольной продукции, должно соответствовать требованиям технических регламентов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в части внедрения экологически безопасных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Эксплуатация основного технологического оборудования для производства этилового спирта допускается только при условии внедрения оборудования, позволяющего полностью перерабатывать или утилизировать основные отходы спиртового производства (барду, углекислый газ).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Производитель этилового спирта и/или алкогольной продукции в случае прекращения действия соответствующей лицензии обязан в течение 30 календарных дней со дня прекращения действия лицензии демонтировать ректификационную колонну (установку) для производства этилового спирта (коньячного спирта) и/или автоматы (моноблоки) розлива и этикетирования алкогольной продукции в потребительскую тару и/или заторный чан (при производстве пива) и хранить их на складе производителя продукции по адресу, указанному в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этилового спирта и алкогольной продукции осуществляется в соответствии с требованиями, установленными нормативными правовыми актами в области технического регулирования и технических регламентов Евразийского экономического союза.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Система мер, обеспечивающих государственную монополию на производство, импорт, хранение и реализацию этилового спирта и государственного регулирования производства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монополия на производство, импорт, хранение и реализацию этилового спирта, и государственное регулирование производства алкогольной продукции реализуется через систему специальных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 стопроцентной государственной монополии на производство, импорт, хранение и реализацию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лицензирование деятельности по производству и обороту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торговле с третьими странами, не являющимися членами Евразийского экономического союза, могут быть применены меры нетарифного регулирования, которые вводятся и применяются на основе принципов гласности и недискриминации;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защиты экономических интересов отечественных производителей алкогольной продукции могут вводиться меры защиты внутреннего рынка. Применение, изменение или отмена специальной защитной, антидемпинговой или компенсационной мер осуществляются в соответствии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регулирование минимальных оптово-отпускных и розничных цен на водку, произведенную и/или реализуемую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исполнение технических регламентов в области обеспечения безопасности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Принятие всех вышеперечисленных мер относится к компетенции Президента Кыргызской Республики и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производству, импорту, хранению и реализации этилового спирта и алкогольной продукции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Условия производства и оборота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производства алкогольной продукции (кроме пива) применяется этиловый спирт, произведенный из пищевого растительного сырья, а в случае выработки этилового спирта (кроме коньячного спирта) из зерновых культур используются зерновые культуры продовольственных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осуществлять хранение и реализацию этилового спирта и/или алкогольной продукции на территории завода-производителя иными юридическими лицами, а также индивидуальными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Оборот этилового спирта, алкогольной продукции осуществляется только при наличии следующих сопроводительных документов, удостоверяющих легальность их производства и оборота: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электронная счет-фактура или электронная товарно-транспортная накладная;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документов, подтверждающих соответствие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декларации на товары (для импортированных этилового спирта, алкогольной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лицензии на занятие определенным видом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Этиловый спирт, алкогольная и спиртосодержащая продукция, оборот которых осуществляется при полном или частичном отсутствии сопроводительных документов, указанных в части 3 настоящей статьи, считаются продукцией, находящейся в незаконном обороте.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Алкогольная продукция, реализуемая на территории Кыргызской Республики, обязательно сопровождается информацией, нанесенной на этикетке и контрэтикетке (для импортной продукции на специально наклеенном на контрэтикетку наклейке) на государственном и официальном языках, которая должна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производителя и его юридический адрес, а в случае импорта алкогольной продукции - наименование импортера и его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страна происхождения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алкогольной продукции требованиям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технические регламенты, требованиям которых алкогольная продукция должна соответствовать;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объем алкогольной продукции в потребительской таре;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наименования основных ингредиентов, влияющих на вкус и аромат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изготовления и срок использования или конечный срок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крепость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условия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алкогольной продукции, не содержащей информацию, перечисленную в части 5 настоящей статьи, на территории Кыргызской Республики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Производство и/или оборот этилового спирта и/или алкогольной продукции допускается осуществлять только по адресу, указанному в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Лицензирование деятельности по производству и (или) обороту этилового спирта и/или алкогольной продукции осуществляется в соответствии с законодательством Кыргызской Республики о лицензировании с учетом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Реализация этилового спирта, за исключением коньячного спирта, осуществляется исключительно государственными предприятиями, которые произвели или импортировали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Закупка этилового спирта для медицинских, ветеринарных и иных целей осуществляется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Кабинетом Министров Кыргызской Республики устанавливаются минимальные оптово-отпускная и розничная цены на водку, произведенную и/или реализуемую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сфере производства и/или оборота этилового спирта и алкогольной продукции запрещаются: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и/или хранение этилового спирта, выработанного из пищевого сырья, этилового спирта, выработанного из непищевого сырья, а также этилового спирта, предназначенного в качестве добавки к нефтепродуктам, по одному и тому же адресу, в одних и тех же стационарных, складских помещениях и одном и том же оборудовании;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розничная реализация этилового спирта, за исключением реализации субъектами здравоохранения 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производство и/или оборот этилового спирта и алкогольной продукции без соответствующих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оборот этилового спирта и алкогольной продукции без сопроводительных документов, установленных в соответствии с требованиями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оборот алкогольной продукции без документов, подтверждающих соответствие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поставка алкогольной продукции, не соответствующей требованиям технических регламентов Таможенного союза "Пищевая продукция в части ее маркировки" (ТР ТС 022/2011) и "О безопасности упаковки" (ТР ТС 005/2011);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искажение и/или непредставление в установленные сроки декларации об объеме производства или оборота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реализация алкогольной продукции, содержащей этиловый спирт, произведенной в домашних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использование юридическими лицами этилового спирта, приобретенного у организации, не имеющего прав на производство, импорт, хранение и реализацию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производителям и/или импортерам алкогольной продукции реализация алкогольной продукции субъектам, не имеющим лицензию на хранение и оптовую реализацию алкогольной продукции и/или контрольно-кассовую машину;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реализация алкогольной продукции с нарушением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Изъятию из оборота подлежат этиловый спирт и алкогольная продукция в случае, если они реализуются: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соответствующих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документов, подтверждающих соответствие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 маркировки, за исключением случаев, предусмотренных законодательством Кыргызской Республики, и/или с маркировкой поддельными акцизными марками;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содержанием в своем составе этилового спирта, произведенного из непищевого сырья или имеющего денатурирующие добавки, за исключением спиртосодержащей непищевой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как бесхозяйное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без документов, подтверждающих легальность производства и оборота такой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без оформления электронной счет-фактуры или электронной товаротранспортной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и конфискация этилового спирта и алкогольной продукции, находящихся в незаконном обороте, осуществляются в соответствии с </w:t>
      </w:r>
      <w:hyperlink w:history="1" r:id="rIdwg5liqay61eb6ikgoqo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Хранение изъятых этилового спирта и алкогольной продукции осуществляется в местах, определенных уполномоченными государственными органами, которыми произведено их изъятие.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Конфискованные этиловый спирт и алкогольная продукция, не соответствующие требованиям технических регламентов, а также алкогольная продукция, содержащая в своем составе этиловый спирт, произведенный из непищевого сырья, или имеющая денатурирующие добавки, подлежат переработке в этиловый спирт для технических нужд либо спиртосодержащую непищевую продукцию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невозможности осуществить такую переработку конфискованные этиловый спирт и алкогольная продукция подлежат уничтожению в порядке, определяемом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Квалификационные требования (критерии), предъявляемые к деятельности по производству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квалификационные требования (критерии), предъявляемые к производству этилового спирта и алкогольной продукции,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мест размещения, а также проектирование, строительство, ввод в эксплуатацию объектов, используемых для производства этилового спирта и алкогольной продукции, в соответствии с </w:t>
      </w:r>
      <w:hyperlink w:history="1" r:id="rId6ynv_t9spmcryoalayi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градостроительного законодательства Кыргызской Республики" и на основе положительного заключения государственной экологической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технической документации, регламентирующей обеспечение требований безопасности для жизни и здоровья потребителей (документы в области технического регулирования и метрологии, пожарной безопасности, охраны окружающей среды);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резервуаров из нержавеющей стали или резервуаров, внутренняя поверхность которых покрыта эмалью;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калиброванного емкостного оборудования, оснащенного измерительными приборами, позволяющими вести учет при осуществлении лицензированной деятельности по производству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испытательной лаборатории для проведения химического и технологического контроля производства этилового спирта и алкогольной продукции, качества сырья, вспомогательных материалов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весового и мерного хозяйства, измерительных приборов давления, температуры и влажности, приборов и аппаратов испытательной лаборатории для обеспечения производства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системы видеонаблюдения с передачей информации уполномоченному государственному органу, осуществляющему государственный контроль в сфере производства и оборота этилового спирта,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договора с аккредитованной лабораторией на проведение химического и технологического контроля производства, качества сырья, вспомогательных материалов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складских помещений, предназначенных исключительно для осуществления приемки, хранения, отпуска и учета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стационарных коммуникаций горячего и холодного водоснабжения, паро-, холодо-, электроснабжения, канализации и вентиляции, обеспечивающих функционирование технологического оборудования для производства этилового спирта и алкогольной продукции в соответствии с требованиями законодательства для данных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условий для хранения готовой продукции, побочных продуктов производства, сырья, вспомогательных материалов, потребительской тары в соответствии с требованиями законодательства в области технического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метрологическое обеспечение производства и испытательной лаборатории средствами измерений и методики выполнения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спецодежды и других защитных средств, обеспечивающих соответствие условий труда работающих требованиям санитарно-гигиенических норм и правил техники безопасности при производстве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Дополнительные квалификационные требования (критерии), предъявляемые к деятельности по производству этилового спирта (кроме коньячного спирта),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паспорта производства, разработанного и утвержденного производителем;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на праве собственности зданий, сооружений, складских и стационарных производственных помещений и оборудования, соответствующих требованиям санитарно-эпидемиологической, экологической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брагоректификационной установки по выработке этилового спирта (кроме коньячного спирта) и соответствующего технологического оборудования, обеспечивающего ее загрузку в размере не менее 50 процентов от производственной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на праве собственности оборудования для промышленной переработки жидкой барды и углекислого газа, образующихся в ходе технологического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хроматографического оборудования в испытательной лаборатории;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аппаратурно-технологической схемы производства со спецификацией оборудования и компоновочными планами его расстановки;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контрактов (договоров) на приобретение сырья для производства этилового спирта непосредственно у физических и/или юридических лиц - изготовителей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квалификационные требования (критерии), предъявляемые к производству алкогольной продукции,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на праве собственности оборудования, соответствующего требованиям санитарно-эпидемиологической, экологической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аппаратурно-технологической схемы производства со спецификацией оборудования и компоновочными планами его расстановки;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оборудования для водоподготовки и обеспечения соответствия воды требованиям технического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контрактов (договоров) на приобретение этикетировочной и укупорочной продукции, потребительской тары непосредственно у предприятий-изготовителей;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запрет на производство водки, если объем такого производства не соответствует норме минимального использования производственной мощности, установленной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использования основного технологического оборудования для производства водки период такого приостановления не учитывается при установлении факта несоблюдения организацией нормы минимального использования производственной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контрактов (договоров) на приобретение сырья для производства алкогольной продукции непосредственно у физических и/или юридических лиц - изготовителей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алкогольной продукции обязаны руководствоваться нормами производства алкогольной продукции, утверждаемыми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Государственный контроль за производством, оборотом, качеством и безопасностью этилового спирта, алкогольной и спиртосодержащей продукции, соблюдением законодательства в этой области и условий, предусмотренных соответствующими лицензиями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производством, оборотом, качеством и безопасностью этилового спирта, алкогольной и спиртосодержащей продукции, соблюдением законодательства в этой области и условий, предусмотренных соответствующими лицензиями, осуществляется государственный контроль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производства и оборота этилового спирта и алкогольной продукции осуществляется путем установления автоматизированных систем учета сырья и готовой продукции с передачей информации уполномоченному государственному органу, осуществляющему государственный контроль в сфере производства и оборота этилового спирта, алкогольной и спиртосодержащей продукции,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осуществление государственного контроля за счет средств юридических лиц и индивидуальных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требований безопасности и процедуры оценки соответствия этилового спирта, алкогольной и спиртосодержащей продукции осуществляется в соответствии с техническими регламентами Евразийского экономического союза.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Декларирование объемов производства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Декларирование объемов производства и оборота этилового спирта, алкогольной и спиртосодержащей продукции, за исключением розничной реализации алкогольной продукции, осуществляется в порядке и по форме, определяемым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Сборы за осуществление деятельности по производству и обороту этилового спирта,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осуществляющие деятельность по производству и обороту этилового спирта, алкогольной продукции, после получения соответствующей лицензии на производство и оборот этилового спирта, алкогольной продукции обязаны вносить в государственный бюджет сборы за осуществление деятельности по производству и обороту этилового спирта, алкогольной продукции в размере и порядке, определяемым </w:t>
      </w:r>
      <w:hyperlink w:history="1" r:id="rIdajua1id4k9hdbdvldt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оптовой и розничной реализации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Оптовую и розничную реализацию алкогольной продукции осуществляют юридические лица независимо от организационно-правовой формы. Индивидуальные предприниматели осуществляют розничную реализацию алкогольной продукции. Реализация алкогольной продукции является лицензируемым видом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Оптовая реализация алкогольной продукции физическим и/или юридическим лицам, не имеющим лицензию на оптовую реализацию алкогольной продукции,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Оптовая реализация алкогольной продукции физическим и/или юридическим лицам, осуществляющим розничную реализацию алкогольной продукции без контрольно-кассовых машин с фискальной памятью и считыванием кодов средств цифровой идентификации с последующим выводом товара из оборота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реализация алкогольной продукции, тонизирующих безалкогольных и слабоалкогольных напитков: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детских, образовательных организациях и на прилегающих к ним территориях, а также непосредственно на территориях медицинских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всех видах общественного транспорта (транспорт общего пользования) городского и пригородного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организациях культуры (за исключением расположенных в них организаций или пунктов общественного питания, в том числе без образования юридического лица), физкультурно-оздоровительных и спортивных сооружениях;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лицам, не достигшим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лицами, не достигшими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без сопроводительных документов в соответствии с требованиями части 3 </w:t>
      </w:r>
      <w:hyperlink w:history="1" r:id="rIdn-cc3hvkpx04myejkzv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без маркировки либо с маркировкой поддельными акцизными марками;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местах проведения массовых мероприятий, на территориях воинских частей, за исключением объектов военной торговли, а также в палатках, контейнерах, с рук, лотков, автомашин, в киосках, ларьках, во временных конструкциях, а также в других, не приспособленных для продажи данной продукции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Кыргызской Республики вправе устанавливать дополнительные ограничения реализации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Индивидуальные предприниматели и юридические лица, осуществляющие реализацию алкогольной продукции, должны иметь торговые и складские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4wxrcdrmjydq1wj-ch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Регулирование экспорта и импорта этилового спирта,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Импорт этилового спирта допускается исключительно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или приостановления производства этилового спирта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сокращения объема производимого спирта или увеличения запрашиваемого объема этилового спирта производителями алкогольной продукции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Вывоз с таможенной территории Кыргызской Республики или ввоз на таможенную территорию Кыргызской Республики алкогольной продукции осуществляется организациями в порядке, предусмотренном таможенным законодательством Кыргызской Республики, с соблюдением требований,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Этиловый спирт и/или алкогольная продукция, ввозимые на таможенную территорию Кыргызской Республики, должны соответствовать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качества ввозимой на таможенную территорию Кыргызской Республики алкогольной продукции устанавливаются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Ответственность за нарушение законодательства Кыргызской Республики 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Обязанность лиц, осуществляющих реализацию алкогольной продукции, требовать предъявления документов, удостоверяющих личность, от покупателей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осуществляющие реализацию алкогольной продукции лицам, возраст которых предположительно менее 18 лет,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определения возраста покупателя требовать предъявления документов, удостоверяющих личность, - паспорт гражданина (ID-карта) или заменяющий его документ. К заменяющим паспорт документам относятся удостоверение офицера действительной военной службы, военный билет военнослужащего срочной службы, водительское удостоверение или документы, удостоверяющие личность, в цифровом формате посредством мобильного приложения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непредъявления документов, удостоверяющих личность, отказать им в продаже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размещать в местах продажи алкогольной продукции информацию о запрете реализации алкогольной продукции лицам, не достигшим 18 лет, лицам без документов, удостоверяющих личность, о вреде употребления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положений настоящей статьи влечет ответственность, предусмотренную </w:t>
      </w:r>
      <w:hyperlink w:history="1" r:id="rIdkzc4hiqml9z0zh2j_vh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индивидуальные предприниматели, государственные органы и их должностные лица за нарушение требований настоящего Закона несут ответственность в соответствии с </w:t>
      </w:r>
      <w:hyperlink w:history="1" r:id="rIdgger-9yiar9cjbmix5g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mjdka0cso9x4njlbg53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вступления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kmlhv1bmshitjdbpb7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от 13 октября 2009 года № 269 (Ведомости Жогорку Кенеша Кыргызской Республики, 2009 г., № 9, ст.856);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979vbjp3xixusmjbcb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-kn2wiau5lkkhe5rf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30 мая 2011 года № 33 (Ведомости Жогорку Кенеша Кыргызской Республики, 2011 г., № 5, ст.392);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nhrplfjodhvv_2p26j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11 апреля 2012 года № 31 (Ведомости Жогорку Кенеша Кыргызской Республики, 2012 г., № 4, ст.2112);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dp_o4xaf7bkuarygfd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17 июля 2013 года № 148 (Ведомости Жогорку Кенеша Кыргызской Республики, 2013 г., № 7, ст.905);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15oq1houtx4onoqwg6z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12 января 2015 года № 1 (Ведомости Жогорку Кенеша Кыргызской Республики, 2015 г., № 1, ст.1);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hvp4lzc7xqkjpffw4f3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ywb89am_m-g26mdhbs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saqjq2q81apzlmn_fn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17 июня 2017 года № 105 (Ведомости Жогорку Кенеша Кыргызской Республики, 2017 г., № 6, ст.508);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dztbtxxrjyk1aqhvxhl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-dfk38a4lkcbyoywdx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от 20 октября 2017 года № 177 (Ведомости Жогорку Кенеша Кыргызской Республики, 2017 г., № 10, ст.855);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bqmnkzwb3zdbc-eus5l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 от 29 марта 2019 года № 40 (Ведомости Жогорку Кенеша Кыргызской Республики, 2019 г., № 3, ст.147).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5zaetol-rfr-pxehnwxr" Type="http://schemas.openxmlformats.org/officeDocument/2006/relationships/hyperlink" Target="http://kodeks.duckdns.org/document/230038461" TargetMode="External"/><Relationship Id="rIdxsegarxuloxruwuxkbvx9" Type="http://schemas.openxmlformats.org/officeDocument/2006/relationships/hyperlink" Target="http://kodeks.duckdns.org/document/112213" TargetMode="External"/><Relationship Id="rIdwg5liqay61eb6ikgoqop8" Type="http://schemas.openxmlformats.org/officeDocument/2006/relationships/hyperlink" Target="http://kodeks.duckdns.org/document/112306" TargetMode="External"/><Relationship Id="rId6ynv_t9spmcryoalayioy" Type="http://schemas.openxmlformats.org/officeDocument/2006/relationships/hyperlink" Target="http://kodeks.duckdns.org/document/203338" TargetMode="External"/><Relationship Id="rIdajua1id4k9hdbdvldtycx" Type="http://schemas.openxmlformats.org/officeDocument/2006/relationships/hyperlink" Target="http://kodeks.duckdns.org/document/111820" TargetMode="External"/><Relationship Id="rIdn-cc3hvkpx04myejkzvvq" Type="http://schemas.openxmlformats.org/officeDocument/2006/relationships/hyperlink" Target="http://kodeks.duckdns.org/document/112645#st_9" TargetMode="External"/><Relationship Id="rId64wxrcdrmjydq1wj-chlm" Type="http://schemas.openxmlformats.org/officeDocument/2006/relationships/hyperlink" Target="http://kodeks.duckdns.org/document/230038461" TargetMode="External"/><Relationship Id="rIdkzc4hiqml9z0zh2j_vhm_" Type="http://schemas.openxmlformats.org/officeDocument/2006/relationships/hyperlink" Target="http://kodeks.duckdns.org/document/112306" TargetMode="External"/><Relationship Id="rIdgger-9yiar9cjbmix5g-5" Type="http://schemas.openxmlformats.org/officeDocument/2006/relationships/hyperlink" Target="http://kodeks.duckdns.org/document/112306" TargetMode="External"/><Relationship Id="rIdmjdka0cso9x4njlbg53mt" Type="http://schemas.openxmlformats.org/officeDocument/2006/relationships/hyperlink" Target="http://kodeks.duckdns.org/document/112309" TargetMode="External"/><Relationship Id="rIdmkmlhv1bmshitjdbpb72-" Type="http://schemas.openxmlformats.org/officeDocument/2006/relationships/hyperlink" Target="http://kodeks.duckdns.org/document/202669" TargetMode="External"/><Relationship Id="rIdy979vbjp3xixusmjbcbu-" Type="http://schemas.openxmlformats.org/officeDocument/2006/relationships/hyperlink" Target="http://kodeks.duckdns.org/document/203277#st_3" TargetMode="External"/><Relationship Id="rIdz-kn2wiau5lkkhe5rfvjf" Type="http://schemas.openxmlformats.org/officeDocument/2006/relationships/hyperlink" Target="http://kodeks.duckdns.org/document/203277#st_6" TargetMode="External"/><Relationship Id="rIdenhrplfjodhvv_2p26jnn" Type="http://schemas.openxmlformats.org/officeDocument/2006/relationships/hyperlink" Target="http://kodeks.duckdns.org/document/203631" TargetMode="External"/><Relationship Id="rIdtdp_o4xaf7bkuarygfdkp" Type="http://schemas.openxmlformats.org/officeDocument/2006/relationships/hyperlink" Target="http://kodeks.duckdns.org/document/203957" TargetMode="External"/><Relationship Id="rId15oq1houtx4onoqwg6z1k" Type="http://schemas.openxmlformats.org/officeDocument/2006/relationships/hyperlink" Target="http://kodeks.duckdns.org/document/112666#st_1" TargetMode="External"/><Relationship Id="rIdhvp4lzc7xqkjpffw4f3a8" Type="http://schemas.openxmlformats.org/officeDocument/2006/relationships/hyperlink" Target="http://kodeks.duckdns.org/document/111616" TargetMode="External"/><Relationship Id="rIdywb89am_m-g26mdhbsvuy" Type="http://schemas.openxmlformats.org/officeDocument/2006/relationships/hyperlink" Target="http://kodeks.duckdns.org/document/202669" TargetMode="External"/><Relationship Id="rIdsaqjq2q81apzlmn_fnawe" Type="http://schemas.openxmlformats.org/officeDocument/2006/relationships/hyperlink" Target="http://kodeks.duckdns.org/document/6" TargetMode="External"/><Relationship Id="rIddztbtxxrjyk1aqhvxhlcb" Type="http://schemas.openxmlformats.org/officeDocument/2006/relationships/hyperlink" Target="http://kodeks.duckdns.org/document/111689" TargetMode="External"/><Relationship Id="rId-dfk38a4lkcbyoywdxvlx" Type="http://schemas.openxmlformats.org/officeDocument/2006/relationships/hyperlink" Target="http://kodeks.duckdns.org/document/202669" TargetMode="External"/><Relationship Id="rIdbqmnkzwb3zdbc-eus5leu" Type="http://schemas.openxmlformats.org/officeDocument/2006/relationships/hyperlink" Target="http://kodeks.duckdns.org/document/111884#st_1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2026-09-23T03:43:56.884Z</dcterms:created>
  <dcterms:modified xsi:type="dcterms:W3CDTF">2026-09-23T03:43:56.884Z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