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172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таможенном регулировании"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9nbaktwfm33hgknoxe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 (газета "Эркин-Тоо" от 30 апреля 2019 года № 34-35)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части 3 </w:t>
      </w:r>
      <w:hyperlink w:history="1" r:id="rId3yuywnxpki0zgtzk46t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 также таможенные правоотношения, регулирование которых в соответствии с Кодексом осуществляется в соответствии с законодательством Кыргызской Республики" заменить словами "таможенные правоотношения, регулирование которых в соответствии с Кодексом осуществляется в соответствии с законодательством Кыргызской Республики, а также правоотношения, регламентирующие организацию деятельности и обеспечение таможенных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статьях </w:t>
      </w:r>
      <w:hyperlink w:history="1" r:id="rIdfajioalo5vhj5qpxub8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445ygjlxc0o-q3q9-9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nucs6tlszx_83hmeh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avuu_rfxbngzcyvsd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mqosryq11hnusksi1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_9ndvq4jdored2ux7-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1max2j4an_cmpmrsbc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rdzb2ujvobwt4-fqf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tvxyxe9afxyngukue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dteotqfxgkugq9vwop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uyp3ymh_wti2fxeqn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bfylc4sgugqa5axe7_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d14nxea8q3sovepov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zwawi4yjsajwigrea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78uiu2sg3lurqk3yw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9znohkwruuhkezjtow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kjmtzap0cyuki0g7fa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8mptypdlosepoufzhw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16n1qocekhudkwh9li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vlzhsjwosuby1klg1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ia5hfsoksrthwuqmm_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lx0wjez6orccfg056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pmq9pnmyedtm0cse2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wwboyxqutc_6u5kzh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umjzmewgyp1nq20zc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3tuq8ubktdeb7a877q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7j9bbnjkmgyfwp8z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zu4lj6fwzh8hjgu2cy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klzin0ggjdlxkjrs5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cksbua2e824cypo8mw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ssmpm05twmvaamxgg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nuyic6cuvsvbp8fxf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y2gm2-xn91lc6rb5j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bsyrblkqgfjvnjog7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5su19aeoa9taznvo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utsiwewvns1odaioih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fwr6bnikdgxhsgmly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1megq2xc5tpwv85epim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sdmzrhcctdkblgaw1r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nkcfyl02u_jiuqwzof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34iy83vagk6x3klcj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b69u9sqyfakktiim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d1imj7pfcevtxkyuq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oemecule3vcftzp8d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he_4d89vfckixo8ay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zrc2hqspeku3tc-b39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2pqut5kfklb41v9t24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zotcc_nbzrfahvvk_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dxmbg32s_7baujlqq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oiqe7dgbiewaxwigu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8lfmohvdjoewcm_ldz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yd0iwyxoq7jipi_d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zx0s83qmsvcf_j4id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wcl5a5uxqugtv1p5pp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qelm-crkfunyizwkt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hrifrsnerr-dc_d49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x2szdshllwl9ybipi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otbzfdhspdromgmp8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65dv_exvoe43uxia-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4mvtykhgsqrcnrl17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whjtykfmuvjxdqiuhv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_hdlyplob8qr0s1irh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2fj3faqehjvb5tojh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pcoyu98atfhd8ud_q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b_s0wxqkoflunecfnl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hu5-bzfm0ysvecdzb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84dyi-dlwf7xmpj8t_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avkokfordzdvx9vt6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ew9vvhhml8h8sd5x2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fsnoyiicfdj8ez9sdn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ortprulkbnzs8vt58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pczcxsfg6cu6ktouv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7fzcdyjrm0z-edog2_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bym4xx6zfytinpfqw3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vhllzj3ys-q0jl0x6le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"Предварительная информация с момента ее представления таможенному органу перевозчиком либо иными лицами, указанными в пункте 4 статьи 82, статье 83, пункте 2 статьи 88 Кодекса, становится юридически значимой информацией, свидетельствующей о фактах, имеющих юридическое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Представляемые сведения, относящиеся к предварительной информации, должны основываться на достоверной и документально подтвержденной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достоверность сведений, указанных в предварительной информации, несут ответственность лица, указанные в абзаце втором настоящей части.";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qxzgg1k5_oh-if-z6a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waaca6nw1rktcxfqmd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Классификация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Декларант и иные лица осуществляют классификацию товаров в соответствии с Товарной номенклатурой внешнеэкономической деятельности при таможенном декларировании и в иных случаях, когда в соответствии с международными договорами и актами в сфере таможенного регулирования таможенному органу заявляется код товара в соответствии с Товарной номенклатурой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соответствии с Кодексом в таможенной декларации не предусмотрено указание сведений о коде товара в соответствии с Товарной номенклатурой внешнеэкономической деятельности, классификация товаров при таможенном декларировании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Проверка правильности классификации товаров осуществляется таможенным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Случаи, при которых таможенный орган осуществляет классификацию товаров, установлены пунктом 2 статьи 20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выявлении таможенным органом неверной классификации как до выпуска, так и после выпуска товара решение о классификации товара принимается таможенным органом в течение четырнадцати рабочих дней. В указанном случае таможенный орган проводит проверку таможенных, иных документов и (или) сведений в соответствии со статьями 325 и 326 Кодекса, а выпуск товаров осуществляется в соответствии со статьей 121 Кодекса либо такие товары помещаются на временное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представленные при таможенном декларировании товаров документы не содержат или не подтверждают заявленные сведения, необходимые для принятия решения о классификации товаров до их выпуска, таможенный орган вправе запросить в соответствии с пунктом 4 статьи 325 Кодекса документы, содержащие описание товара, его функциональное назначение и характеристики, а также информацию об области его использования и его основных свойствах (техническая документация, информация от производителя о количественном и качественном составе товара), влияющих на определение классификационного кода товара в соответствии с Товарной номенклатурой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 которого были запрошены документы и сведения, обязано представить такие документы и сведения в сроки, установленные пунктом 7 статьи 325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выпуска товаров в соответствии со статьей 121 Кодекса дополнительные документы и сведения, запрошенные таможенным органом для принятия решения о классификации товаров, представляются в сроки, установленные пунктом 14 статьи 325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запросе в соответствии с абзацем вторым настоящей части документов и сведений, необходимых для принятия таможенным органом решения о классификации товаров, течение срока, указанного в абзаце первом настоящей части, приостанавливается до представления соответствующих документов и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классификации товара подготавливается в виде документа на бумажном носителе и вступает в силу со дня принятия решения о классификации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классификации товара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таможенного органа, принявшего решение о классификации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решения о классификации товара и дату его принятия;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необходимые для классификации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десятизначный классификационный код товара по Товарной номенклатуре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решения о классификации товара, включая причины, послужившие основанием для принятия такого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товара, номер документа (таможенной декларации или другого документа, используемого в качестве таможенной декларации), в котором таможенным органом выявлен неверный классификационный код товара по Товарной номенклатуре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должности, фамилии и инициалы должностных лиц таможенного органа, принявших решение о классификации товара, и их подписи (начальник таможенного органа и исполнитель).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обнаружении ошибок в решении о классификации товара, не влияющих на код товара, таможенный орган принимает решение об изменении решения о классификации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изменении решения о классификации товара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таможенного органа, принявшего решение об изменении решения о классификации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решения об изменении решения о классификации товара и дату его принятия;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решении о классификации товара, в которое вносятся изменения, а также номера граф с указанием корректируемых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должности, фамилии и инициалы должностных лиц таможенного органа, принявших решение об изменении решения о классификации товара, и их подписи (начальник таможенного органа и исполнитель).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изменении решения о классификации товара подготавливается в виде документа на бумажном носителе и вступает в силу со дня принятия решения об изменении решения о классификации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принятии таможенным органом решения о классификации товаров или решения об изменении решения о классификации товаров такое решение доводится до сведения декларанта в сроки выпуска товаров, установленные статьей 119 Кодекса, с одновременным требованием о внесении изменений (дополнений) в сведения, заявленные в таможенной декларации, предусмотренные пунктом 2 статьи 112 Кодекса, либо в сроки, установленные в соответствии с Кодексом для принятия таможенным органом решения по результатам таможенного контроля после выпуска товаров, с одновременным решением о внесении изменений (дополнений) в сведения, заявленные в таможенной декларации, предусмотренные пунктом 3 статьи 112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принятое решение об изменении решения о классификации товаров не влечет необходимости внесения изменений (дополнений) в сведения, заявленные в таможенной декларации, такое решение доводится до сведения декларанта в сроки выпуска товаров, установленные статьей 119 Кодекса, либо не позднее трех рабочих дней со дня его принятия, если такое решение принято после выпуска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классификации товаров, влияющее на уплату таможенных платежей, специальных, антидемпинговых, компенсационных пошлин, является основанием для направления таможенным органом плательщику уведомления о неуплаченных в установленный срок суммах таможенных платежей, специальных, антидемпинговых, компенсационных пошлин или принятия таможенным органом решения о внесении изменений (дополнений) в сведения, заявленные в таможенной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Формы решения о классификации товара, решения об изменении решения о классификации товара и порядок их заполнения, а также порядок и сроки принятия указанных решений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peufr_h8g9mddpyabt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dtc5ydeolvgf2sko1k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</w:t>
        </w:r>
      </w:hyperlink>
      <w:r>
        <w:rPr>
          <w:rFonts w:ascii="Arial" w:cs="Arial" w:eastAsia="Arial" w:hAnsi="Arial"/>
          <w:sz w:val="24"/>
          <w:szCs w:val="24"/>
        </w:rPr>
        <w:t xml:space="preserve">. Оценка носителей программного обеспечения для оборудования по обработке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стоимость носителя программного обеспечения определяется в соответствии с актом Комиссии.";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jzkpaanpwyenydcqolp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Размеры сборов, взимаемых от таможенной стоимости и (или) в расчетных показателях за совершение таможенными органами таможенных операций, связанных с выпуском товаров, в том числе максимальные и (или) минимальные размеры сборов за совершение таможенными органами таможенных операций, связанных с выпуском товаров,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в отношении специализированных товаров для лиц с ограниченными возможностями здоровья согласно перечню, утвержденному Кабинетом Министров Кыргызской Республики, в соответствии с пунктом 2 части 1 </w:t>
      </w:r>
      <w:hyperlink w:history="1" r:id="rIdyrjynglvqn15dwz62o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ycopsrvxd6n_ui11s_u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ioq1ngp8mjdcdb8hvu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43</w:t>
        </w:r>
      </w:hyperlink>
      <w:r>
        <w:rPr>
          <w:rFonts w:ascii="Arial" w:cs="Arial" w:eastAsia="Arial" w:hAnsi="Arial"/>
          <w:sz w:val="24"/>
          <w:szCs w:val="24"/>
        </w:rPr>
        <w:t xml:space="preserve">. Сборы за принятие предварительных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принятие предварительных решений взимаются в размере,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предложение третье части 10 </w:t>
      </w:r>
      <w:hyperlink w:history="1" r:id="rIdwsxrl31ogmab5zx-m5s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"В случае направления Уведомления по почте заказным письмом оно считается врученным по истечении десяти календарных дней со дня, следующего за днем его направления.";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0hpi1nalrqe1-vh7yvn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Отсрочка или рассрочка уплаты таможенных пошлин, налогов предоставляется таможенным органом по заявлению плательщика таможенных пошлин, налогов в отношении товаров, помещаемых под таможенную процедуру выпуска для внутреннего потребления.";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"уполномоченным государственным органом в сфере таможенного дела" заменить словами "таможенным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3 </w:t>
      </w:r>
      <w:hyperlink w:history="1" r:id="rIdkqwsituxirabq7sokgs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Наличие оснований, указанных в пунктах 2 и 3 статьи 59 Кодекса, абзаце четвертом части 2 настоящей статьи, подтверждается уполномоченными государственными органами Кыргызской Республики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3 </w:t>
      </w:r>
      <w:hyperlink w:history="1" r:id="rId7hzseyqu0w8jwcktzf7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"банковским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2wiw08sdv6ymwyd1v0u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письменной формах" заменить словом "форме";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"Таможенное декларирование в письменной форме допускается в случаях, предусмотренных Кодексом, международными договорами и актами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в сфере таможенного дела могут определяться иные случаи, чем предусмотренные пунктами 4 и 5 статьи 104 Кодекса, когда декларирование может производиться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Таможенное декларирование осуществляется декларантом либо таможенным представителем. Не допускается установление для таможенных представителей более благоприятных условий при осуществлении таможенного декларирования, чем те, которые установлены для декларантов.";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Кабинетом Министров Кыргызской Республики могут определяться особенности таможенного декларирования:";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irlybgmrxdwiudhjztn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Технология совершения таможенных операций при декларировании товаров в электронной форме с использованием информационных систем таможенных органов, в том числе технология представления таможенным органам документов и сведений в электронном виде при декларировании товаров в электронной форме, взаимодействие между таможенными органами и декларантом при декларировании товаров в электронной форме, осуществление таможенного контроля товаров, декларируемых в электронной форме, устанавливаются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-2km2sw6ywe8ids_hse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Кабинет Министров Кыргызской Республики определяет порядок, сроки и условия проведения эксперимента по совершению таможенных операций назначенным оператором почтовой связи с применением таможенной процедуры таможенного склада в отношении товаров, ввозимых в Кыргызскую Республику в целях последующего приобретения физическими лицами в рамках международной электронной торговли и пересылаемых в международных почтовых отправлениях, категории товаров, участвующих в данном эксперименте, места их проведения, порядок уплаты таможенных пошлин, налогов, размеры и порядок уплаты таможенных сборов за совершение таможенных операций, связанных с выпуском товаров, в отношении товаров, участвующих в данном эксперименте, порядок проведения таможенного контроля в отношении таких товаров, отличные от определенных Кодексом Союза и настоящим Законом, обстоятельства, до наступления которых такие товары находятся под таможенным контролем и при наступлении которых таможенная процедура таможенного склада завершается, а также порядок подготовки отчетов о результатах данного эксперимента.";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xmuhiihyif1axsaxku6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Таможенные органы в пределах своей компетенции осуществляют иные виды государственного контроля (надзора) на таможенной границе в соответствии с законодательством Кыргызской Республики, регулирующим вопросы государственного контроля в пунктах пропуска на таможенной границе.";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33jdqd7b3iihldlbjfl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r9tymhbeg5f8qggefam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yftyowu07l7kvaq9gbt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124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Взаимодействие между таможенными органами и государственными органами при осуществлении государственного контроля (надзора) на таможенной границе";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Общую координацию проведения контроля в зоне таможенного контроля в отношении товаров, перемещаемых через таможенную границу и подлежащих контролю другими государственными органами, обеспечивают таможенные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таможенных органов с государственными органами при осуществлении государственного контроля (надзора) на таможенной границе, в том числе порядок обмена документами и (или) информацией (сведениями), необходимыми для проведения таможенного и иных видов государственного контроля (надзора) с использованием информационных систем,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3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</w:t>
      </w:r>
      <w:hyperlink w:history="1" r:id="rIdk-awsuhdjr56pmfjaz3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при непредставлении предварительной информации, которая должна представляться в обязательном порядке, или нарушении сроков ее представления;";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слово "профилей"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3 </w:t>
      </w:r>
      <w:hyperlink w:history="1" r:id="rId8dzvqvkkb_tle28awe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2 </w:t>
      </w:r>
      <w:hyperlink w:history="1" r:id="rIduwl5aozy7temoqk7loc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5 и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выплат, связанных с предоставлением ежегодно оплачиваемого трудового отпуска;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выплат, предусмотренных частями 4 и 5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brmuzprgq-xyqz1-om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части 3 слова ", исключительно в отношении лиц, совершивших преступления в сфере таможенного дела"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"несут ответственность в соответствии с законодательством Кыргызской Республики" заменить словами "несут дисциплинарную ответственность или ответственность, предусмотренную уголовным законодательством Кыргызской Республики или законодательством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3 </w:t>
      </w:r>
      <w:hyperlink w:history="1" r:id="rIdzznojxlg21houbsxdrv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ведения таможенной статистики внешней торговли товарами устанавливается уполномоченным государственным органом в сфере таможенного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абзаце втором </w:t>
      </w:r>
      <w:hyperlink w:history="1" r:id="rIdfy2iiiulbnczm4xejhs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"трех" заменить словом "двух";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часть 5 </w:t>
      </w:r>
      <w:hyperlink w:history="1" r:id="rIdsrgfq5skcw-k-wngew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установления факта нарушения порядка применения физической силы, специальных средств и оружия, в зависимости от наступивших последствий, сотрудник несет дисциплинарную ответственность, ответственность, предусмотренную уголовным законодательством Кыргызской Республики, законодательством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части 5 </w:t>
      </w:r>
      <w:hyperlink w:history="1" r:id="rId3wqifrjvfh3jaeqkod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"копии принятого решения" заменить словами "принятого решения";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2 </w:t>
      </w:r>
      <w:hyperlink w:history="1" r:id="rIduvnxpqhkfr4jdgz2lry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Реализация таможенными органами процесса управления рисками осуществляется в порядке, определяемом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критерии отнесения лиц к категориям низкого, среднего или высокого уровня риска, а также порядок действий должностных лиц таможенных органов при применении системы управления рисками определяются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лиц с низким уровнем риска таможенный досмотр может назначаться по основаниям, указанным в пунктах 2, 5-7 части 2 </w:t>
      </w:r>
      <w:hyperlink w:history="1" r:id="rIdkxkdan0u92ulearcwas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перемещаемых лицами низкого уровня риска, меры по минимизации рисков при помещении товаров под таможенную процедуру выпуска для внутреннего потребления не применяются.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отношении товаров, перемещаемых лицами низкого уровня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для проведения таможенного контроля до выпуска товаров осуществляется в соответствии с порядком, определяемым уполномоченным государственным органом в сфере таможенного дела, и на основании системы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контроль проводится после выпуска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для проведения таможенного контроля после выпуска товаров в отношении товаров, перемещаемых лицами низкого уровня риска, осуществляется в порядке, определяемом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сведений для проведения таможенного контроля после выпуска товаров в отношении товаров, перемещаемых лицами низкого уровня риска, осуществляется с использованием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уровня риска уполномоченным государственным органом в сфере таможенного дела может устанавливаться полнота проведения таможенного досмотра.";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yw3gae2zlko_qvfbcyn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ycdkiuxmxfg8biigl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205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лиц, осуществляющих деятельность в сфере таможенного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несоблюдение требований международных договоров и актов в сфере таможенного регулирования, законодательства Кыргызской Республики в сфере таможенного дела юридические лица, осуществляющие деятельность в сфере таможенного дела, их руководители и работники несут ответственность, предусмотренную настоящим Законом, уголовным законодательством Кыргызской Республики, законодательством Кыргызской Республики о правонарушениях.".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9nbaktwfm33hgknoxe-w" Type="http://schemas.openxmlformats.org/officeDocument/2006/relationships/hyperlink" Target="http://kodeks.duckdns.org/document/111908" TargetMode="External"/><Relationship Id="rId3yuywnxpki0zgtzk46tlt" Type="http://schemas.openxmlformats.org/officeDocument/2006/relationships/hyperlink" Target="http://kodeks.duckdns.org/document/111908#st_1" TargetMode="External"/><Relationship Id="rIdfajioalo5vhj5qpxub8em" Type="http://schemas.openxmlformats.org/officeDocument/2006/relationships/hyperlink" Target="http://kodeks.duckdns.org/document/111908#st_7" TargetMode="External"/><Relationship Id="rIdq445ygjlxc0o-q3q9-9tq" Type="http://schemas.openxmlformats.org/officeDocument/2006/relationships/hyperlink" Target="http://kodeks.duckdns.org/document/111908#st_9" TargetMode="External"/><Relationship Id="rIduunucs6tlszx_83hmehoh" Type="http://schemas.openxmlformats.org/officeDocument/2006/relationships/hyperlink" Target="http://kodeks.duckdns.org/document/111908#st_11" TargetMode="External"/><Relationship Id="rIdzoavuu_rfxbngzcyvsdje" Type="http://schemas.openxmlformats.org/officeDocument/2006/relationships/hyperlink" Target="http://kodeks.duckdns.org/document/111908#st_17" TargetMode="External"/><Relationship Id="rIdv4mqosryq11hnusksi1qj" Type="http://schemas.openxmlformats.org/officeDocument/2006/relationships/hyperlink" Target="http://kodeks.duckdns.org/document/111908#st_19" TargetMode="External"/><Relationship Id="rId0_9ndvq4jdored2ux7-l1" Type="http://schemas.openxmlformats.org/officeDocument/2006/relationships/hyperlink" Target="http://kodeks.duckdns.org/document/111908#st_34" TargetMode="External"/><Relationship Id="rId21max2j4an_cmpmrsbcuz" Type="http://schemas.openxmlformats.org/officeDocument/2006/relationships/hyperlink" Target="http://kodeks.duckdns.org/document/111908#st_38" TargetMode="External"/><Relationship Id="rIdmhrdzb2ujvobwt4-fqff5" Type="http://schemas.openxmlformats.org/officeDocument/2006/relationships/hyperlink" Target="http://kodeks.duckdns.org/document/111908#st_41" TargetMode="External"/><Relationship Id="rIdzotvxyxe9afxyngukueyc" Type="http://schemas.openxmlformats.org/officeDocument/2006/relationships/hyperlink" Target="http://kodeks.duckdns.org/document/111908#st_44" TargetMode="External"/><Relationship Id="rId3dteotqfxgkugq9vwopd9" Type="http://schemas.openxmlformats.org/officeDocument/2006/relationships/hyperlink" Target="http://kodeks.duckdns.org/document/111908#st_47" TargetMode="External"/><Relationship Id="rIdiiuyp3ymh_wti2fxeqnbd" Type="http://schemas.openxmlformats.org/officeDocument/2006/relationships/hyperlink" Target="http://kodeks.duckdns.org/document/111908#st_50" TargetMode="External"/><Relationship Id="rIdzbfylc4sgugqa5axe7_lc" Type="http://schemas.openxmlformats.org/officeDocument/2006/relationships/hyperlink" Target="http://kodeks.duckdns.org/document/111908#st_52" TargetMode="External"/><Relationship Id="rIdmzd14nxea8q3sovepov9f" Type="http://schemas.openxmlformats.org/officeDocument/2006/relationships/hyperlink" Target="http://kodeks.duckdns.org/document/111908#st_54" TargetMode="External"/><Relationship Id="rIdhqzwawi4yjsajwigreas6" Type="http://schemas.openxmlformats.org/officeDocument/2006/relationships/hyperlink" Target="http://kodeks.duckdns.org/document/111908#st_57" TargetMode="External"/><Relationship Id="rIdu78uiu2sg3lurqk3ywqjw" Type="http://schemas.openxmlformats.org/officeDocument/2006/relationships/hyperlink" Target="http://kodeks.duckdns.org/document/111908#st_58" TargetMode="External"/><Relationship Id="rIdg9znohkwruuhkezjtowhn" Type="http://schemas.openxmlformats.org/officeDocument/2006/relationships/hyperlink" Target="http://kodeks.duckdns.org/document/111908#st_62" TargetMode="External"/><Relationship Id="rIdakjmtzap0cyuki0g7faqy" Type="http://schemas.openxmlformats.org/officeDocument/2006/relationships/hyperlink" Target="http://kodeks.duckdns.org/document/111908#st_67" TargetMode="External"/><Relationship Id="rIde8mptypdlosepoufzhwyf" Type="http://schemas.openxmlformats.org/officeDocument/2006/relationships/hyperlink" Target="http://kodeks.duckdns.org/document/111908#st_69" TargetMode="External"/><Relationship Id="rIdn16n1qocekhudkwh9lic6" Type="http://schemas.openxmlformats.org/officeDocument/2006/relationships/hyperlink" Target="http://kodeks.duckdns.org/document/111908#st_71" TargetMode="External"/><Relationship Id="rIdwfvlzhsjwosuby1klg1by" Type="http://schemas.openxmlformats.org/officeDocument/2006/relationships/hyperlink" Target="http://kodeks.duckdns.org/document/111908#st_83" TargetMode="External"/><Relationship Id="rId0ia5hfsoksrthwuqmm_lc" Type="http://schemas.openxmlformats.org/officeDocument/2006/relationships/hyperlink" Target="http://kodeks.duckdns.org/document/111908#st_86" TargetMode="External"/><Relationship Id="rIdyllx0wjez6orccfg056w6" Type="http://schemas.openxmlformats.org/officeDocument/2006/relationships/hyperlink" Target="http://kodeks.duckdns.org/document/111908#st_91" TargetMode="External"/><Relationship Id="rId4pmq9pnmyedtm0cse2wav" Type="http://schemas.openxmlformats.org/officeDocument/2006/relationships/hyperlink" Target="http://kodeks.duckdns.org/document/111908#st_93" TargetMode="External"/><Relationship Id="rIdojwwboyxqutc_6u5kzhze" Type="http://schemas.openxmlformats.org/officeDocument/2006/relationships/hyperlink" Target="http://kodeks.duckdns.org/document/111908#st_95" TargetMode="External"/><Relationship Id="rIdneumjzmewgyp1nq20zcqo" Type="http://schemas.openxmlformats.org/officeDocument/2006/relationships/hyperlink" Target="http://kodeks.duckdns.org/document/111908#st_97" TargetMode="External"/><Relationship Id="rIdl3tuq8ubktdeb7a877qnt" Type="http://schemas.openxmlformats.org/officeDocument/2006/relationships/hyperlink" Target="http://kodeks.duckdns.org/document/111908#st_98" TargetMode="External"/><Relationship Id="rIdnz7j9bbnjkmgyfwp8zack" Type="http://schemas.openxmlformats.org/officeDocument/2006/relationships/hyperlink" Target="http://kodeks.duckdns.org/document/111908#st_100" TargetMode="External"/><Relationship Id="rIdmzu4lj6fwzh8hjgu2cy6i" Type="http://schemas.openxmlformats.org/officeDocument/2006/relationships/hyperlink" Target="http://kodeks.duckdns.org/document/111908#st_104" TargetMode="External"/><Relationship Id="rIdvcklzin0ggjdlxkjrs5_v" Type="http://schemas.openxmlformats.org/officeDocument/2006/relationships/hyperlink" Target="http://kodeks.duckdns.org/document/111908#st_107" TargetMode="External"/><Relationship Id="rIdxcksbua2e824cypo8mwwb" Type="http://schemas.openxmlformats.org/officeDocument/2006/relationships/hyperlink" Target="http://kodeks.duckdns.org/document/111908#st_112" TargetMode="External"/><Relationship Id="rId4ssmpm05twmvaamxggyws" Type="http://schemas.openxmlformats.org/officeDocument/2006/relationships/hyperlink" Target="http://kodeks.duckdns.org/document/111908#st_118" TargetMode="External"/><Relationship Id="rIdmvnuyic6cuvsvbp8fxfpf" Type="http://schemas.openxmlformats.org/officeDocument/2006/relationships/hyperlink" Target="http://kodeks.duckdns.org/document/111908#st_121" TargetMode="External"/><Relationship Id="rIdlty2gm2-xn91lc6rb5j2c" Type="http://schemas.openxmlformats.org/officeDocument/2006/relationships/hyperlink" Target="http://kodeks.duckdns.org/document/111908#st_122" TargetMode="External"/><Relationship Id="rIdkkbsyrblkqgfjvnjog7tf" Type="http://schemas.openxmlformats.org/officeDocument/2006/relationships/hyperlink" Target="http://kodeks.duckdns.org/document/111908#st_125" TargetMode="External"/><Relationship Id="rIde35su19aeoa9taznvoymp" Type="http://schemas.openxmlformats.org/officeDocument/2006/relationships/hyperlink" Target="http://kodeks.duckdns.org/document/111908#st_129" TargetMode="External"/><Relationship Id="rIdmutsiwewvns1odaioihxh" Type="http://schemas.openxmlformats.org/officeDocument/2006/relationships/hyperlink" Target="http://kodeks.duckdns.org/document/111908#st_131" TargetMode="External"/><Relationship Id="rIddwfwr6bnikdgxhsgmlyac" Type="http://schemas.openxmlformats.org/officeDocument/2006/relationships/hyperlink" Target="http://kodeks.duckdns.org/document/111908#st_133" TargetMode="External"/><Relationship Id="rId1megq2xc5tpwv85epimpr" Type="http://schemas.openxmlformats.org/officeDocument/2006/relationships/hyperlink" Target="http://kodeks.duckdns.org/document/111908#st_136" TargetMode="External"/><Relationship Id="rId6sdmzrhcctdkblgaw1rgi" Type="http://schemas.openxmlformats.org/officeDocument/2006/relationships/hyperlink" Target="http://kodeks.duckdns.org/document/111908#st_138" TargetMode="External"/><Relationship Id="rIdunkcfyl02u_jiuqwzof2q" Type="http://schemas.openxmlformats.org/officeDocument/2006/relationships/hyperlink" Target="http://kodeks.duckdns.org/document/111908#st_142" TargetMode="External"/><Relationship Id="rIdxx34iy83vagk6x3klcj2r" Type="http://schemas.openxmlformats.org/officeDocument/2006/relationships/hyperlink" Target="http://kodeks.duckdns.org/document/111908#st_145" TargetMode="External"/><Relationship Id="rIdhtb69u9sqyfakktiimrgh" Type="http://schemas.openxmlformats.org/officeDocument/2006/relationships/hyperlink" Target="http://kodeks.duckdns.org/document/111908#st_146" TargetMode="External"/><Relationship Id="rIdted1imj7pfcevtxkyuqe6" Type="http://schemas.openxmlformats.org/officeDocument/2006/relationships/hyperlink" Target="http://kodeks.duckdns.org/document/111908#st_148" TargetMode="External"/><Relationship Id="rIddnoemecule3vcftzp8dv7" Type="http://schemas.openxmlformats.org/officeDocument/2006/relationships/hyperlink" Target="http://kodeks.duckdns.org/document/111908#st_155" TargetMode="External"/><Relationship Id="rIduohe_4d89vfckixo8ay_r" Type="http://schemas.openxmlformats.org/officeDocument/2006/relationships/hyperlink" Target="http://kodeks.duckdns.org/document/111908#st_161" TargetMode="External"/><Relationship Id="rIdtzrc2hqspeku3tc-b39pa" Type="http://schemas.openxmlformats.org/officeDocument/2006/relationships/hyperlink" Target="http://kodeks.duckdns.org/document/111908#st_162" TargetMode="External"/><Relationship Id="rIdc2pqut5kfklb41v9t24gv" Type="http://schemas.openxmlformats.org/officeDocument/2006/relationships/hyperlink" Target="http://kodeks.duckdns.org/document/111908#st_176" TargetMode="External"/><Relationship Id="rIdpvzotcc_nbzrfahvvk_cp" Type="http://schemas.openxmlformats.org/officeDocument/2006/relationships/hyperlink" Target="http://kodeks.duckdns.org/document/111908#st_187" TargetMode="External"/><Relationship Id="rId2vdxmbg32s_7baujlqqs3" Type="http://schemas.openxmlformats.org/officeDocument/2006/relationships/hyperlink" Target="http://kodeks.duckdns.org/document/111908#st_189" TargetMode="External"/><Relationship Id="rIdjaoiqe7dgbiewaxwigujm" Type="http://schemas.openxmlformats.org/officeDocument/2006/relationships/hyperlink" Target="http://kodeks.duckdns.org/document/111908#st_193" TargetMode="External"/><Relationship Id="rIdt8lfmohvdjoewcm_ldzkb" Type="http://schemas.openxmlformats.org/officeDocument/2006/relationships/hyperlink" Target="http://kodeks.duckdns.org/document/111908#st_195" TargetMode="External"/><Relationship Id="rIdmdyd0iwyxoq7jipi_dyjz" Type="http://schemas.openxmlformats.org/officeDocument/2006/relationships/hyperlink" Target="http://kodeks.duckdns.org/document/111908#st_198" TargetMode="External"/><Relationship Id="rIdtvzx0s83qmsvcf_j4idg-" Type="http://schemas.openxmlformats.org/officeDocument/2006/relationships/hyperlink" Target="http://kodeks.duckdns.org/document/111908#st_199" TargetMode="External"/><Relationship Id="rIdwwcl5a5uxqugtv1p5ppjk" Type="http://schemas.openxmlformats.org/officeDocument/2006/relationships/hyperlink" Target="http://kodeks.duckdns.org/document/111908#st_201" TargetMode="External"/><Relationship Id="rIdvuqelm-crkfunyizwktcr" Type="http://schemas.openxmlformats.org/officeDocument/2006/relationships/hyperlink" Target="http://kodeks.duckdns.org/document/111908#st_204" TargetMode="External"/><Relationship Id="rIdbjhrifrsnerr-dc_d49sy" Type="http://schemas.openxmlformats.org/officeDocument/2006/relationships/hyperlink" Target="http://kodeks.duckdns.org/document/111908#st_206" TargetMode="External"/><Relationship Id="rIdjx2szdshllwl9ybipizpq" Type="http://schemas.openxmlformats.org/officeDocument/2006/relationships/hyperlink" Target="http://kodeks.duckdns.org/document/111908#st_208" TargetMode="External"/><Relationship Id="rIdkmotbzfdhspdromgmp8zg" Type="http://schemas.openxmlformats.org/officeDocument/2006/relationships/hyperlink" Target="http://kodeks.duckdns.org/document/111908#st_212" TargetMode="External"/><Relationship Id="rIdmg65dv_exvoe43uxia-_-" Type="http://schemas.openxmlformats.org/officeDocument/2006/relationships/hyperlink" Target="http://kodeks.duckdns.org/document/111908#st_213" TargetMode="External"/><Relationship Id="rIdza4mvtykhgsqrcnrl17jy" Type="http://schemas.openxmlformats.org/officeDocument/2006/relationships/hyperlink" Target="http://kodeks.duckdns.org/document/111908#st_216" TargetMode="External"/><Relationship Id="rIdywhjtykfmuvjxdqiuhvym" Type="http://schemas.openxmlformats.org/officeDocument/2006/relationships/hyperlink" Target="http://kodeks.duckdns.org/document/111908#st_218" TargetMode="External"/><Relationship Id="rIdk_hdlyplob8qr0s1irhd1" Type="http://schemas.openxmlformats.org/officeDocument/2006/relationships/hyperlink" Target="http://kodeks.duckdns.org/document/111908#st_221" TargetMode="External"/><Relationship Id="rIdq2fj3faqehjvb5tojhxpp" Type="http://schemas.openxmlformats.org/officeDocument/2006/relationships/hyperlink" Target="http://kodeks.duckdns.org/document/111908#st_223" TargetMode="External"/><Relationship Id="rIdivpcoyu98atfhd8ud_qcv" Type="http://schemas.openxmlformats.org/officeDocument/2006/relationships/hyperlink" Target="http://kodeks.duckdns.org/document/111908#st_225" TargetMode="External"/><Relationship Id="rIdpb_s0wxqkoflunecfnl2b" Type="http://schemas.openxmlformats.org/officeDocument/2006/relationships/hyperlink" Target="http://kodeks.duckdns.org/document/111908#st_227" TargetMode="External"/><Relationship Id="rIdkohu5-bzfm0ysvecdzbt9" Type="http://schemas.openxmlformats.org/officeDocument/2006/relationships/hyperlink" Target="http://kodeks.duckdns.org/document/111908#st_229" TargetMode="External"/><Relationship Id="rIdt84dyi-dlwf7xmpj8t_sw" Type="http://schemas.openxmlformats.org/officeDocument/2006/relationships/hyperlink" Target="http://kodeks.duckdns.org/document/111908#st_232" TargetMode="External"/><Relationship Id="rIdovavkokfordzdvx9vt6uo" Type="http://schemas.openxmlformats.org/officeDocument/2006/relationships/hyperlink" Target="http://kodeks.duckdns.org/document/111908#st_235" TargetMode="External"/><Relationship Id="rIdovew9vvhhml8h8sd5x2-t" Type="http://schemas.openxmlformats.org/officeDocument/2006/relationships/hyperlink" Target="http://kodeks.duckdns.org/document/111908#st_238" TargetMode="External"/><Relationship Id="rId-fsnoyiicfdj8ez9sdnc1" Type="http://schemas.openxmlformats.org/officeDocument/2006/relationships/hyperlink" Target="http://kodeks.duckdns.org/document/111908#st_240" TargetMode="External"/><Relationship Id="rIdddortprulkbnzs8vt5813" Type="http://schemas.openxmlformats.org/officeDocument/2006/relationships/hyperlink" Target="http://kodeks.duckdns.org/document/111908#st_241" TargetMode="External"/><Relationship Id="rIdqspczcxsfg6cu6ktouvmu" Type="http://schemas.openxmlformats.org/officeDocument/2006/relationships/hyperlink" Target="http://kodeks.duckdns.org/document/111908#st_247" TargetMode="External"/><Relationship Id="rIdq7fzcdyjrm0z-edog2_kv" Type="http://schemas.openxmlformats.org/officeDocument/2006/relationships/hyperlink" Target="http://kodeks.duckdns.org/document/111908#st_249" TargetMode="External"/><Relationship Id="rId7bym4xx6zfytinpfqw3n8" Type="http://schemas.openxmlformats.org/officeDocument/2006/relationships/hyperlink" Target="http://kodeks.duckdns.org/document/111908#st_251" TargetMode="External"/><Relationship Id="rIdvhllzj3ys-q0jl0x6leyr" Type="http://schemas.openxmlformats.org/officeDocument/2006/relationships/hyperlink" Target="http://kodeks.duckdns.org/document/111908#st_12" TargetMode="External"/><Relationship Id="rIdiqxzgg1k5_oh-if-z6ajs" Type="http://schemas.openxmlformats.org/officeDocument/2006/relationships/hyperlink" Target="http://kodeks.duckdns.org/document/111908#st_21" TargetMode="External"/><Relationship Id="rIdowaaca6nw1rktcxfqmddi" Type="http://schemas.openxmlformats.org/officeDocument/2006/relationships/hyperlink" Target="http://kodeks.duckdns.org/document/111908#st_21" TargetMode="External"/><Relationship Id="rIdypeufr_h8g9mddpyabtfp" Type="http://schemas.openxmlformats.org/officeDocument/2006/relationships/hyperlink" Target="http://kodeks.duckdns.org/document/111908#st_39" TargetMode="External"/><Relationship Id="rIdgdtc5ydeolvgf2sko1kzi" Type="http://schemas.openxmlformats.org/officeDocument/2006/relationships/hyperlink" Target="http://kodeks.duckdns.org/document/111908#st_39" TargetMode="External"/><Relationship Id="rIdjzkpaanpwyenydcqolpqt" Type="http://schemas.openxmlformats.org/officeDocument/2006/relationships/hyperlink" Target="http://kodeks.duckdns.org/document/111908#st_41" TargetMode="External"/><Relationship Id="rIdyrjynglvqn15dwz62ouhx" Type="http://schemas.openxmlformats.org/officeDocument/2006/relationships/hyperlink" Target="http://kodeks.duckdns.org/document/111908#st_297" TargetMode="External"/><Relationship Id="rIdycopsrvxd6n_ui11s_uoq" Type="http://schemas.openxmlformats.org/officeDocument/2006/relationships/hyperlink" Target="http://kodeks.duckdns.org/document/111908#st_43" TargetMode="External"/><Relationship Id="rIdfioq1ngp8mjdcdb8hvu7n" Type="http://schemas.openxmlformats.org/officeDocument/2006/relationships/hyperlink" Target="http://kodeks.duckdns.org/document/111908#st_43" TargetMode="External"/><Relationship Id="rIdwsxrl31ogmab5zx-m5slo" Type="http://schemas.openxmlformats.org/officeDocument/2006/relationships/hyperlink" Target="http://kodeks.duckdns.org/document/111908#st_54" TargetMode="External"/><Relationship Id="rId0hpi1nalrqe1-vh7yvnvf" Type="http://schemas.openxmlformats.org/officeDocument/2006/relationships/hyperlink" Target="http://kodeks.duckdns.org/document/111908#st_59" TargetMode="External"/><Relationship Id="rIdkqwsituxirabq7sokgssz" Type="http://schemas.openxmlformats.org/officeDocument/2006/relationships/hyperlink" Target="http://kodeks.duckdns.org/document/111908#st_60" TargetMode="External"/><Relationship Id="rId7hzseyqu0w8jwcktzf7cz" Type="http://schemas.openxmlformats.org/officeDocument/2006/relationships/hyperlink" Target="http://kodeks.duckdns.org/document/111908#st_82" TargetMode="External"/><Relationship Id="rId2wiw08sdv6ymwyd1v0ukd" Type="http://schemas.openxmlformats.org/officeDocument/2006/relationships/hyperlink" Target="http://kodeks.duckdns.org/document/111908#st_98" TargetMode="External"/><Relationship Id="rIdirlybgmrxdwiudhjztn-s" Type="http://schemas.openxmlformats.org/officeDocument/2006/relationships/hyperlink" Target="http://kodeks.duckdns.org/document/111908#st_98" TargetMode="External"/><Relationship Id="rId-2km2sw6ywe8ids_hsetm" Type="http://schemas.openxmlformats.org/officeDocument/2006/relationships/hyperlink" Target="http://kodeks.duckdns.org/document/111908#st_110" TargetMode="External"/><Relationship Id="rIdxmuhiihyif1axsaxku6yr" Type="http://schemas.openxmlformats.org/officeDocument/2006/relationships/hyperlink" Target="http://kodeks.duckdns.org/document/111908#st_121" TargetMode="External"/><Relationship Id="rId33jdqd7b3iihldlbjfleq" Type="http://schemas.openxmlformats.org/officeDocument/2006/relationships/hyperlink" Target="http://kodeks.duckdns.org/document/111908#st_124" TargetMode="External"/><Relationship Id="rIdr9tymhbeg5f8qggefam4c" Type="http://schemas.openxmlformats.org/officeDocument/2006/relationships/hyperlink" Target="http://kodeks.duckdns.org/document/111908#st_124" TargetMode="External"/><Relationship Id="rIdyftyowu07l7kvaq9gbt4n" Type="http://schemas.openxmlformats.org/officeDocument/2006/relationships/hyperlink" Target="http://kodeks.duckdns.org/document/111908#st_124" TargetMode="External"/><Relationship Id="rIdk-awsuhdjr56pmfjaz3gc" Type="http://schemas.openxmlformats.org/officeDocument/2006/relationships/hyperlink" Target="http://kodeks.duckdns.org/document/111908#st_131" TargetMode="External"/><Relationship Id="rId8dzvqvkkb_tle28awevdx" Type="http://schemas.openxmlformats.org/officeDocument/2006/relationships/hyperlink" Target="http://kodeks.duckdns.org/document/111908#st_137" TargetMode="External"/><Relationship Id="rIduwl5aozy7temoqk7locgm" Type="http://schemas.openxmlformats.org/officeDocument/2006/relationships/hyperlink" Target="http://kodeks.duckdns.org/document/111908#st_145" TargetMode="External"/><Relationship Id="rIdbrmuzprgq-xyqz1-omcct" Type="http://schemas.openxmlformats.org/officeDocument/2006/relationships/hyperlink" Target="http://kodeks.duckdns.org/document/111908#st_146" TargetMode="External"/><Relationship Id="rIdzznojxlg21houbsxdrv72" Type="http://schemas.openxmlformats.org/officeDocument/2006/relationships/hyperlink" Target="http://kodeks.duckdns.org/document/111908#st_150" TargetMode="External"/><Relationship Id="rIdfy2iiiulbnczm4xejhsmb" Type="http://schemas.openxmlformats.org/officeDocument/2006/relationships/hyperlink" Target="http://kodeks.duckdns.org/document/111908#st_157" TargetMode="External"/><Relationship Id="rIdsrgfq5skcw-k-wngewzzp" Type="http://schemas.openxmlformats.org/officeDocument/2006/relationships/hyperlink" Target="http://kodeks.duckdns.org/document/111908#st_158" TargetMode="External"/><Relationship Id="rId3wqifrjvfh3jaeqkodimk" Type="http://schemas.openxmlformats.org/officeDocument/2006/relationships/hyperlink" Target="http://kodeks.duckdns.org/document/111908#st_173" TargetMode="External"/><Relationship Id="rIduvnxpqhkfr4jdgz2lryep" Type="http://schemas.openxmlformats.org/officeDocument/2006/relationships/hyperlink" Target="http://kodeks.duckdns.org/document/111908#st_185" TargetMode="External"/><Relationship Id="rIdkxkdan0u92ulearcwas2-" Type="http://schemas.openxmlformats.org/officeDocument/2006/relationships/hyperlink" Target="http://kodeks.duckdns.org/document/111908#st_131" TargetMode="External"/><Relationship Id="rIdyw3gae2zlko_qvfbcynik" Type="http://schemas.openxmlformats.org/officeDocument/2006/relationships/hyperlink" Target="http://kodeks.duckdns.org/document/111908#st_205" TargetMode="External"/><Relationship Id="rIdvycdkiuxmxfg8biiglpsk" Type="http://schemas.openxmlformats.org/officeDocument/2006/relationships/hyperlink" Target="http://kodeks.duckdns.org/document/111908#st_205" TargetMode="External"/><Relationship Id="rId7" Type="http://schemas.openxmlformats.org/officeDocument/2006/relationships/image" Target="media/93bec1c1538034512fe33c1434ae0ea86b639d33.png"/><Relationship Id="rId1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2026-09-23T08:05:12.937Z</dcterms:created>
  <dcterms:modified xsi:type="dcterms:W3CDTF">2026-09-23T08:05:12.937Z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