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6qkyn2sjdcohyvlpmlr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февраля 2009 года № 57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г.Бишкек,от 18 января 2003 года №29                       ЗАКОН КЫРГЫЗСКОЙ РЕСПУБЛИКИ                                                   О внесении изменений и доплнений                     в Закон Кыргызской Республики           "О государственной регистрации юридических лиц"      Принят Законодательным собранием     Жогорку Кенеша Кыргызской Республики         17 декабря 2002 года       Статья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государственнойрегистрации юридических  лиц"  (Ведомости  Жогорку  Кенеша  КыргызскойРеспублики, 1996 г., №7, ст.106) следующие изменения и дополнения:     1. Часть первую</w:t>
      </w:r>
    </w:p>
    <w:p>
      <w:r>
        <w:rPr>
          <w:rFonts w:ascii="Arial" w:cs="Arial" w:eastAsia="Arial" w:hAnsi="Arial"/>
          <w:sz w:val="24"/>
          <w:szCs w:val="24"/>
        </w:rPr>
        <w:t xml:space="preserve">статьи 3</w:t>
      </w:r>
    </w:p>
    <w:p>
      <w:r>
        <w:rPr>
          <w:rFonts w:ascii="Arial" w:cs="Arial" w:eastAsia="Arial" w:hAnsi="Arial"/>
          <w:sz w:val="24"/>
          <w:szCs w:val="24"/>
        </w:rPr>
        <w:t xml:space="preserve">после  слова  "коммерческие"  дополнитьсловами "и некоммерческие".     2. В</w:t>
      </w:r>
    </w:p>
    <w:p>
      <w:r>
        <w:rPr>
          <w:rFonts w:ascii="Arial" w:cs="Arial" w:eastAsia="Arial" w:hAnsi="Arial"/>
          <w:sz w:val="24"/>
          <w:szCs w:val="24"/>
        </w:rPr>
        <w:t xml:space="preserve">статье 5</w:t>
      </w:r>
    </w:p>
    <w:p>
      <w:r>
        <w:rPr>
          <w:rFonts w:ascii="Arial" w:cs="Arial" w:eastAsia="Arial" w:hAnsi="Arial"/>
          <w:sz w:val="24"/>
          <w:szCs w:val="24"/>
        </w:rPr>
        <w:t xml:space="preserve">:      в абзаце  втором  части  первой  слова "создаваемых на территориигорода Бишкек;" исключить;     в части четвертой слова "в порядке,  установленном ПравительствомКыргызской Республики, на договорной основе" исключить.     3. В</w:t>
      </w:r>
    </w:p>
    <w:p>
      <w:r>
        <w:rPr>
          <w:rFonts w:ascii="Arial" w:cs="Arial" w:eastAsia="Arial" w:hAnsi="Arial"/>
          <w:sz w:val="24"/>
          <w:szCs w:val="24"/>
        </w:rPr>
        <w:t xml:space="preserve">статье 6</w:t>
      </w:r>
    </w:p>
    <w:p>
      <w:r>
        <w:rPr>
          <w:rFonts w:ascii="Arial" w:cs="Arial" w:eastAsia="Arial" w:hAnsi="Arial"/>
          <w:sz w:val="24"/>
          <w:szCs w:val="24"/>
        </w:rPr>
        <w:t xml:space="preserve">:     часть первую дополнить словами ",  и  документа,  подтверждающегоместонахождение регистрируемого юридического лица";     часть третью изложить в следующей редакции:     "Для регистрации,  открытия,  реорганизации и ликвидации, а такжеперерегистрации юридического  лица,  предметом  деятельности  которогоявляется  банковская деятельность,  дополнительно требуется разрешениеНационального банка Кыргызской Республики.  При регистрации, открытии,ликвидации,  реорганизации  или  перерегистрации ломбардов,  кредитныхсоюзов   и   иных   финансово-кредитных   учреждений,    лицензируемыхНациональным   банком   Кыргызской   Республики,   требуется  согласиеНационального  банка  Кыргызской   Республики   или   его   областногоуправления,  или  другого  юридического  лица,  которому  делегированоданное право.";     часть седьмую исключить;     в части девятой слово "заявителем" заменить словом "учредителем".     4.</w:t>
      </w:r>
    </w:p>
    <w:p>
      <w:r>
        <w:rPr>
          <w:rFonts w:ascii="Arial" w:cs="Arial" w:eastAsia="Arial" w:hAnsi="Arial"/>
          <w:sz w:val="24"/>
          <w:szCs w:val="24"/>
        </w:rPr>
        <w:t xml:space="preserve">Статью 7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частью пятой следующего содержания:     "Учредительными документами некоммерческих  организаций  являютсярешение учредителя, учредительный договор и (или) устав (положение), взависимости  от  организационно-правовой  формы,  в   соответствии   стребованиями законодательства Кыргызской Республики.";     часть пятую считать частью шестой.     5. Часть третью</w:t>
      </w:r>
    </w:p>
    <w:p>
      <w:r>
        <w:rPr>
          <w:rFonts w:ascii="Arial" w:cs="Arial" w:eastAsia="Arial" w:hAnsi="Arial"/>
          <w:sz w:val="24"/>
          <w:szCs w:val="24"/>
        </w:rPr>
        <w:t xml:space="preserve">статьи 12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исключить.     6. В  части  четвертой</w:t>
      </w:r>
    </w:p>
    <w:p>
      <w:r>
        <w:rPr>
          <w:rFonts w:ascii="Arial" w:cs="Arial" w:eastAsia="Arial" w:hAnsi="Arial"/>
          <w:sz w:val="24"/>
          <w:szCs w:val="24"/>
        </w:rPr>
        <w:t xml:space="preserve">статьи  13</w:t>
      </w:r>
    </w:p>
    <w:p>
      <w:r>
        <w:rPr>
          <w:rFonts w:ascii="Arial" w:cs="Arial" w:eastAsia="Arial" w:hAnsi="Arial"/>
          <w:sz w:val="24"/>
          <w:szCs w:val="24"/>
        </w:rPr>
        <w:t xml:space="preserve">слова  "и   свидетельства   огосударственной регистрации" исключить.     7. В</w:t>
      </w:r>
    </w:p>
    <w:p>
      <w:r>
        <w:rPr>
          <w:rFonts w:ascii="Arial" w:cs="Arial" w:eastAsia="Arial" w:hAnsi="Arial"/>
          <w:sz w:val="24"/>
          <w:szCs w:val="24"/>
        </w:rPr>
        <w:t xml:space="preserve">статье 14</w:t>
      </w:r>
    </w:p>
    <w:p>
      <w:r>
        <w:rPr>
          <w:rFonts w:ascii="Arial" w:cs="Arial" w:eastAsia="Arial" w:hAnsi="Arial"/>
          <w:sz w:val="24"/>
          <w:szCs w:val="24"/>
        </w:rPr>
        <w:t xml:space="preserve">:     наименование статьи   дополнить   словами   ",   их   филиалов  ипредставительств";     часть первую после слова "ведет" дополнить словом "Единый", послеслов  "юридических  лиц,"  -  словами  "филиалов  и   представительствюридических лиц,";     часть вторую изложить в следующей редакции:     "Единый государственный реестр юридических лиц включает следующиеданные:     - регистрационный номер, дату регистрации и идентификационный кодобщереспубликанского классификатора предприятий и организаций (ОКПО);     - организационно-правовую форму и наименование юридического лица;     - местонахождение юридического лица и сведения о руководителе;     - сведения об учредителях юридического лица.";      статью дополнить частью третьей следующего содержания:     "Реестр филиалов  и  представительств  юридических  лиц  содержитследующие данные:     - регистрационный номер, дата регистрации и идентификационный кодобщереспубликанского классификатора предприятий и организаций (ОКПО);     - наименование    филиала    или    представительства    и    егоместонахождение;     - наименование   юридического   лица,   открывающего  филиал  илипредставительство, и его местонахождение;     - сведения о руководителе филиала.";     части третью  -  пятую считать соответственно частями четвертой -шестой.     8. В</w:t>
      </w:r>
    </w:p>
    <w:p>
      <w:r>
        <w:rPr>
          <w:rFonts w:ascii="Arial" w:cs="Arial" w:eastAsia="Arial" w:hAnsi="Arial"/>
          <w:sz w:val="24"/>
          <w:szCs w:val="24"/>
        </w:rPr>
        <w:t xml:space="preserve">статье 15</w:t>
      </w:r>
    </w:p>
    <w:p>
      <w:r>
        <w:rPr>
          <w:rFonts w:ascii="Arial" w:cs="Arial" w:eastAsia="Arial" w:hAnsi="Arial"/>
          <w:sz w:val="24"/>
          <w:szCs w:val="24"/>
        </w:rPr>
        <w:t xml:space="preserve">:     часть первую изложить в следующей редакции:     "В случае  внесения  изменений  и  дополнений   в   учредительныедокументы юридическое лицо обязано подать заявление о перерегистрации.Юридическое лицо подлежит перерегистрации  в  соответствии  с  пунктомтретьим  статьи  86  Гражданского  кодекса  Кыргызской  Республики  пооснованиям, предусмотренным настоящей статьей, в случаях:     1) коммерческие организации:     - изменения размера уставного  капитала  (исключая  банк  и  иныефинансово-кредитные   учреждения,  лицензируемые  Национальным  банкомКыргызской Республики,  в случае увеличения их уставного  капитала,  всоответствии   с   установленными   требованиями  Национального  банкаКыргызской Республики);     - изменения   фирменного  наименования  или  компетенции  органовуправления, оговоренных в учредительных документах;     - изменения  состава  участников  в  хозяйственных товариществах,обществах с ограниченной ответственностью,  обществах с дополнительнойответственностью;     - принятия судебным органом или полномочным органом  юридическоголица решения о перерегистрации юридического лица;     2) некоммерческие организации:     - изменения наименования, статуса (для общественных объединений),видов деятельности или компетенции органов управления,  оговоренных  вучредительных документах;     - в других случаях,  предусмотренных законодательством КыргызскойРеспублики.";     абзац шестой части второй исключить;     часть седьмую изложить в следующей редакции:     "Юридические лица обязаны сообщать в  месячный  срок,  если  инойсрок не установлен законом,  об изменениях других данных,  не влекущихперерегистрацию,  путем уведомления регистрирующего органа  (изменениеместонахождения,  состава  руководящего органа,  руководителя,  номерателефона, телефакса).";     статью дополнить частью восьмой следующего содержания:     "Изменения и   дополнения   в   учредительные    документы,    непредусмотренные  частью  первой  и  частью  седьмой  настоящей статьи,подлежат регистрации без перерегистрации учредительных документов.";     часть восьмую считать частью девятой.     9. Часть вторую</w:t>
      </w:r>
    </w:p>
    <w:p>
      <w:r>
        <w:rPr>
          <w:rFonts w:ascii="Arial" w:cs="Arial" w:eastAsia="Arial" w:hAnsi="Arial"/>
          <w:sz w:val="24"/>
          <w:szCs w:val="24"/>
        </w:rPr>
        <w:t xml:space="preserve">статьи 16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исключить.     10. В статье 17:     наименование статьи после слова  "прекращения"  дополнить  словом"деятельности";     абзац пятый части третьей после слов "перед  бюджетом"  дополнитьсловами   ",   справку   банка  о  закрытии  счета  (счетов),  справкуСоциального фонда об  отсутствии  задолженности  по  уплате  страховыхвзносов";     дополнить статью частями седьмой - девятой следующего содержания:     "Регистрация ликвидации     филиала     или     представительстваюридического лица производится в следующем порядке:     уполномоченный орган   юридического   лица-резидента   КыргызскойРеспублики, принявший решение о ликвидации филиала, представительства,либо его представитель обязан представить в орган регистрации по местунахождения филиала или представительства следующие документы:     - решение   полномочного   органа   о   ликвидации   филиала  илипредставительства;     - подлинники     учредительных     документов     филиала,    илипредставительства,    свидетельства     об     учетной     регистрации(перерегистрации) и статистической карточки;     - справку  органа  милиции  о  сдаче  печати  и  штампов  филиала(представительства) и справку с банка о закрытии счета.     Представитель юридического лица-нерезидента Кыргызской Республики-  дополнительно  обязан  представить акт налоговой проверки,  справкуналоговой    инспекции    об    отсутствии    задолженности    филиала(представительства)  перед  бюджетом  и  справку  Социального фонда оботсутствии задолженности по  платежам  в  Социальный  фонд  КыргызскойРеспублики.     Получив указанные   документы,   регистрирующий   орган    обязанвыполнить  действия,  указанные  в  частях четвертой и пятой настоящейстатьи.".     11.</w:t>
      </w:r>
    </w:p>
    <w:p>
      <w:r>
        <w:rPr>
          <w:rFonts w:ascii="Arial" w:cs="Arial" w:eastAsia="Arial" w:hAnsi="Arial"/>
          <w:sz w:val="24"/>
          <w:szCs w:val="24"/>
        </w:rPr>
        <w:t xml:space="preserve">Статью 18</w:t>
      </w:r>
    </w:p>
    <w:p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      "Статья 18. Особенности   регистрации  создания  и  прекращения                 деятельности органов государственной власти      Регистрация органов   государственной    власти    осуществляетсяМинистерством  юстиции  Кыргызской  Республики  на  основании  законовКыргызской  Республики,  указов  Президента  Кыргызской  Республики  ипостановлений Правительства Кыргызской Республики в следующем порядке.     Получив соответствующий нормативный  правовой  акт,  Министерствоюстиции Кыргызской Республики в 10-дневный срок обязано:     - издать приказ о регистрации  органа  государственной  власти  вкачестве юридического лица;     - передать  копию  приказа  в  органы   статистики   для   выдачистатистической  карточки  с  присвоенным  идентификационным  и другимисистемно-учетными кодами;     - выдать свидетельство о государственной регистрации юридическоголица;     - внести в реестр данные о юридическом лице.     Регистрация изменений данных об  органах  государственной  властипроизводится в таком же порядке.     Регистрация прекращения   деятельности   органа   государственнойвласти  в  результате  его  реорганизации осуществляется Министерствомюстиции  Кыргызской  Республики   после   получения   соответствующегонормативного правового акта в следующем порядке:     - истребование  от  органа  государственной  власти   подлинниковсвидетельства  о  регистрации (перерегистрации) и статистической картыюридического лица и справки о сдаче печати и штампов;     - издание   приказа   о   регистрации   прекращения  деятельностиюридического лица;     - внесение   в   реестр   записи   о   прекращении   деятельностиюридического лица;     - извещение  в  10-дневный  срок  органов  статистики и налоговыхорганов о прекращении деятельности юридического лица.     При регистрации  прекращения  деятельности органа государственнойвласти  в  результате  его  ликвидации   собственник   имущества   илиуполномоченный  орган,  принявший  решение  о  ликвидации юридическоголица, представляет в регистрирующий орган следующие документы:     - копию   решения  (суда,  уполномоченного  органа,  собственникаимущества юридического лица) о ликвидации юридического лица;     - подлинники    учредительных    документов,    свидетельства   огосударственной регистрации или перерегистрации  юридического  лица  истатистической карточки;     - справку органа  милиции  о  сдаче  печати  и  штампов,  справкуфинансового органа о закрытии счета.".     12. В  части   второй</w:t>
      </w:r>
    </w:p>
    <w:p>
      <w:r>
        <w:rPr>
          <w:rFonts w:ascii="Arial" w:cs="Arial" w:eastAsia="Arial" w:hAnsi="Arial"/>
          <w:sz w:val="24"/>
          <w:szCs w:val="24"/>
        </w:rPr>
        <w:t xml:space="preserve">статьи   20</w:t>
      </w:r>
    </w:p>
    <w:p>
      <w:r>
        <w:rPr>
          <w:rFonts w:ascii="Arial" w:cs="Arial" w:eastAsia="Arial" w:hAnsi="Arial"/>
          <w:sz w:val="24"/>
          <w:szCs w:val="24"/>
        </w:rPr>
        <w:t xml:space="preserve">слова   ",   влекущих   егоперерегистрацию в установленном законом порядке," исключить.      Статья 2.   Настоящий   Закон   вступает   в   силу   с   моментаопубликования.     Правительству Кыргызской Республики:     привести свои решения в соответствие с настоящим Законом;     внести в  Жогорку  Кенеш  Кыргызской  Республики  предложения  поприведению законодательства Кыргызской  Республики  в  соответствие  снастоящим Законом.            Президент     Кыргызской Республики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_nqejmh8xyawt2ox7r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dalil.kg/document/1153</w:t>
      </w:r>
    </w:hyperlink>
  </w:p>
  <w:p>
    <w:pPr>
      <w:spacing w:after="0" w:before="40"/>
      <w:jc w:val="center"/>
    </w:pPr>
    <w:hyperlink w:history="1" r:id="rIdfizvbwtw5jrw9-hrszs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kyn2sjdcohyvlpmlrrh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_nqejmh8xyawt2ox7rvs" Type="http://schemas.openxmlformats.org/officeDocument/2006/relationships/hyperlink" Target="https://dalil.kg/document/1153" TargetMode="External"/><Relationship Id="rIdfizvbwtw5jrw9-hrszs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2026-09-24T08:44:26.423Z</dcterms:created>
  <dcterms:modified xsi:type="dcterms:W3CDTF">2026-09-24T08:44:26.423Z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