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февраля 2003 года № 38                        ЗАКОН КЫРГЫЗСКОЙ РЕСПУБЛИКИ                     О внесении дополнений в некоторые              законодательные акты Кыргызской Республики  Принят Законодательным собраниемЖогорку Кенеша Кыргызской Республики             21 января 2003 года     Статья 1.    Внести в Гражданский </w:t>
      </w:r>
      <w:hyperlink w:history="1" r:id="rIdbupw2ns39md05fp9qz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 1996  г.,  N  6,  ст.80)   следующиедополнения:  1. Пункт 2 </w:t>
      </w:r>
      <w:hyperlink w:history="1" r:id="rIdpp5tifsnqvt6qpgsq7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  "Ликвидация   платежеспособного  юридического  лица  -   банка   илифинансово-кредитного  учреждения, лицензируемого  Национальным  банкомКыргызской   Республики,  проводится  в  случае  отзыва  лицензии   наосуществление банковских операций с учетом особенностей, установленныхдля банков и иных финансово-кредитных учреждений.  В  случае  непринятия  акционерами банка решения  о  ликвидации  илиреорганизации   в  течение  1  месяца  со  дня  отзыва   лицензии   наосуществление банковских операций проводится принудительная ликвидацияюридического лица - банка.  При   отзыве   или  временном  приостановлении  действия  банковскойлицензии  Национальный  банк  Кыргызской Республики  должен  назначитьвременного управляющего с целью сохранения активов и документов  банкадо  назначения  участниками - ликвидационной  комиссией  или  судом  -администратора.    Временный   управляющий   обладает    полномочиями,установленными для временного администратора согласно статье 63 ЗаконаКыргызской  Республики  "О банкротстве (несостоятельности)"  с  учетомособенностей его назначения.".  2. В </w:t>
      </w:r>
      <w:hyperlink w:history="1" r:id="rIdvpn4xruld7wuvbmrqvx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104</w:t>
        </w:r>
      </w:hyperlink>
      <w:r>
        <w:rPr>
          <w:rFonts w:ascii="Arial" w:cs="Arial" w:eastAsia="Arial" w:hAnsi="Arial"/>
          <w:sz w:val="24"/>
          <w:szCs w:val="24"/>
        </w:rPr>
        <w:t xml:space="preserve">:  название  статьи  дополнить  словами: ". Ответственность  акционеров(участников), руководителей и недобросовестных владельцев имущества";  статью перед словами: "В случае" дополнить цифрой "1.";  статью дополнить пунктами 2 и 3 следующего содержания:  "2.  Если  банкротство  должника  вызвано  действием  (бездействием)членов  совета  директоров и/или участников,  владеющих  акциями  (илидолями),  позволяющими им контролировать юридическое лицо  посредствомдачи    обязательных    к   исполнению   распоряжений    руководителемнеблагополучного  должника,  как  это определено  законодательством  обанкротстве,  то  указанные лица, в случае недостаточности  имущества,несут субсидиарную ответственность по обязательствам общества.  В  этих  случаях,  если это будет предусмотрено законодательством  обанкротстве и иными законодательными актами, принятыми на его  основе,администратором  могут быть выставлены требования о возмещении  ущербакредиторам, возврата имущества или выплаты полученных сумм.  3. В случае принятия судом решения в отношении участников должника овозмещении  убытков  кредиторам  должника,  судом  также  должен  бытьрассмотрен  вопрос о дисквалификации участника на срок  и  в  порядке,установленные законодательством Кыргызской Республики.".    Статья 2.    Внести  в </w:t>
      </w:r>
      <w:hyperlink w:history="1" r:id="rIdtg7sieg0gsea5lt7oe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товариществахи обществах" (N 60 от 15 ноября 1996 г.) следующее дополнение:  </w:t>
      </w:r>
      <w:hyperlink w:history="1" r:id="rIdr-qdilldoe8jaz1gqj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  "6.  Акционерам (участникам), членам совета директоров  акционерногообщества,  независимо  от  размера  доли  владения  акциями  общества,запрещается вмешиваться в дела хозяйственного товарищества и  обществапутем  дачи  прямых инструкций, приказов или другого рода  указаний  ввиде  просьбы или рекомендации исполнительному органу общества,  кромекак:  1)  путем  участия  в  собраниях акционеров  (участников)  с  правомголоса;  2)   принятия   решений  или  осуществления  действий,   разрешенныхучредительными документами хозяйственного товарищества и общества.".    Статья 3.  Утратил силу в соответствии с </w:t>
      </w:r>
      <w:hyperlink w:history="1" r:id="rIdxupt6kpg3zkqcht-7e_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
№ 195    Статья 4.    Настоящий   Закон   вступает   в   силу   с   момента   официальногоопубликования.           Президент Кыргызской Республики 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cm-fyvo9r2w0e2ky-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</w:t>
      </w:r>
    </w:hyperlink>
  </w:p>
  <w:p>
    <w:pPr>
      <w:spacing w:after="0" w:before="40"/>
      <w:jc w:val="center"/>
    </w:pPr>
    <w:hyperlink w:history="1" r:id="rIdx-qtrhiylagilpwsqo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pw2ns39md05fp9qzjb6" Type="http://schemas.openxmlformats.org/officeDocument/2006/relationships/hyperlink" Target="https://dalil.kg/document/4" TargetMode="External"/><Relationship Id="rIdpp5tifsnqvt6qpgsq7gzg" Type="http://schemas.openxmlformats.org/officeDocument/2006/relationships/hyperlink" Target="https://dalil.kg/document/4" TargetMode="External"/><Relationship Id="rIdvpn4xruld7wuvbmrqvxb-" Type="http://schemas.openxmlformats.org/officeDocument/2006/relationships/hyperlink" Target="https://dalil.kg/document/4" TargetMode="External"/><Relationship Id="rIdtg7sieg0gsea5lt7oehzg" Type="http://schemas.openxmlformats.org/officeDocument/2006/relationships/hyperlink" Target="https://dalil.kg/document/667" TargetMode="External"/><Relationship Id="rIdr-qdilldoe8jaz1gqjhqh" Type="http://schemas.openxmlformats.org/officeDocument/2006/relationships/hyperlink" Target="https://dalil.kg/document/667#8" TargetMode="External"/><Relationship Id="rIdxupt6kpg3zkqcht-7e_lf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cm-fyvo9r2w0e2ky-zl" Type="http://schemas.openxmlformats.org/officeDocument/2006/relationships/hyperlink" Target="https://dalil.kg/document/1162" TargetMode="External"/><Relationship Id="rIdx-qtrhiylagilpwsqoc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2026-09-24T17:19:05.405Z</dcterms:created>
  <dcterms:modified xsi:type="dcterms:W3CDTF">2026-09-24T17:19:05.405Z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