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января 2018 года № 56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Положения о порядке проведения проверок субъектов предпринимательства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эффективности проверок деятельности субъектов предпринимательства, в соответствии с </w:t>
      </w:r>
      <w:hyperlink w:history="1" r:id="rIdttimyqy0bdvexilo0ysv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порядке проведения проверок субъектов предпринимательства",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luemrptokpy3u1jvnqxd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2hnqn_rfa7xojsz70tog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проведения проверок субъектов предпринимательства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uiplwst7_fe3h_zltth9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порядке проведения проверок субъектов предпринимательства и определении перечня уполномоченных органов, имеющих право на проведение проверок субъектов предпринимательства" от 6 ноября 2007 года № 533;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rbsjihcgey2v6eeddl75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дополнений в </w:t>
      </w:r>
      <w:hyperlink w:history="1" r:id="rId8y91ypmyestefoc1fsaj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6 ноября 2007 года № 533 "О порядке проведения проверок субъектов предпринимательства и определении перечня уполномоченных органов, имеющих право на проведение проверок субъектов предпринимательства" от 27 июня 2008 года № 347;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f7uq_zxxxwwqk3nmdafk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</w:t>
      </w:r>
      <w:hyperlink w:history="1" r:id="rIdwwu0k3etvnll4sg9mjct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6 ноября 2007 года № 533 "О порядке проведения проверок субъектов предпринимательства и определении перечня уполномоченных органов, имеющих право на проведение проверок субъектов предпринимательства" от 25 сентября 2008 года № 536;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qvmx_0caj7hfsmh-sjca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</w:t>
      </w:r>
      <w:hyperlink w:history="1" r:id="rIdcer0ojzuxrrjukd5yc11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6 ноября 2007 года № 533 "О порядке проведения проверок субъектов предпринимательства и определении перечня уполномоченных органов, имеющих право на проведение проверок субъектов предпринимательства" от 2 апреля 2009 года № 209;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_aeqqzqlrhejuensxijs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</w:t>
      </w:r>
      <w:hyperlink w:history="1" r:id="rIdgdfpcz80lcshrckga749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6 ноября 2007 года № 533 "О порядке проведения проверок субъектов предпринимательства и определении перечня уполномоченных органов, имеющих право на проведение проверок субъектов предпринимательства" от 4 июля 2009 года № 427;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oecnoftzoafbu_c7johe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дополнений в </w:t>
      </w:r>
      <w:hyperlink w:history="1" r:id="rIdumkdjydclykdd65qzp9a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6 ноября 2007 года № 533 "О порядке проведения проверок субъектов предпринимательства и определении перечня уполномоченных органов, имеющих право на проведение проверок субъектов предпринимательства" от 18 сентября 2009 года № 592;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ep1xdktjythxhjq270w4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дополнений в </w:t>
      </w:r>
      <w:hyperlink w:history="1" r:id="rIdebtkfsyuyeyiytxx6dvx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6 ноября 2007 года № 533 "О порядке проведения проверок субъектов предпринимательства и определении перечня уполномоченных органов, имеющих право на проведение проверок субъектов предпринимательства" от 12 октября 2009 года № 639;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ktvjvzxhpjunknbcypoh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вопросах Государственного агентства по контролю за производством и оборотом этилового спирта, алкогольной и спиртосодержащей продукции при Правительстве Кыргызской Республики" от 4 ноября 2010 года № 262;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wcwjwo00pfzhhjmuszln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изменения в </w:t>
      </w:r>
      <w:hyperlink w:history="1" r:id="rIdfne8fu55wol8qyda1a8u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порядке проведения проверок субъектов предпринимательства и определения перечня уполномоченных органов, имеющих право на проведение проверок субъектов предпринимательства" от 6 ноября 2007 года № 533" от 5 января 2011 года № 4;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ki2n5gubo1slkwo1xco5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дополнений в </w:t>
      </w:r>
      <w:hyperlink w:history="1" r:id="rIdqlh8ixrqm-bunaxqq5ec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порядке проведения проверок субъектов предпринимательства и определении перечня уполномоченных органов, имеющих право на проведение проверок субъектов предпринимательства" от 6 ноября 2007 года № 533" от 19 июня 2013 года № 358;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14 </w:t>
      </w:r>
      <w:hyperlink w:history="1" r:id="rIdu4hvrsdgbtduv3wzlbli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к постановлению Правительства Кыргызской Республики "О внесении изменений и дополнений в некоторые решения Правительства Кыргызской Республики" от 1 июля 2013 года № 395.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 Исаков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Утверждено
 </w:t>
      </w:r>
      <w:hyperlink w:history="1" r:id="rIdizemrtbfqqgsgd8pfod4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
 от 29 января 2018 года № 56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
 о порядке проведения проверок субъектов предпринимательства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КР от </w:t>
      </w:r>
      <w:hyperlink w:history="1" r:id="rIdaynpzoav-oyzcjzfieot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апреля 2024 года № 202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8z07lzu6r2rypyq6euz2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декабря 2025 года № 797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определяет порядок и процедуры проведения проверок уполномоченными органами, формирования, согласования планов проверок, отчетов по результатам проведенных проверок (информация об исполнении планов), защиты прав предпринимателей при проведении проверок, а также показатели эффективности уполномоченных органов, осуществляющих проверки.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j8ysplwg-bk6qpro_l5w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апреля 2024 года № 202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настоящем Положении используются следующие понятия: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проверочный лист</w:t>
      </w:r>
      <w:r>
        <w:rPr>
          <w:rFonts w:ascii="Arial" w:cs="Arial" w:eastAsia="Arial" w:hAnsi="Arial"/>
          <w:sz w:val="24"/>
          <w:szCs w:val="24"/>
        </w:rPr>
        <w:t xml:space="preserve"> - документ, включающий исчерпывающий перечень требований к деятельности субъекта проверки, предусмотренных законами Кыргызской Республики и постановлениями Кабинета Министров Кыргызской Республики, несоблюдение которых напрямую влечет угрозу жизни и здоровью человека, окружающей среде, имущественным интересам граждан, юридических лиц и государства. При этом указанные требования должны иметь конкретные ссылки на структурные элементы нормативных правовых актов, в том числе на наименьший структурный элемент;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субъекты предпринимательства</w:t>
      </w:r>
      <w:r>
        <w:rPr>
          <w:rFonts w:ascii="Arial" w:cs="Arial" w:eastAsia="Arial" w:hAnsi="Arial"/>
          <w:sz w:val="24"/>
          <w:szCs w:val="24"/>
        </w:rPr>
        <w:t xml:space="preserve"> - физические и юридические лица, зарегистрированные в установленном законодательством Кыргызской Республики порядке и осуществляющие на свой риск и под свою имущественную ответственность не запрещенную законодательством деятельность с целью извлечения прибыли независимо от их организационно-правовых форм и форм собственности;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субъекты проверки</w:t>
      </w:r>
      <w:r>
        <w:rPr>
          <w:rFonts w:ascii="Arial" w:cs="Arial" w:eastAsia="Arial" w:hAnsi="Arial"/>
          <w:sz w:val="24"/>
          <w:szCs w:val="24"/>
        </w:rPr>
        <w:t xml:space="preserve"> - юридические лица, индивидуальные предприниматели, филиалы и представительства, зарегистрированные в порядке, установленном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уполномоченные органы</w:t>
      </w:r>
      <w:r>
        <w:rPr>
          <w:rFonts w:ascii="Arial" w:cs="Arial" w:eastAsia="Arial" w:hAnsi="Arial"/>
          <w:sz w:val="24"/>
          <w:szCs w:val="24"/>
        </w:rPr>
        <w:t xml:space="preserve"> - органы исполнительной власти, уполномоченные законами Кыргызской Республики и постановлениями Кабинета Министров Кыргызской Республики на осуществление проверок субъектов предпринимательства, перечень которых разрабатывается Кабинетом Министров Кыргызской Республики и утверждается Жогорку Кенешем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mcfejt6hl16tlttkrsa8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апреля 2024 года № 202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Планирование проверок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Плановые проверки проводятся в соответствии с планами проверок, которые формируются на основании стратегических планов.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Стратегический план формируется на год и включает количественные показатели по каждому направлению. Стратегический план согласовывается с уполномоченным органом по развитию предпринимательства до 15 ноября года, предшествующего году проведения плановых проверок.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Стратегический план формируется уполномоченным органом на основании анализа всех проверок, проведенных в предыдущем году данным уполномоченным органом. Стратегический план является сводным планом, который включает проверки во всех областях риска, поднадзорных данному уполномоченному органу, по всем территориальным подразделениям.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Стратегический план согласовывается с уполномоченным государственным органом, осуществляющим функции поддержки и развития предпринимательства в Кыргызской Республике (далее - уполномоченный орган по развитию предпринимательства).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Стратегический план включает следующие показатели: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количество проверок в каждой сфере деятельности (с разбивкой по степеням риска), с предоставлением расчета, основанного на данных аналогичного периода прошлого года;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количество проверок в разрезе территориальных единиц;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количество инспекторов, участвующих в проведении проверок;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эффективность проведения проверок субъектов предпринимательства по сферам деятельности.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План проверок формируется на предстоящий квартал либо на предстоящий год.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согласовании планов проверок уполномоченный орган по развитию предпринимательства принимает меры по исключению дублирующих и незаконных проверок, сокращению бюджетных затрат на проведение проверок.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План проверок составляется по форме, установленной уполномоченным органом по развитию предпринимательства, и должен содержать следующую информацию: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фамилия, имя, отчество индивидуального предпринимателя или наименование юридического лица;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индивидуальный номер налогоплательщика (ИНН);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юридический адрес субъекта проверки;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фактический адрес субъекта проверки и/или проверяемого объекта (при проверке субъекта проверки или отдельного объекта);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дата окончания предыдущей плановой проверки;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месяц начала проведения проверок;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степень риска субъекта проверки в целом (с указанием количества баллов).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8-1. Юридические лица, их объекты, филиалы и представительства, подлежащие плановой проверке, образуют один единый субъект проверки и не могут указываться и рассматриваться в плане проверок в качестве разных субъектов проверок, если деятельность данного юридического лица, его объектов, филиалов и представительств относится к одной области риска и имеет одинаковую степень риска.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если деятельность юридического лица, его объектов экономической деятельности, филиалов и представительств связана с несколькими разными степенями риска, то юридическое лицо, его объекты, филиалы и представительства рассматриваются самостоятельно в планах проверок.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lodxjope-z1oywt87qj8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апреля 2024 года № 202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Территориальное подразделение уполномоченного органа представляет план проверок на согласование в соответствующее территориальное подразделение уполномоченного органа по развитию предпринимательства не позднее 15 числа второго месяца квартала, предшествующего кварталу проведения проверок, либо до 15 ноября года, предшествующего году проведения плановых проверок.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План проверок уполномоченных органов формируется и согласовывается в Единой автоматизированной базе данных субъектов предпринимательства (далее - База данных) в электронном виде.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При отсутствии технических возможностей формирования и согласования плана в Базе данных план оформленный на бумажном носителе, подписанный руководителем или уполномоченным должностным лицом уполномоченного органа, направляется в уполномоченный орган по развитию предпринимательства. Страницы плана должны быть прошиты и пронумерованы.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Уполномоченный орган по развитию предпринимательства обязан в срок не позднее 5 рабочих дней со дня получения плана от уполномоченного органа рассмотреть план и принять одно из следующих решений: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согласовать план;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направить план на доработку;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отказать в согласовании плана.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В случае, если уполномоченный орган по развитию предпринимательства направляет план на доработку, процесс доработки и согласования плана должен быть завершен за 30 календарных дней до начала квартала, включенного в план, в случае формирования плана проверок на квартал, либо до 1 декабря года, предшествующего году проведения плановых проверок, в случае формирования плана проверок на год.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Согласование проведения внеплановых проверок проводится по запросу уполномоченного органа при наличии у него основания для проведения внеплановой проверки, указанного в </w:t>
      </w:r>
      <w:r>
        <w:rPr>
          <w:rFonts w:ascii="Arial" w:cs="Arial" w:eastAsia="Arial" w:hAnsi="Arial"/>
          <w:sz w:val="24"/>
          <w:szCs w:val="24"/>
        </w:rPr>
        <w:t xml:space="preserve">статье 7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порядке проведения проверок субъектов предпринимательства". Согласование внеплановой проверки должно быть проведено уполномоченным органом по развитию предпринимательства в срок не более одного рабочего дня с момента получения запроса.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Запрос уполномоченного органа о проведении внеплановой проверки должен содержать реквизиты субъекта проверки, копии документов, послуживших основанием для запроса о проверке.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В случаях, связанных с обеспечением жизни и здоровья людей (при возникновении и распространении инфекционных заболеваний и массовых неинфекционных заболеваний (отравлений), аварии техногенного характера), проверки могут носить внезапный характер и проводиться без письменного распоряжения (приказа, предписания) с целью выявления причин и источников недопустимого воздействия на состояние здоровья населения и принятия мер по их предупреждению и устранению, с последующим информированием уполномоченного органа по развитию предпринимательства в течение 7 рабочих дней.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В случае отказа в согласовании проверок уполномоченный орган по развитию предпринимательства направляет мотивированное заключение.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Основаниями для отказа в согласовании проверок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несоблюдение временных интервалов по отношению к предшествующим проверкам при проведении плановых проверок;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назначение уполномоченными органами проведения проверок, не входящих в их компетенцию;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превышение либо истечение сроков проведения проверки, указанных в настоящем Положении;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назначение проведения проверки по анонимному обращению;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отсутствие письменных подтверждений основания назначения проведения проверки (план, обращение, заявление, жалоба);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назначение проведения проверки лицом, не имеющим соответствующих полномочий;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указание в одном акте о назначении проведения проверки нескольких субъектов проверки, подвергаемых проверке;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продление сроков проведения проверки, свыше срока, установленного </w:t>
      </w:r>
      <w:hyperlink w:history="1" r:id="rIdbatt6le4novezagy4ksf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порядке проведения проверок субъектов предпринимательства";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несоблюдение сроков подачи планов проверок на согласование в уполномоченный орган по развитию предпринимательства;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непредставление отчета о результатах проведенных проверок, в порядке, предусмотренном в пунктах 44 и 45 настоящего Положения.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Порядок проведения проверок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Проверки независимо от вида проводятся в дистанционной или выездной форме. Дистанционная проверка проводится по месту нахождения уполномоченного органа. Выездная проверка проводится по месту нахождения субъекта проверки и (или) по месту фактического осуществления его деятельности.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_eszmlelnxkota1xtaac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апреля 2024 года № 202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Предметом дистанционной проверки являются сведения, содержащиеся в документах, используемых при осуществлении деятельности субъектов проверки и связанные с исполнением ими обязательных требований, установленных законодательством, или с исполнением предписаний уполномоченных органов.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nugtneko0otjdafnddko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апреля 2024 года № 202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Дистанционная проверка проводится в случае, если для достижения цели проверки отсутствует необходимость в посещении места фактического осуществления деятельности субъекта проверки.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hbdf_0my48olvu0mhpn2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апреля 2024 года № 202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При проведении дистанционной проверки уполномоченный орган не вправе требовать у субъекта предпринимательства сведения и документы, не относящиеся к предмету дистанционной проверки, а также сведения и документы, которые могут быть получены этим органом от иных государственных органов.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abdl9g7qrswaxbi44tpd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апреля 2024 года № 202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22-1. Если одному уполномоченному органу поднадзорны несколько областей риска деятельности субъекта проверки, то проверка деятельности, относящейся к разным областям риска, но с одинаковой степенью риска, проводится одновременно.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Проверка деятельности, относящейся к разным областям риска и с разной степенью риска, проводится одновременно с учетом периодичности, установленной </w:t>
      </w:r>
      <w:r>
        <w:rPr>
          <w:rFonts w:ascii="Arial" w:cs="Arial" w:eastAsia="Arial" w:hAnsi="Arial"/>
          <w:sz w:val="24"/>
          <w:szCs w:val="24"/>
        </w:rPr>
        <w:t xml:space="preserve">статьей 6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порядке проведения проверок субъектов предпринимательства".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если нескольким областям риска деятельности субъекта проверки, которые поднадзорны одному уполномоченному органу, присвоена разная степень риска, такие проверки проводятся одновременно в соответствии с периодичностью, установленной </w:t>
      </w:r>
      <w:r>
        <w:rPr>
          <w:rFonts w:ascii="Arial" w:cs="Arial" w:eastAsia="Arial" w:hAnsi="Arial"/>
          <w:sz w:val="24"/>
          <w:szCs w:val="24"/>
        </w:rPr>
        <w:t xml:space="preserve">статьей 6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порядке проведения проверок субъектов предпринимательства".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pcpvw9tzapuclyndj66f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апреля 2024 года № 202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Проверка субъекта проверки осуществляется на основании распоряжения (приказа, предписания) уполномоченного органа (далее - предписание), за исключением случаев, предусмотренных частью 5 </w:t>
      </w:r>
      <w:r>
        <w:rPr>
          <w:rFonts w:ascii="Arial" w:cs="Arial" w:eastAsia="Arial" w:hAnsi="Arial"/>
          <w:sz w:val="24"/>
          <w:szCs w:val="24"/>
        </w:rPr>
        <w:t xml:space="preserve">статьи 7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порядке проведения проверок субъектов предпринимательства".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Предписание на проведение проверки субъекта предпринимательства формируется и согласовывается с уполномоченным органом по развитию предпринимательства в Базе данных, за исключением предписаний о проведении контрольной проверки.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При отсутствии технических возможностей формирования и согласования предписания в Базе данных уполномоченный орган по развитию предпринимательства присваивает бланку предписаний регистрационный номер и заверяет подписью уполномоченного должностного лица и печатью.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Заверенные бланки предписаний являются для уполномоченных органов документами строгой отчетности. Неиспользованные бланки предписаний сдаются в уполномоченный орган по развитию предпринимательства одновременно с отчетом уполномоченного органа.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Предписание содержит реквизиты, указанные в части 2 </w:t>
      </w:r>
      <w:r>
        <w:rPr>
          <w:rFonts w:ascii="Arial" w:cs="Arial" w:eastAsia="Arial" w:hAnsi="Arial"/>
          <w:sz w:val="24"/>
          <w:szCs w:val="24"/>
        </w:rPr>
        <w:t xml:space="preserve">статьи 12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порядке проведения проверок субъектов предпринимательства", составляется в двух экземплярах, подписывается руководителем уполномоченного органа и заверяется печатью.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Предписание имеет оборотную сторону, которая по результатам проверки заполняется должностным лицом уполномоченного органа, и должностным лицом субъекта проверки - по его усмотрению.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К проведению проверки допускаются должностные лица уполномоченного органа, указанные в предписании.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В случае внесения изменений или дополнений в состав проверяющих должностных лиц уполномоченного органа, указанных в предписании, руководитель уполномоченного органа заполняет, подписывает и скрепляет печатью соответствующий раздел предписания в двух экземплярах, с указанием вновь назначенных должностных лиц.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Должностное лицо, проводящее проверку, вручает первый экземпляр предписания должностному лицу субъекта проверки.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втором экземпляре предписания должностное лицо субъекта проверки делает запись о получении предписания и возвращает должностному лицу уполномоченного органа.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Плановые проверки проводятся с использованием проверочных листов. Проверке подлежат требования, включенные в проверочные листы.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Начало и окончание проведения проверки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Днем начала проведения проверки считается дата, указанная в предписании.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34. В случае продления срока проведения проверки руководитель уполномоченного органа заполняет соответствующий раздел предписания в двух экземплярах, подписывает и скрепляет печатью.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35. Окончанием срока проверки считается дата окончания проведения проверки, указанная в предписании.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окончания проведения проверки ранее срока, указанного в предписании, датой окончания проведения проверки является дата вручения субъекту проверки акта проверки.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36. По результатам проверки составляется акт проверки в соответствии с требованиями </w:t>
      </w:r>
      <w:r>
        <w:rPr>
          <w:rFonts w:ascii="Arial" w:cs="Arial" w:eastAsia="Arial" w:hAnsi="Arial"/>
          <w:sz w:val="24"/>
          <w:szCs w:val="24"/>
        </w:rPr>
        <w:t xml:space="preserve">статьи 15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порядке проведения проверок субъектов предпринимательства" по форме, утверждаемой уполномоченным органом.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37. Акт проверки составляется в количестве не менее двух экземпляров и подписывается должностными лицами уполномоченного органа, проводившими проверку, и должностным лицом субъекта предпринимательства.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38. В акте проверки указываются: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дата, время и место составления акта проверки;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наименование уполномоченного органа;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реквизиты предписания на проверку;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основание для проведения проверки;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вид проверки;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должность, фамилия, имя, отчество и номер служебного удостоверения должностного лица, проводившего проверку;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фамилию, имя, отчество субъекта проверки - индивидуального предпринимателя или наименование субъекта проверки - юридического лица, адрес субъекта проверки, идентификационный налоговый номер субъекта проверки;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дата, время и место проведения проверки;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сведения о результатах проверки, в том числе о выявленных нарушениях;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сведения об ознакомлении или отказе в ознакомлении с результатами проверки субъекта проверки (его представителя), его подпись;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подпись проверяющего должностного лица, проводившего проверку, место регистрации и ведения экономической деятельности субъекта проверки;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фамилия, имя, отчество руководителя и других должностных лиц субъекта проверки, участвовавших в проверке;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проверенный период деятельности.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39. Если нарушения не установлены, в акте проверки производится соответствующая запись.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40. К акту проверки прилагаются акты об отборе образцов (проб), проведенных обследований, протоколы проведенных исследований и экспертиз, копии документов, полученных в ходе проведения проверки и подтверждающих результаты проверки.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41. Результаты проверки, содержащие сведения, составляющие государственную, коммерческую и иную охраняемую законом тайну, оформляются с соблюдением требований, установленных законодательством о государственной и иной охраняемой законом тайне.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42. Предупреждение (предписание об устранении) составляется по форме, утвержденной уполномоченным органом, в двух экземплярах и подписывается руководителем уполномоченного органа.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43. В предупреждении (предписании об устранении) указываются: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номер и дата регистрации предупреждения (предписания об устранении) в уполномоченном органе по развитию предпринимательства;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наименование уполномоченного органа;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фамилия, имя, отчество должностного лица (лиц), уполномоченного на проведение проверки;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наименование (ФИО) и адрес субъекта проверки;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дата и номер акта проверки, на основании которого выписано предупреждение (предписание об устранении);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указание состава нарушения с указанием конкретной нормы нормативного правового акта;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срок, предоставляемый субъекту проверки для устранения нарушения;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указание нормы закона, устанавливающего ответственность субъекта проверки в случае невыполнения предупреждения (предписания об устранении).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43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Если в ходе контрольной проверки, проводимой с целью проверки устранения нарушений, выявленных предыдущей плановой либо внеплановой проверкой, выявлены факты неустранения нарушений, то должностное лицо уполномоченного органа применяет к субъекту проверки меры воздействия, предусмотренные </w:t>
      </w:r>
      <w:r>
        <w:rPr>
          <w:rFonts w:ascii="Arial" w:cs="Arial" w:eastAsia="Arial" w:hAnsi="Arial"/>
          <w:sz w:val="24"/>
          <w:szCs w:val="24"/>
        </w:rPr>
        <w:t xml:space="preserve">Кодексом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о правонарушениях. После применения меры воздействия, предусмотренной </w:t>
      </w:r>
      <w:r>
        <w:rPr>
          <w:rFonts w:ascii="Arial" w:cs="Arial" w:eastAsia="Arial" w:hAnsi="Arial"/>
          <w:sz w:val="24"/>
          <w:szCs w:val="24"/>
        </w:rPr>
        <w:t xml:space="preserve">Кодексом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о правонарушениях, уполномоченный орган обязан провести новую контрольную проверку в срок до 3 рабочих дней - в случае если нарушение влияло на обеспечение безопасности жизни и здоровья людей, и до 15 рабочих дней в остальных случаях.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lhv1zpiwyfa6stfm6q7o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апреля 2024 года № 202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43</w:t>
      </w:r>
      <w:r>
        <w:rPr>
          <w:rFonts w:ascii="Arial" w:cs="Arial" w:eastAsia="Arial" w:hAnsi="Arial"/>
          <w:sz w:val="20"/>
          <w:szCs w:val="20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. При выявлении в ходе проведения проверки нарушений требований законов Кыргызской Республики и постановлений Кабинета Министров Кыргызской Республики, создающих неминуемую и значительную угрозу жизни и здоровью человека, окружающей среде, имущественным интересам граждан, юридических лиц и государства, уполномоченный орган выносит предписание о приостановлении деятельности.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43</w:t>
      </w:r>
      <w:r>
        <w:rPr>
          <w:rFonts w:ascii="Arial" w:cs="Arial" w:eastAsia="Arial" w:hAnsi="Arial"/>
          <w:sz w:val="20"/>
          <w:szCs w:val="20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. Приостановление деятельности осуществляется путем опечатывания или опломбирования объектов субъекта проверки (зданий, сооружений, помещений, оборудований и устройств), непосредственно связанных с выявленными нарушениями.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43</w:t>
      </w:r>
      <w:r>
        <w:rPr>
          <w:rFonts w:ascii="Arial" w:cs="Arial" w:eastAsia="Arial" w:hAnsi="Arial"/>
          <w:sz w:val="20"/>
          <w:szCs w:val="20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. Предписание о приостановлении деятельности составляется по форме, утвержденной уполномоченным органом, в двух экземплярах и подписывается руководителем уполномоченного органа.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43</w:t>
      </w:r>
      <w:r>
        <w:rPr>
          <w:rFonts w:ascii="Arial" w:cs="Arial" w:eastAsia="Arial" w:hAnsi="Arial"/>
          <w:sz w:val="20"/>
          <w:szCs w:val="20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. В предписании о приостановлении деятельности указываются: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1) номер и дата регистрации;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2) наименование уполномоченного органа;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3) должностное лицо, вынесшее предписание;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4) наименование (Ф.И.О.) и адрес субъекта проверки;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5) дата и номер акта проверки, на основании которого выписано предписание;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6) описание нарушений с указанием конкретной нормы законодательства;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7) объект субъекта проверки, деятельность которого приостанавливается;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8) перечень обязательных мер для устранения нарушений.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43</w:t>
      </w:r>
      <w:r>
        <w:rPr>
          <w:rFonts w:ascii="Arial" w:cs="Arial" w:eastAsia="Arial" w:hAnsi="Arial"/>
          <w:sz w:val="20"/>
          <w:szCs w:val="20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. В случае самовольного распломбирования или снятия печати субъект проверки привлекается к ответственности в соответствии с Кодексом Кыргызской Республики о правонарушениях.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43</w:t>
      </w:r>
      <w:r>
        <w:rPr>
          <w:rFonts w:ascii="Arial" w:cs="Arial" w:eastAsia="Arial" w:hAnsi="Arial"/>
          <w:sz w:val="20"/>
          <w:szCs w:val="20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. Субъект проверки имеет право: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1) обратиться в уполномоченный орган с заявлением о восстановлении деятельности после устранения нарушений и предоставления подтверждающих документов. Порядок рассмотрения заявления определяется законодательством Кыргызской Республики об основах административной деятельности и административных процедурах;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2) обжаловать решение уполномоченного органа о приостановлении деятельности в порядке, установленном законодательством Кыргызской Республики об основах административной деятельности и административных процедурах.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ulcmag-gxsjjk72wj8bq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декабря 2025 года № 797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44. Отчет о результатах проведенных проверок представляется уполномоченным органом в уполномоченный орган по развитию предпринимательства ежеквартально при формировании плана проверок в течение 20 рабочих дней со дня окончания квартала. При формировании плана проверок на год отчет представляется до 1 марта года, следующего за отчетным периодом.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45. Отчет уполномоченного органа формируется в электронном виде, по форме, установленной уполномоченным органом по развитию предпринимательства.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отсутствии технической возможности согласования отчета в Базе данных отчет направляется на бумажном носителе, подписанный руководителем или уполномоченным должностным лицом уполномоченного органа.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46. Уполномоченный орган по развитию предпринимательства обязан в срок не позднее 5 рабочих дней со дня получения отчета от уполномоченного органа рассмотреть его и принять одно из следующих решений: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согласовать отчет;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направить отчет на доработку.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47. В случае, если отчет направлен на доработку, процесс завершения доработки и согласования отчета с уполномоченным органом по развитию предпринимательства должен быть завершен до окончания первого месяца квартала, следующего за отчетным, либо до 1 апреля, следующего за отчетным годом.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48. Отчет о результатах проведенных проверок включает следующую информацию по каждой проверке: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фактическую дату начала и завершения проверки;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результаты проверки;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случае, если проверка не состоялась, причину;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выявленные нарушения;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положение нормативного правового акта (статья, пункт), содержащее требование, которое было нарушено;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дату и период контрольной проверки;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результат контрольной проверки;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принятые меры воздействия.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49. Регистрация проведенных уполномоченными органами проверок субъектов проверки осуществляется в книге инспекторских проверок (далее - книга). В случае отсутствия книги у субъектов проверки соответствующая запись делается в акте проверки.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50. Книга хранится субъектом предпринимательства в течение всего периода предпринимательской деятельности и является подтверждением факта проведения, сроков и других сведений о проверке.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51. Каждый субъект предпринимательства либо его отдельное структурное подразделение может иметь отдельную книгу.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52. Книга ведется по форме согласно </w:t>
      </w:r>
      <w:hyperlink w:history="1" r:id="rIdvdbrd6j6aaogeayfyqp6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Положению. Листы книги прошнуровываются, подписываются субъектом предпринимательства или его должностным лицом и скрепляются печатью.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5. Защита прав субъектов предпринимательства в процессе планирования и проведения проверок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53. На уполномоченный орган по развитию предпринимательства и его территориальные подразделения возлагаются функции контроля соблюдения законодательства о проверках со стороны уполномоченных органов по всем видам проверок, регулируемых </w:t>
      </w:r>
      <w:hyperlink w:history="1" r:id="rId4xxyo7b_yvnpwrhqyar-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порядке проведения проверок субъектов предпринимательства".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v457jvq5lystvdy8afmy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апреля 2024 года № 202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54. Контроль осуществляется уполномоченным органом по развитию предпринимательства для выявления и предупреждения нарушений </w:t>
      </w:r>
      <w:hyperlink w:history="1" r:id="rIdifl28nd1k5nmukhjk1h4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порядке проведения проверок субъектов предпринимательства" при проведении проверок, анализа эффективности проводимых проверок, совершенствования законодательства о проверках в целях обеспечения максимального соблюдения уполномоченными органами законодательства, регулирующего проведение проверок, и минимизации контрольно-надзорной нагрузки со стороны уполномоченных органов. Контроль проводится в отношении уполномоченных органов по всем видам проверок, регулируемых </w:t>
      </w:r>
      <w:hyperlink w:history="1" r:id="rId2szab8b-i1qbdlrlb78w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порядке проведения проверок субъектов предпринимательства".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dto7ugu2hrbbttglcjfp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апреля 2024 года № 202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55. При проведении контроля используются стратегические планы уполномоченных органов, планы проверок, отчеты о проведенных проверках, другая информация, содержащаяся в Единой автоматизированной базе данных объектов проверок "Проверка.кг", результаты оценки показателей эффективности уполномоченных органов, а также информация, поступающая от организаций и отдельных субъектов предпринимательства, средств массовой информации, иных источников.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Результаты контроля направляются руководителям уполномоченных органов и, при необходимости, представляются в Кабинет Министров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dhniqxkoxlzgq7zrqilg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апреля 2024 года № 202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56. Уполномоченный орган по развитию предпринимательства сотрудничает с организациями, осуществляющими защиту прав и законных интересов субъектов предпринимательства, учитывает в своей деятельности их предложения, привлекает к общественной экспертизе проектов нормативных правовых актов.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57. Защита прав субъектов предпринимательства при проведении проверок осуществляется в административном и (или) в судебном порядке. Действие проверяющего должностного лица и решение уполномоченного органа могут быть обжалованы в вышестоящий уполномоченный орган, орган прокуратуры или непосредственно в суд в установленном законодательством Кыргызской Республики порядке.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58. При получении жалоб от субъектов предпринимательства уполномоченный орган по развитию предпринимательства вправе провести обсуждение вопросов, обозначенных в жалобе, с участием предпринимателей и представителей уполномоченных органов.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59. Нарушение принципов, ограничений, процедур, сроков проведения проверки, установленных </w:t>
      </w:r>
      <w:hyperlink w:history="1" r:id="rIdabzcc8ernmrn8czswlvb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порядке проведения проверок субъектов предпринимательства" и настоящим Положением, являются основанием для признания проверки незаконной.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60. Следующие действия (бездействие) уполномоченных органов и их должностных лиц являются незаконными: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осуществление проверок уполномоченным органом и его должностными лицами, полномочия которых не установлены законами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осуществление проверок уполномоченным органом в нарушение нормативных правовых актов, регулирующих деятельность по проведению проверок, соответствующих требованиям </w:t>
      </w:r>
      <w:hyperlink w:history="1" r:id="rId3geexkspphlpqqkhfyur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порядке проведения проверок субъектов предпринимательства";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несоблюдение принципов проведения проверок, установленных </w:t>
      </w:r>
      <w:hyperlink w:history="1" r:id="rIdjqpxtsvt0bdmhmcv4-dp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порядке проведения проверок субъектов предпринимательства";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взимание в наличной форме сумм штрафов и других платежей непосредственно при проведении проверки;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непроведение расчетов через соответствующие банковские расчетные счета и кредитно-кассовые учреждения;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требование представить документы, информацию и разъяснения, не относящиеся к предмету проверки;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сбор, хранение, использование и распространение информации о субъекте предпринимательства, полученной в нарушение законодательства;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распространение без согласия субъекта предпринимательства информации, составляющей государственную, коммерческую и иную охраняемую законом тайну, полученной в результате проведения проверок, за исключением случаев, предусмотренных законами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проведение плановых проверок без утвержденного плана;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проведение плановых проверок с нарушением временных интервалов, установленных </w:t>
      </w:r>
      <w:hyperlink w:history="1" r:id="rIdvq18swt79i-v_ynu2zah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порядке проведения проверок субъектов предпринимательства";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включение в плановую проверку периода деятельности, охваченного предыдущей плановой проверкой;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невыполнение требования о письменном уведомлении субъекта предпринимательства о проведении плановой проверки;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нарушение сроков уведомления о проведении проверки;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отсутствие проверочных листов при проведении плановых проверок;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нарушение требований к проведению внеплановой проверки;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16) требование у третьих лиц, связанных с субъектом предпринимательства, сведений и/или копий документов, в отсутствие такой необходимости;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17) требование у третьих лиц, связанных с субъектом предпринимательства, сведений и/или копий документов, не относящихся к деятельности субъекта проверки;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18) проведение контрольной проверки сверх рамок поставленной цели - проверка не только устранения субъектом предпринимательства нарушений, выявленных предыдущей проверкой, но и других дополнительных вопросов;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19) проведение контрольной проверки до истечения срока, предоставленного субъекту проверки для устранения отмеченных нарушений;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20) проведение перепроверки без основания;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21) нарушение сроков рассмотрения жалобы и принятия по ней решения;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22) принятие немотивированного решения по жалобе;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23) проведение перепроверки по всем вопросам плановой проверки - перепроверке подлежит только обжалуемый результат плановой проверки;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24) нарушение порядка проведения проверок;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25) осуществление контроля за соблюдением субъектом предпринимательства проверки требований, не предусмотренных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26) невынесение письменного предупреждения субъекту предпринимательства;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27) нарушение сроков направления уведомления об устранении нарушений;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28) неопределение должностным лицом уполномоченного органа мер воздействия на субъект предпринимательства в соответствии с законодательством, если в ходе контрольной проверки выявлены факты неустранения нарушений;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29) проведение проверок субъекта предпринимательства разными уполномоченными органами по одному и тому же предмету проверок;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30) проведение проверки деятельности субъекта предпринимательства за охваченный плановой проверкой период в случае истечения 3 лет с момента проведения этой проверки;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31) проведение проверки лицами, не являющимися должностными лицами уполномоченного органа или не указанными в предписании;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32) нарушение установленных сроков проведения проверки;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33) воспрепятствование обжалованию в суде решения о продлении срока проведения проверки;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34) невнесение записи либо неполное внесение записи о проверке в книге, а в случае ее отсутствия - в акте проверки;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35) непредъявление должностным лицом служебного удостоверения, предписания на проведение проверки;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36) доступ на территорию или в помещение субъекта проверки должностного лица в нерабочее время субъекта проверки;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37) несоставление акта проверки;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38) составление акта проверки с нарушениями установленной формы (количество экземпляров, неуказание или неполное указание предусмотренных сведений);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39) неприложение к акту проверки дополнительных документов, включая отбор образцов (проб), материалы проведенных обследований, протоколы проведенных исследований и экспертиз;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40) невручение одного экземпляра акта проверки с копиями приложений под расписку субъекту проверки или его должностному лицу либо ненаправление посредством почтовой связи с уведомлением о вручении;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41) непредоставление возможности субъекту проверки или его должностному лицу подписать акт проверки и произвести запись о возражениях к акту проверки;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42) несоставление или составление протокола об административном правонарушении с нарушением порядка, предусмотренного законодательством об административной ответственности;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43) несоблюдение при оформлении результатов проверки требований, предусмотренных законами Кыргызской Республики о государственной, коммерческой или иной охраняемой законом тайне;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44) невыполнение уполномоченным органом и его должностными лицами обязанностей, установленных настоящим Положением.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6. Показатели эффективности деятельности уполномоченных органов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(Глава
 в редакции </w:t>
      </w:r>
      <w:hyperlink w:history="1" r:id="rIdyglkh7cbvuk7qdkfnvqr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25 апреля 2024 года № 202)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61. Для оценки эффективности используются показатели эффективности, которые отражают уровень соблюдения требований безопасности субъектами проверок.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rq0qldvdxws-00e9zp3x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апреля 2024 года № 202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62. Оценка проводится ежегодно до 1 мая года, следующего за отчетным.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g04dbaimosxx1mxycqnl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апреля 2024 года № 202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63. Оценка показателей эффективности работы уполномоченных органов проводится на основании базового и специальных критериев.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qvq_gpvgxqezrzvis57i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апреля 2024 года № 202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64. Базовым критерием является повышение уровня безопасности в конкретной области.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Критерии повышения уровня безопасности (показатели смертности, повреждений, выбросов, загрязнений, отравлений, другие показатели и их динамика) утверждаются уполномоченными органами в пределах их компетенции и направляются в уполномоченный орган по развитию предпринимательства.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g8sixefgeowc2tm2g35-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апреля 2024 года № 202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65. К специальным критериям относятся следующие: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распределение ресурсов: соотношение ресурсов, направленных на проведение проверок и ресурсов, направленных на проведение аналитической работы, консультирование, обучение предпринимателей;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планирование проверок с учетом степени риска: соотношение количества проверок (плановых и внеплановых) субъектов проверки с высокой степенью риска с общим количеством проверок;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предоставление консультаций: количество предоставленных консультаций предпринимателям и населению в любом виде;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содержательность и удобство официальных сайтов уполномоченных органов, активное использование социальных сетей и мессенджеров: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размещение актуальной нормативно-правовой базы на сайте;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размещение планов проверок на сайте;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размещение проверочных листов на сайте;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размещение информационного и обучающего материала для предпринимателей на сайте;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размещение разъяснений по наиболее часто встречающимся нарушениям и ответов на наиболее часто задаваемые вопросы на сайте;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наличие возможности получения онлайн-консультаций.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uz0jgbn5xrrhjniqrjzx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апреля 2024 года № 202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66. Оценка показателей эффективности проводится уполномоченным органом по развитию предпринимательства на основании критериев, определенных пунктами 64 и 65 настоящего Положения.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ucnc4_2pl8ileidretq0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апреля 2024 года № 202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67. Результаты оценки деятельности уполномоченных органов, имеющих право на проведение проверок субъектов предпринимательства, размещаются на официальном сайте уполномоченного органа по развитию предпринимательства либо направляются в Кабинет Министров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rnkfv4rn8axpayfaju6u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апреля 2024 года № 202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7. Профилактические меры по поддержке субъектов проверки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(Глава
 в редакции </w:t>
      </w:r>
      <w:hyperlink w:history="1" r:id="rIddveybx6whpkygelbu--4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25 апреля 2024 года № 202)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68. Профилактическими мерами являются информирование, консультирование и предоставление рекомендаций субъектам проверки по вопросам соответствия их деятельности законам Кыргызской Республики и постановлениям Кабинета Министров Кыргызской Республики для предотвращения и снижения рисков для безопасности жизни и здоровья человека, окружающей среды, имущественным интересам граждан, юридических лиц и государства.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na16p3exurfbulcy7lgk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апреля 2024 года № 202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69. Проведение профилактических мер осуществляется по результатам проверок, аналитической работы по обобщению выявленных проблем, а также информации, получаемой из иных источников, включая научные данные.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peznkyoyoudihgvhgust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апреля 2024 года № 202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70. Максимальное исполнение требований безопасности субъектами проверок достигается за счет: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максимально широкого распространения информации о требованиях безопасности;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максимально широкого распространения информации о процедурах проверок и правах субъектов проверок при проведении проверок;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обеспечения полного и единообразного понимания требований безопасности субъектами проверок.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r0t-8imtdcxxdjd-tsfv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апреля 2024 года № 202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71. Информация о требованиях безопасности и о процедурах проверок подлежит размещению на официальных сайтах уполномоченных органов, официальном сайте уполномоченного органа по развитию предпринимательства, в местах открытого доступа в помещениях центральных и региональных подразделений уполномоченных органов.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Информация размещается: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виде официальных текстов нормативных правовых актов в актуальном состоянии;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виде руководств, инструкций, методических пособий, схем и других информационных и обучающих материалов, содержащих детальные объяснения требований, а также процедур, содержащихся в нормативных правовых актах.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4syhe6mz87qst4hsocgl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апреля 2024 года № 202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72. Уполномоченные органы обеспечивают консультативную поддержку предпринимателей через проведение тренингов для групп предпринимателей и проведение индивидуальных консультаций.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Консультативная поддержка включает в себя: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ответы на письменные и устные вопросы предпринимателей, онлайн (на сайте, через социальные сети, с помощью различных мессенджеров и т.д.), по телефону, на бумажном носителе, при проведении обучающих занятий, в процессе проведения проверок;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предоставление рекомендаций и методической помощи, направленных на снижение степени риска, предотвращение и устранение нарушений.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Разъяснения по наиболее часто встречающимся нарушениям и ответы на часто задаваемые вопросы размещаются на официальном сайте уполномоченного органа.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exxepe3jjkrers3z6mix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апреля 2024 года № 202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73. Проведение профилактических мер фокусируется на целевых группах, которые формируются с учетом: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вида деятельности (виды деятельности с наивысшей потенциальной опасностью);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размера бизнеса (малый бизнес и вновь образованный бизнес);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риск-профайлов субъектов проверок (результаты проверок за несколько лет).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fqw1onwwmogbpmg20qpc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апреля 2024 года № 202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74. При необходимости региональные (районные) подразделения уполномоченных органов проводят разъяснительную работу, работу по обучению в индивидуальном порядке с предпринимателями, находящимися в наиболее уязвимом состоянии по причинам природного, техногенного и иного характера.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необходимости, а также по запросу предпринимателя информационные и обучающие материалы по наиболее значимым требованиям безопасности доставляются индивидуально субъектам проверки по месту расположения их деятельности.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idqyuh3y_jjj0druboyy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апреля 2024 года № 202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
 к Положению о порядке проведения проверок субъектов предпринимательства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24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КНИГА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инспекторских проверок субъектов предпринимательства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
 (полное наименование, адрес субъекта предпринимательства)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59"/>
        <w:gridCol w:w="1892"/>
        <w:gridCol w:w="1811"/>
        <w:gridCol w:w="1093"/>
        <w:gridCol w:w="1337"/>
        <w:gridCol w:w="2512"/>
        <w:gridCol w:w="1174"/>
      </w:tblGrid>
      <w:tr>
        <w:tc>
          <w:tcPr>
            <w:tcW w:type="dxa" w:w="3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89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уполномоченного органа, проводящего проверку</w:t>
            </w:r>
          </w:p>
        </w:tc>
        <w:tc>
          <w:tcPr>
            <w:tcW w:type="dxa" w:w="181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ФИО, должность, номер удостоверения должностного лица (лиц), реквизиты предписания</w:t>
            </w:r>
          </w:p>
        </w:tc>
        <w:tc>
          <w:tcPr>
            <w:tcW w:type="dxa" w:w="10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Вид и вопросы предмета проверки</w:t>
            </w:r>
          </w:p>
        </w:tc>
        <w:tc>
          <w:tcPr>
            <w:tcW w:type="dxa" w:w="133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Дата начала и окончания проведения проверки</w:t>
            </w:r>
          </w:p>
        </w:tc>
        <w:tc>
          <w:tcPr>
            <w:tcW w:type="dxa" w:w="251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Обязательство о нераспространении без согласия субъекта предпринимательства конфиденциальной информации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Подпись должностного лица</w:t>
            </w:r>
          </w:p>
        </w:tc>
        <w:tc>
          <w:tcPr>
            <w:tcW w:type="dxa" w:w="117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Примечание</w:t>
            </w:r>
          </w:p>
        </w:tc>
      </w:tr>
      <w:tr>
        <w:tc>
          <w:tcPr>
            <w:tcW w:type="dxa" w:w="3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8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8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ttimyqy0bdvexilo0ysvz" Type="http://schemas.openxmlformats.org/officeDocument/2006/relationships/hyperlink" Target="http://kodeks.duckdns.org/document/202105" TargetMode="External"/><Relationship Id="rIdluemrptokpy3u1jvnqxd3" Type="http://schemas.openxmlformats.org/officeDocument/2006/relationships/hyperlink" Target="http://kodeks.duckdns.org/document/203685" TargetMode="External"/><Relationship Id="rId2hnqn_rfa7xojsz70togr" Type="http://schemas.openxmlformats.org/officeDocument/2006/relationships/hyperlink" Target="http://kodeks.duckdns.org/document/11692#p1" TargetMode="External"/><Relationship Id="rIduiplwst7_fe3h_zltth95" Type="http://schemas.openxmlformats.org/officeDocument/2006/relationships/hyperlink" Target="http://kodeks.duckdns.org/document/58694" TargetMode="External"/><Relationship Id="rIdrbsjihcgey2v6eeddl75h" Type="http://schemas.openxmlformats.org/officeDocument/2006/relationships/hyperlink" Target="http://kodeks.duckdns.org/document/59242" TargetMode="External"/><Relationship Id="rId8y91ypmyestefoc1fsaju" Type="http://schemas.openxmlformats.org/officeDocument/2006/relationships/hyperlink" Target="http://kodeks.duckdns.org/document/58694" TargetMode="External"/><Relationship Id="rIdf7uq_zxxxwwqk3nmdafkk" Type="http://schemas.openxmlformats.org/officeDocument/2006/relationships/hyperlink" Target="http://kodeks.duckdns.org/document/11691" TargetMode="External"/><Relationship Id="rIdwwu0k3etvnll4sg9mjcts" Type="http://schemas.openxmlformats.org/officeDocument/2006/relationships/hyperlink" Target="http://kodeks.duckdns.org/document/58694" TargetMode="External"/><Relationship Id="rIdqvmx_0caj7hfsmh-sjca9" Type="http://schemas.openxmlformats.org/officeDocument/2006/relationships/hyperlink" Target="http://kodeks.duckdns.org/document/80023" TargetMode="External"/><Relationship Id="rIdcer0ojzuxrrjukd5yc11n" Type="http://schemas.openxmlformats.org/officeDocument/2006/relationships/hyperlink" Target="http://kodeks.duckdns.org/document/58694" TargetMode="External"/><Relationship Id="rId_aeqqzqlrhejuensxijsm" Type="http://schemas.openxmlformats.org/officeDocument/2006/relationships/hyperlink" Target="http://kodeks.duckdns.org/document/90096" TargetMode="External"/><Relationship Id="rIdgdfpcz80lcshrckga7494" Type="http://schemas.openxmlformats.org/officeDocument/2006/relationships/hyperlink" Target="http://kodeks.duckdns.org/document/58694" TargetMode="External"/><Relationship Id="rIdoecnoftzoafbu_c7johel" Type="http://schemas.openxmlformats.org/officeDocument/2006/relationships/hyperlink" Target="http://kodeks.duckdns.org/document/91021" TargetMode="External"/><Relationship Id="rIdumkdjydclykdd65qzp9a7" Type="http://schemas.openxmlformats.org/officeDocument/2006/relationships/hyperlink" Target="http://kodeks.duckdns.org/document/58694" TargetMode="External"/><Relationship Id="rIdep1xdktjythxhjq270w4r" Type="http://schemas.openxmlformats.org/officeDocument/2006/relationships/hyperlink" Target="http://kodeks.duckdns.org/document/90294" TargetMode="External"/><Relationship Id="rIdebtkfsyuyeyiytxx6dvxw" Type="http://schemas.openxmlformats.org/officeDocument/2006/relationships/hyperlink" Target="http://kodeks.duckdns.org/document/58694" TargetMode="External"/><Relationship Id="rIdktvjvzxhpjunknbcypohv" Type="http://schemas.openxmlformats.org/officeDocument/2006/relationships/hyperlink" Target="http://kodeks.duckdns.org/document/92285" TargetMode="External"/><Relationship Id="rIdwcwjwo00pfzhhjmuszlns" Type="http://schemas.openxmlformats.org/officeDocument/2006/relationships/hyperlink" Target="http://kodeks.duckdns.org/document/94039" TargetMode="External"/><Relationship Id="rIdfne8fu55wol8qyda1a8ut" Type="http://schemas.openxmlformats.org/officeDocument/2006/relationships/hyperlink" Target="http://kodeks.duckdns.org/document/58694" TargetMode="External"/><Relationship Id="rIdki2n5gubo1slkwo1xco5w" Type="http://schemas.openxmlformats.org/officeDocument/2006/relationships/hyperlink" Target="http://kodeks.duckdns.org/document/94499" TargetMode="External"/><Relationship Id="rIdqlh8ixrqm-bunaxqq5ecc" Type="http://schemas.openxmlformats.org/officeDocument/2006/relationships/hyperlink" Target="http://kodeks.duckdns.org/document/58694" TargetMode="External"/><Relationship Id="rIdu4hvrsdgbtduv3wzlbli2" Type="http://schemas.openxmlformats.org/officeDocument/2006/relationships/hyperlink" Target="http://kodeks.duckdns.org/document/94530#p1" TargetMode="External"/><Relationship Id="rIdizemrtbfqqgsgd8pfod4f" Type="http://schemas.openxmlformats.org/officeDocument/2006/relationships/hyperlink" Target="http://kodeks.duckdns.org/document/11692" TargetMode="External"/><Relationship Id="rIdaynpzoav-oyzcjzfieotf" Type="http://schemas.openxmlformats.org/officeDocument/2006/relationships/hyperlink" Target="http://kodeks.duckdns.org/document/230005367" TargetMode="External"/><Relationship Id="rId8z07lzu6r2rypyq6euz2x" Type="http://schemas.openxmlformats.org/officeDocument/2006/relationships/hyperlink" Target="http://kodeks.duckdns.org/document/230036144" TargetMode="External"/><Relationship Id="rIdj8ysplwg-bk6qpro_l5ww" Type="http://schemas.openxmlformats.org/officeDocument/2006/relationships/hyperlink" Target="http://kodeks.duckdns.org/document/230005367" TargetMode="External"/><Relationship Id="rIdmcfejt6hl16tlttkrsa8a" Type="http://schemas.openxmlformats.org/officeDocument/2006/relationships/hyperlink" Target="http://kodeks.duckdns.org/document/230005367" TargetMode="External"/><Relationship Id="rIdlodxjope-z1oywt87qj8a" Type="http://schemas.openxmlformats.org/officeDocument/2006/relationships/hyperlink" Target="http://kodeks.duckdns.org/document/230005367" TargetMode="External"/><Relationship Id="rIdbatt6le4novezagy4ksfx" Type="http://schemas.openxmlformats.org/officeDocument/2006/relationships/hyperlink" Target="http://kodeks.duckdns.org/document/202105" TargetMode="External"/><Relationship Id="rId_eszmlelnxkota1xtaacs" Type="http://schemas.openxmlformats.org/officeDocument/2006/relationships/hyperlink" Target="http://kodeks.duckdns.org/document/230005367" TargetMode="External"/><Relationship Id="rIdnugtneko0otjdafnddkom" Type="http://schemas.openxmlformats.org/officeDocument/2006/relationships/hyperlink" Target="http://kodeks.duckdns.org/document/230005367" TargetMode="External"/><Relationship Id="rIdhbdf_0my48olvu0mhpn2i" Type="http://schemas.openxmlformats.org/officeDocument/2006/relationships/hyperlink" Target="http://kodeks.duckdns.org/document/230005367" TargetMode="External"/><Relationship Id="rIdabdl9g7qrswaxbi44tpd9" Type="http://schemas.openxmlformats.org/officeDocument/2006/relationships/hyperlink" Target="http://kodeks.duckdns.org/document/230005367" TargetMode="External"/><Relationship Id="rIdpcpvw9tzapuclyndj66fg" Type="http://schemas.openxmlformats.org/officeDocument/2006/relationships/hyperlink" Target="http://kodeks.duckdns.org/document/230005367" TargetMode="External"/><Relationship Id="rIdlhv1zpiwyfa6stfm6q7on" Type="http://schemas.openxmlformats.org/officeDocument/2006/relationships/hyperlink" Target="http://kodeks.duckdns.org/document/230005367" TargetMode="External"/><Relationship Id="rIdulcmag-gxsjjk72wj8bql" Type="http://schemas.openxmlformats.org/officeDocument/2006/relationships/hyperlink" Target="http://kodeks.duckdns.org/document/230036144" TargetMode="External"/><Relationship Id="rIdvdbrd6j6aaogeayfyqp6q" Type="http://schemas.openxmlformats.org/officeDocument/2006/relationships/hyperlink" Target="http://kodeks.duckdns.org/document/11692#p1" TargetMode="External"/><Relationship Id="rId4xxyo7b_yvnpwrhqyar-1" Type="http://schemas.openxmlformats.org/officeDocument/2006/relationships/hyperlink" Target="http://kodeks.duckdns.org/document/202105" TargetMode="External"/><Relationship Id="rIdv457jvq5lystvdy8afmy3" Type="http://schemas.openxmlformats.org/officeDocument/2006/relationships/hyperlink" Target="http://kodeks.duckdns.org/document/230005367" TargetMode="External"/><Relationship Id="rIdifl28nd1k5nmukhjk1h4n" Type="http://schemas.openxmlformats.org/officeDocument/2006/relationships/hyperlink" Target="http://kodeks.duckdns.org/document/202105" TargetMode="External"/><Relationship Id="rId2szab8b-i1qbdlrlb78wm" Type="http://schemas.openxmlformats.org/officeDocument/2006/relationships/hyperlink" Target="http://kodeks.duckdns.org/document/202105" TargetMode="External"/><Relationship Id="rIddto7ugu2hrbbttglcjfpv" Type="http://schemas.openxmlformats.org/officeDocument/2006/relationships/hyperlink" Target="http://kodeks.duckdns.org/document/230005367" TargetMode="External"/><Relationship Id="rIddhniqxkoxlzgq7zrqilgm" Type="http://schemas.openxmlformats.org/officeDocument/2006/relationships/hyperlink" Target="http://kodeks.duckdns.org/document/230005367" TargetMode="External"/><Relationship Id="rIdabzcc8ernmrn8czswlvb_" Type="http://schemas.openxmlformats.org/officeDocument/2006/relationships/hyperlink" Target="http://kodeks.duckdns.org/document/202105" TargetMode="External"/><Relationship Id="rId3geexkspphlpqqkhfyurt" Type="http://schemas.openxmlformats.org/officeDocument/2006/relationships/hyperlink" Target="http://kodeks.duckdns.org/document/202105" TargetMode="External"/><Relationship Id="rIdjqpxtsvt0bdmhmcv4-dpj" Type="http://schemas.openxmlformats.org/officeDocument/2006/relationships/hyperlink" Target="http://kodeks.duckdns.org/document/202105" TargetMode="External"/><Relationship Id="rIdvq18swt79i-v_ynu2zahj" Type="http://schemas.openxmlformats.org/officeDocument/2006/relationships/hyperlink" Target="http://kodeks.duckdns.org/document/202105" TargetMode="External"/><Relationship Id="rIdyglkh7cbvuk7qdkfnvqrt" Type="http://schemas.openxmlformats.org/officeDocument/2006/relationships/hyperlink" Target="http://kodeks.duckdns.org/document/230005367" TargetMode="External"/><Relationship Id="rIdrq0qldvdxws-00e9zp3x1" Type="http://schemas.openxmlformats.org/officeDocument/2006/relationships/hyperlink" Target="http://kodeks.duckdns.org/document/230005367" TargetMode="External"/><Relationship Id="rIdg04dbaimosxx1mxycqnls" Type="http://schemas.openxmlformats.org/officeDocument/2006/relationships/hyperlink" Target="http://kodeks.duckdns.org/document/230005367" TargetMode="External"/><Relationship Id="rIdqvq_gpvgxqezrzvis57ik" Type="http://schemas.openxmlformats.org/officeDocument/2006/relationships/hyperlink" Target="http://kodeks.duckdns.org/document/230005367" TargetMode="External"/><Relationship Id="rIdg8sixefgeowc2tm2g35-t" Type="http://schemas.openxmlformats.org/officeDocument/2006/relationships/hyperlink" Target="http://kodeks.duckdns.org/document/230005367" TargetMode="External"/><Relationship Id="rIduz0jgbn5xrrhjniqrjzx8" Type="http://schemas.openxmlformats.org/officeDocument/2006/relationships/hyperlink" Target="http://kodeks.duckdns.org/document/230005367" TargetMode="External"/><Relationship Id="rIducnc4_2pl8ileidretq0s" Type="http://schemas.openxmlformats.org/officeDocument/2006/relationships/hyperlink" Target="http://kodeks.duckdns.org/document/230005367" TargetMode="External"/><Relationship Id="rIdrnkfv4rn8axpayfaju6ut" Type="http://schemas.openxmlformats.org/officeDocument/2006/relationships/hyperlink" Target="http://kodeks.duckdns.org/document/230005367" TargetMode="External"/><Relationship Id="rIddveybx6whpkygelbu--4s" Type="http://schemas.openxmlformats.org/officeDocument/2006/relationships/hyperlink" Target="http://kodeks.duckdns.org/document/230005367" TargetMode="External"/><Relationship Id="rIdna16p3exurfbulcy7lgkt" Type="http://schemas.openxmlformats.org/officeDocument/2006/relationships/hyperlink" Target="http://kodeks.duckdns.org/document/230005367" TargetMode="External"/><Relationship Id="rIdpeznkyoyoudihgvhgusto" Type="http://schemas.openxmlformats.org/officeDocument/2006/relationships/hyperlink" Target="http://kodeks.duckdns.org/document/230005367" TargetMode="External"/><Relationship Id="rIdr0t-8imtdcxxdjd-tsfvj" Type="http://schemas.openxmlformats.org/officeDocument/2006/relationships/hyperlink" Target="http://kodeks.duckdns.org/document/230005367" TargetMode="External"/><Relationship Id="rId4syhe6mz87qst4hsocgls" Type="http://schemas.openxmlformats.org/officeDocument/2006/relationships/hyperlink" Target="http://kodeks.duckdns.org/document/230005367" TargetMode="External"/><Relationship Id="rIdexxepe3jjkrers3z6mixa" Type="http://schemas.openxmlformats.org/officeDocument/2006/relationships/hyperlink" Target="http://kodeks.duckdns.org/document/230005367" TargetMode="External"/><Relationship Id="rIdfqw1onwwmogbpmg20qpcw" Type="http://schemas.openxmlformats.org/officeDocument/2006/relationships/hyperlink" Target="http://kodeks.duckdns.org/document/230005367" TargetMode="External"/><Relationship Id="rIdidqyuh3y_jjj0druboyyu" Type="http://schemas.openxmlformats.org/officeDocument/2006/relationships/hyperlink" Target="http://kodeks.duckdns.org/document/230005367" TargetMode="External"/><Relationship Id="rId7" Type="http://schemas.openxmlformats.org/officeDocument/2006/relationships/image" Target="media/93bec1c1538034512fe33c1434ae0ea86b639d33.png"/><Relationship Id="rId7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2026-09-23T14:40:51.876Z</dcterms:created>
  <dcterms:modified xsi:type="dcterms:W3CDTF">2026-09-23T14:40:51.876Z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