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2018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установления охранных зон, их размеров, режима пользования землями, отведенными для этих целей, и охраны земель железнодорожного транспорта в пределах полосы отвода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железнодорожном транспорте",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sj2w5zpdxzuj9rax37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6bimwfygocfysce9ia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охранных зон, их размеров, режима пользования землями, отведенными для этих целей, и охраны земель железнодорожного транспорта в пределах полосы отвода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установления охранных зон, их размеров, режима пользования землями, отведенными для этих целей, и охраны земель железнодорожного транспорта в пределах полосы отвода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правила установления размеров, режима пользования охранными зонами, охраны земель железнодорожного транспорта в пределах полосы отвода, обеспечение безопасной деятельности участников перевозочного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установления охранных зон, их размеров и режима пользования землями, отведенными для этих целей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Охранные зоны земель железнодорожного транспорта (далее - охранные зоны) устанавливаются для обеспечения безопасности населения и безопасной эксплуатации объектов инфраструктуры железнодорожного транспорта, сохранности, прочности и устойчивости сооружений, устройств и других объектов железнодорожного транспорта в местах, подверженных оползням, обвалам, размывам, селевым потокам, возникновению подвижных песков и другим опасным воздействиям на земельных участках, примыкающих к землям полосы отвода железных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Охранные зоны относятся к категории земель промышленности, транспорта, связи, энергетики, обороны и иного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Необходимость установления охранных зон, их размеров и границ, условий землепользования в их пределах, исключающих возможность возникновения негативных воздействий на земляное полотно и искусственные сооружения железнодорожного транспорта, определяется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землях промышленности, транспорта, связи, энергоснабжения и порядке их использования" от 10 июля 1992 года № 316, а также в проектах на строительство, реконструкцию и ремонт земляного полотна исходя из физико-географических, почвенных, гидрологических и других природных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Собственники земельных участков и землепользователи в пределах охранных зон осуществляют хозяйственную деятельность на указанных земельных участках в соответствии с </w:t>
      </w:r>
      <w:hyperlink w:history="1" r:id="rIdus3gm5zamlv6jwjuew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 законодательством Кыргызской Республики в области земле-, водо-, недропользования, а также законодательством в сфере охраны окружающей среды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ослабления негативного воздействия на здания и сооружения жилищно-гражданского назначения устанавливаются санитарно-защитные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пользования, а также размеры полос санитарно-защитных зон определяются </w:t>
      </w:r>
      <w:r>
        <w:rPr>
          <w:rFonts w:ascii="Arial" w:cs="Arial" w:eastAsia="Arial" w:hAnsi="Arial"/>
          <w:sz w:val="24"/>
          <w:szCs w:val="24"/>
        </w:rPr>
        <w:t xml:space="preserve">Сводом правил</w:t>
      </w:r>
      <w:r>
        <w:rPr>
          <w:rFonts w:ascii="Arial" w:cs="Arial" w:eastAsia="Arial" w:hAnsi="Arial"/>
          <w:sz w:val="24"/>
          <w:szCs w:val="24"/>
        </w:rPr>
        <w:t xml:space="preserve"> по планировке и застройке городов и населенных пунктов городского типа, утвержденных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27 мая 2016 года № 6-нпа.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Правила выпаса скота, рубки лесозащитных насаждений и кустарников в охранных зонах, установленных в поймах рек, вдоль берегов, озер и водохранилищ, определены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землях промышленности, транспорта, связи, энергоснабжения и порядке их использования" от 10 июля 1992 года № 316.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сохранности и нормального содержания воздушных линий электропередачи в соответствии с вышеуказанным Положением о землях промышленности, транспорта, связи, энергоснабжения и порядке их использования устанавливаются: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охранные зоны вдоль воздушных линий электропередачи, проходящих по не населенным местностям, определяемые параллельными прямыми, отстоящими от крайних проводов на расстоянии: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1000 вольт - 2 метра;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линии напряжением 1-20 киловольт включительно - 10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35 киловольт включительно - 15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35 киловольт включительно - 20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154-220 киловольт включительно - 25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400 киловольт включительно - 30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подземных кабельных линий - 1 метр;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разрывы от крайних проводов воздушных линий электропередачи при наибольшем их отклонении до ближайших выступающих частей зданий и сооружений шириной не менее: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линии напряжением до 20 киловольт включительно - 2 метра;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35-110 киловольт включительно - 4 метра;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154 киловольт включительно - 5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220 киловольт включительно - 6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линий напряжением до 400 киловольт включительно - 10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просеки в лесных массивах и зеленых насаждениях шириной: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низкорослых насаждениях высотой до 4 метров - не менее расстояния между крайними проводами воздушных линий электропередачи плюс 6 метров (по 3 метра в каждую сторону от крайних проводов);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насаждениях более 4 метров - не менее длины траверсы опоры воздушных линий электропередачи плюс удвоенная высота основного лесного массива (по расстоянию, равному высоте лесного массива по каждую сторону от крайних проводов);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здания и сооружения, находящиеся под проводами воздушных линий электропередачи напряжением свыше 2 киловольт, за исключением несгораемых, выносятся из охранных зон.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парках, заповедниках, лесах, зеленных зонах вокруг населенных пунктов, лесных массивах, защитных полосах вдоль железных и шоссейных дорог, рек, озер ширина просек для воздушных линий электропередачи устанавливаются организацией, сооружающей воздушную линию электропередачи, по согласованию с организацией, в ведении которой находятся указанные насаждения.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землях промышленности, транспорта, связи, энергоснабжения и порядке их использования" от 10 июля 1992 года № 316 в пределах охранных зон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письменного разрешения организации, эксплуатирующей линию электропередачи, строить различного рода сооружения, линии связи и силовые воздушные электрические сети, производить взрывные, поливные работы, разработку карьеров, высокого рода строительные, земляные, монтажные и ремонтные работы, а также производить посадку деревьев, устраивать спортивные и плоскостные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ставить скирды соломы, сена, штабели лесоматериалов, располагать полевые станы, загоны, скотные дворы, разводить огонь и устраивать костры, всякого рода свалки, выливать растворы кислот и щелочей;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полеты авиации всех ведомств на высоте менее 100 метров над воздушными линиями электропередачи и подстанциями и сбрасывать над ними балласт, тросы и другие предметы, а также спускаться на парашютах;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полевые сельскохозяйственные работы в охранных зонах производятся землепользователями после предварительного уведомления предприятий, организаций, в ведении которых находятся эти линии.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Земельные участки под высоковольтные электрические сети отводятся в установленном порядке в следующем размере: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 подземными кабельными электрическими линиями - по 1 метру в обе стороны от крайнего кабеля, где в этой зоне не допускается укладка других коммуникаций без согласования с организацией, эксплуатирующей кабельную линию.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под охранные зоны объектов связи отводятся в установленном порядке в следующем размере: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подземных кабельных и воздушных линий связи и радиофикации - в виде участков земли вдоль этих линий, определяемых параллельными прямыми, отстоящими от трассы подземного кабеля или от крайних проводов воздушных линий на расстоянии 3 метров с каждой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Размеры охранных зон, необходимых для дальнейшего поэтапного развития объектов железнодорожного транспорта, определяются по результатам технико-экономических расчетов на перспективу с учетом экономии первоначальных затрат и обеспечения дальнейшего развития объектов инфраструктуры по мере увеличения объемов перевозок и обеспечивают возможность развития и достижения большей мощности железнодорожного транспорта с момента ввода железнодорожного пути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Правила строительства в пределах охранных зон и полосы отвода капитальных зданий, строений и сооружений, посадки лесонасаждений, плодовых деревьев, а также прокладки трубопроводов и других инженерных коммуникаций, устройства временных дорог, удаления дернового покрова, вспашки целины, закладки огородов, земляных работ, способных ухудшить устойчивость склонов и выпуска поверхностных и хозяйственно-бытовых вод установлены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землях промышленности, транспорта, связи, энергоснабжения и порядке их использования" от 10 июля 1992 года № 316.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Размеры охранных зон, в пределах которых проведение различных видов хозяйственной деятельности может повлиять на устойчивость земляного полотна и искусственных сооружений, определяются на основе инженерных изысканий, осуществляемых специализированными организациями, имеющих право на осуществление данного вида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охраны и использования земель железнодорожного транспорта в пределах полосы отвода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Полоса отвода железных дорог (далее - полоса отвода) устанавливается для размещения железнодорожных путей и непосредственно примыкающих к ним сооружений, устройств и зданий и лесными насаждениями (к ним относятся земляное полотно с путями, станции со станционными путями, пассажирские вокзалы, искусственные сооружения, линии, здания и сооружения сигнализации и связи, энергетического, локомотивного, вагонного, путевого, грузового и пассажирского хозяйств, водоснабжения и канализации, защитные лесные насаждения различного назначения, служебные, жилые и культурно-бытовые здания и иные здания и сооружения, обеспечивающие деятельность железнодорожного транспорта).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Границы земель в пределах полосы отвода железных дорог определяются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землях промышленности, транспорта, связи, энергоснабжения и порядке их использования" от 10 июля 1992 года № 316 и обозначаются на местности специальными знаками.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Минимальная ширина полосы отвода устанавливается в размере 12 метров от оси крайнего железнодорожного пути.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Ширина полосы отвода в местах, где железнодорожный путь нуждается в лавинозащитных сооружениях, дамбах, эстакадах и других специальных устройствах устанавливается с учетом размещения этих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Установление границ полосы отвода железных дорог осуществляется оператором инфраструктуры, владельцами железнодорожных путей необщего пользования совместно с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Изменение размеров полос отвода осуществляется в порядке, установленном законодательством Кыргызской Республики в области землепользования.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пределах полосы отвода в целях обеспечения безопасности движения и эксплуатации железнодорожного подвижного состава и иных технических средств, связанных с перевозочным процессом на железнодорожном транспорте, создания безопасных для жизни и здоровья пассажиров условий проезда, экологической безопасности, создания необходимых условий для качественного функционирования инженерных сооружений и других объектов инфраструктуры железнодорожного транспорта национальный перевозчик, владельцы железнодорожных путей необщего пользования, пассажир, грузоотправитель (отправитель), грузополучатель (получатель), а также физические или юридические лица, пользующиеся услугами (работами) железнодорожного транспорта, строго соблюдают требования законодательства Кыргызской Республики в сферах земле-, водо-, недро- и природопользования,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Сервитут в пределах полосы отвода для строительства и эксплуатации инженерных коммуникаций, путепроводов, переездов, линий связи, электропередачи, нефте-, газопроводов, а также других пересекающих железнодорожные пути объектов или находящихся в непосредственной близости от них, представляется заинтересованным лицам только по согласованию с национальным перевозчиком или владельцем железнодорожных путей необщего пользования в соответствии с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Условия размещения, строительства и эксплуатации инженерных коммуникаций, путепроводов, переездов, линий связи, электропередачи, нефте-, газопроводов, а также других пересекающих железнодорожные пути объектов или находящихся в непосредственной близости от них зданий и сооружений в пределах полосы отвода определяются только по согласованию между их владельцами и национальным перевозчиком или владельцем железнодорожных путей необщего пользования в соответствии с проектными документами и нормативными правовыми актами Кыргызской Республики в области строительства и землепользования.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Лица, нарушившие требования настоящего Порядка, несут ответственность, предусмотренную законодательством Кыргызской Республики в сфере земле-, водо-, недро- и природопользования.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соблюдением режима хозяйственной и иной деятельности в пределах охранных зон, за размещением в пределах полосы отвода зданий и сооружений осуществляется государственными уполномоченными органами, национальным перевозчиком и владельцами железнодорожных путей необщего пользования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j2w5zpdxzuj9rax37fr" Type="http://schemas.openxmlformats.org/officeDocument/2006/relationships/hyperlink" Target="http://kodeks.duckdns.org/document/203685" TargetMode="External"/><Relationship Id="rIdv6bimwfygocfysce9iazs" Type="http://schemas.openxmlformats.org/officeDocument/2006/relationships/hyperlink" Target="http://kodeks.duckdns.org/document/111778#p1" TargetMode="External"/><Relationship Id="rIdus3gm5zamlv6jwjuewagy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2026-09-23T11:50:03.505Z</dcterms:created>
  <dcterms:modified xsi:type="dcterms:W3CDTF">2026-09-23T11:50:03.505Z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