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27 марта 2003 года №65                                                ЗАКОН КЫРГЫЗСКОЙ РЕСПУБЛИКИ                                                       О ВНЕСЕНИИ ИЗМЕНЕНИЙ              В ГРАЖДАНСКИЙ КОДЕКС КЫРГЫЗСКОЙ РЕСПУБЛИКИ      Принят Законодательным собранием     Жогорку Кенеша Кыргызской Республики         30 января 2003 года      Статья 1.  Внести  в  </w:t>
      </w:r>
      <w:hyperlink w:history="1" r:id="rId8tr8jneajnjfen3dfjmd9">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Республики(Ведомости Жогорку Кенеша Кыргызской Республики,  1996 г.,  №6, ст.80)следующие изменения:     1. В пункте 2 статьи 47:     в абзаце первом слова "как правило,  в фиксированных процентах отноминальной   стоимости   акции"   заменить  словами  "размер  которыхустанавливается при выпуске акций,";     в абзаце втором слова "его уставом" заменить словом "законом".     2. В  абзаце  первом  пункта  1  статьи  105   слово   "уставным"исключить.     3. Абзац  первый  пункта  1  статьи  139  изложить  в   следующейредакции:     "1. Акционерным    обществом    является    юридическое     лицо,осуществляющее   свою   деятельность   с  целью  получения  прибыли  ипривлекающее средства путем  выпуска  и  размещения  акций.  Участникиакционерного  общества (акционеры) не отвечают по его обязательствам инесут риск убытков,  связанных с деятельностью  общества,  в  пределахстоимости принадлежащих им акций.".      4. Пункт 2 статьи 140 изложить в следующей редакции:      "2. Открытое  общество  с  числом  акционеров  более  500,  либопублично разместившее хотя бы 1 выпуск ценных бумаг,  обязано ежегоднопубликовать   в   средствах   массовой   информации  годовой  отчет  офинансово-хозяйственной деятельности общества.".      5. В  абзаце  втором  пункта  3  статьи  143  слова "номинальнойстоимости и" исключить.      6. В статье 144:      пункт 1 изложить в следующей редакции:      "1. Стоимость  вкладов  учредителей  при учреждении акционерногообщества составляет уставный капитал.      Уставный капитал  акционерного  общества  определяет минимальныйразмер имущества общества,  гарантирующего  интересы  его  кредиторов.Уставный  капитал  акционерного  общества не может быть менее размера,предусмотренного законом.";     предложение первое пункта 3 исключить;     пункт 4 изложить в следующей редакции:      "4. Если по окончании второго и каждого последующего финансовогогода собственный капитал общества  станет  ниже  минимального  размерауставного   капитала,   предусмотренного  законом,  общество  подлежитликвидации.";     пункт 5 исключить.     7. Статьи 145 и 146 изложить в следующей редакции:      "Статья 145. Увеличение количества обращаемых акций акционерного                  общества      1. Акционерное  общество  вправе  по  решению   общего   собранияакционеров   увеличить   количество  обращаемых  акций  путем  выпускадополнительных акций или дробления размещенных акций.     2. Не  допускается  выпуск  и  размещение  акционерным  обществомдополнительных  акций  до  регистрации  итогов  выпуска  и  размещенияпредыдущего выпуска акций.     3. Уставом   акционерного   общества   может   быть   установленопреимущественное право акционеров на покупку дополнительно выпускаемыхобществом   акций   в    количестве,    пропорциональном    количествупринадлежащих им акций.      Статья 146. Уменьшение  количества обращаемых акций акционерного                 общества      1. Акционерное  общество  вправе  по  решению   общего   собранияакционеров   уменьшить   количество  обращаемых  акций  путем  покупкиобществом части акций либо путем их консолидации.     2. Уменьшение  количества  обращаемых  акций  общества  путем  ихвыкупа  и  аннулирования  допускается  после  уведомления   всех   егокредиторов.  При этом кредиторы общества вправе потребовать досрочногоисполнения соответствующих обязательств общества.     3. Акционерное общество не вправе принимать решение об уменьшенииколичества  обращаемых  акций  общества   путем   приобретения   частиразмещенных  акций  в  целях  сокращения  их  общего количества,  еслисобственный  капитал  общества  станет   ниже   минимального   размерауставного капитала, предусмотренного настоящим Законом.     4. Законом может  быть  предусмотрено  ограничение  максимальногоколичества  приобретенных  акционерным  обществом  акций  собственноговыпуска.".     8. В статье 147:     пункт 1 изложить в следующей редакции:     "1. Акционерное   общество   вправе  выпускать  привилегированныеакции.  Количество  размещенных  привилегированных  акций  не   должнопревышать 25 процентов от числа всех акций общества.";     в пункте 2  слово  "уставного"  заменить  словом  "собственного";слова "полной оплаты уставного капитала" заменить словами "регистрацииитогов выпуска и размещения выпущенных обществом акций";     пункт 3 изложить в следующей редакции:     "3. Акционерное общество не вправе принимать  решение  о  выплатедивидендов  по  простым  акциям,  если  не  принято  решение о выплатедивидендов по привилегированным акциям.     Для отдельных   видов   акционерных   обществ   законодательствомКыргызской Республики могут быть  предусмотрены  иные  ограничения  навыплату дивидендов.".     9. В статье 148:     в пункте 1:     абзацы второй - седьмой изложить в следующей редакции:     "Законом должны   быть   определены   вопросы,   решение  которыхотносится к исключительной компетенции общего собрания акционеров.";     абзац восьмой исключить;     в абзаце втором  пункта  5  слова  "уставном  капитале"  заменитьсловами "общем количестве размещенных акций общества".     10. В  абзаце  первом  пункта  1  статьи  150  слово   "уставном"исключить.     11. В статье 151:     в пункте 2 слова "уставного капитала" заменить словом "акций";     пункт 3 изложить в следующей редакции:     "3. Для  отдельных  видов  акционерных  обществ законодательствомКыргызской Республики может  быть  установлено  предельное  количествоакций (долей), приобретаемых им в других хозяйственных товариществах иобществах.".      Статья 2. Настоящий Закон вступает в силу со дня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ucr0d0ryfvxnpi0fzoz">
      <w:r>
        <w:rPr>
          <w:rFonts w:ascii="Arial" w:cs="Arial" w:eastAsia="Arial" w:hAnsi="Arial"/>
          <w:color w:val="132D3F"/>
          <w:sz w:val="16"/>
          <w:szCs w:val="16"/>
          <w:u w:val="single"/>
        </w:rPr>
        <w:t xml:space="preserve">dalil.kg/document/1189</w:t>
      </w:r>
    </w:hyperlink>
  </w:p>
  <w:p>
    <w:pPr>
      <w:spacing w:after="0" w:before="40"/>
      <w:jc w:val="center"/>
    </w:pPr>
    <w:hyperlink w:history="1" r:id="rIddw7xzpbfobeguorfeyr6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tr8jneajnjfen3dfjmd9"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ucr0d0ryfvxnpi0fzoz" Type="http://schemas.openxmlformats.org/officeDocument/2006/relationships/hyperlink" Target="https://dalil.kg/document/1189" TargetMode="External"/><Relationship Id="rIddw7xzpbfobeguorfeyr6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2026-09-23T18:28:25.825Z</dcterms:created>
  <dcterms:modified xsi:type="dcterms:W3CDTF">2026-09-23T18:28:25.825Z</dcterms:modified>
</cp:coreProperties>
</file>

<file path=docProps/custom.xml><?xml version="1.0" encoding="utf-8"?>
<Properties xmlns="http://schemas.openxmlformats.org/officeDocument/2006/custom-properties" xmlns:vt="http://schemas.openxmlformats.org/officeDocument/2006/docPropsVTypes"/>
</file>