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3urzk3s1deqkzitllq4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2025 года № 198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2003 года № 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ИНВЕСТИЦИЯХ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drpq1t6caystwus1urx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2004 года №76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d0r7dhwpiwmxhx42qj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2006 года №144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9rs9fsgpgxsqniiqwdm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2008 года № 231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l2lpj1ofwrs8hxdnc6j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2009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2lbvnmuxwwhtj13xbv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2009 года №222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3e3iprj6q9r209gdb5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2009 года №284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-ljbkfmlj5ruuoi7lr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2015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f53uqfd4ommnysn5ls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2015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1gcf8hqp0jcukuufj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xadyibpm3pongcd2mc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2018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qqshknfswvr7l7qfka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y_poh0epo06hvy4gvb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0nf0g0-pdpwxpefih7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2021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vqaim8oxksroin6kvg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2022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frbss25uyo1wgoq01a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8qgdmzcuahwa45ybx6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основные принципы государственной инвестиционной политики, направленные на улучшение инвестиционного климата в республике и стимулирование привлечения отечественных и иностранных инвестиций, посредством предоставления справедливого, равного правового режима инвесторам и гарантии защиты привлеченных ими инвестиций в экономику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Инвестиции-это материальные и нематериальные вложения всех видов активов, находящихся в собственности или контролируемых прямо или косвенно инвестором, в объекты экономической деятельности в целях получения прибыли и (или) достижения иного полезного эффекта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движимого и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-имущественных прав (ипотека, право удержания имущества, залог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акций и иных форм участия в юридическом лице;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облигаций и других долговых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-неимущественных прав (в т.ч. право на интеллектуальную собственность, включая деловую репутацию, авторские права, патенты,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товарные знаки, промышленные образцы, технологические процессы, фирменные наименования и ноу-хау);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любого права на осуществление деятельности, основанной на лицензии или в иной форме, предоставленной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концессий, основанных на законодательстве Кыргызской Республики, включая концессии на поиск, разработку, добычу или эксплуатацию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прибыли или доходов, полученных от инвестиций и реинвестированных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-иных форм инвестирования,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Форма, в которой инвестируется имущество, или изменение этой формы не влияет на его характер в качестве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Прямые инвестиции - владение, приобретение инвестором не менее одной третьей процентов акций или голосов акционеров в акционерных обществах, созданных или вновь создаваемых на территории Кыргызской Республики, либо эквивалент такого участия в других формах хозяйствующих субъектов и все последующие операции между инвестором и инвестируемым предприятием, вложение капитала в основные фонды филиала, представительства юридического лица, создаваемого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Инвестор - субъект инвестиционной деятельности, осуществляющий вложение собственных, заемных или привлеченных средств в форме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Отечественный инвестор - юридические и физические лица Кыргызской Республики, а также иностранные граждане и лица без гражданства, имеющие статус резидента Кыргызской Республики, и осуществляющие инвестиционную деятельность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инвестор - любые физические и юридические лица, не являющиеся отечественными инвесторами и осуществляющие вложение инвестиций в экономику Кыргызской Республики,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физическое лицо, являющееся иностранным гражданином или лицом без гражданства, постоянно проживающим за пределами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юридическое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созданное и зарегистрированное в соответствии с законодательством иностранного государства;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созданное с иностранным участием, то есть учрежденное в соответствии с 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полностью принадлежащее одному или более иностранным физическим, юридическим лицам;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контролируемое и управляемое одним или более иностранными физическими, юридическими лицами посредством письменного контракта, права реализовать большинство акций, права назначать большинство членов исполнительного или наблюдательного органа;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 менее двадцати процентов акций или голосов акционеров, которого находится в собственности иностранных граждан, лиц без гражданства, постоянно проживающих за границей, или юридических лиц, упомянутых в настоящей статье;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юридическое лицо, созданное на основе международного договора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иностранная организация, не являющаяся юридическим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международная организация.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осуществление практических действий инвестора в отношении его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Инвестиционное соглашение</w:t>
      </w:r>
      <w:r>
        <w:rPr>
          <w:rFonts w:ascii="Arial" w:cs="Arial" w:eastAsia="Arial" w:hAnsi="Arial"/>
          <w:sz w:val="24"/>
          <w:szCs w:val="24"/>
        </w:rPr>
        <w:t xml:space="preserve"> - это договор, заключаемый между инвестором и Кабинетом Министров Кыргызской Республики, юридическими и физическими лицами, определяющий порядок реализации инвестиционного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Инвестиционный проект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 и документов, предусматривающий практическую реализацию инвестиций до достижения заданного результата за определенный период времени, осуществляемых на основании инвестиционного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Инвестиционные лоты</w:t>
      </w:r>
      <w:r>
        <w:rPr>
          <w:rFonts w:ascii="Arial" w:cs="Arial" w:eastAsia="Arial" w:hAnsi="Arial"/>
          <w:sz w:val="24"/>
          <w:szCs w:val="24"/>
        </w:rPr>
        <w:t xml:space="preserve"> - комплекс решений, предоставляемых инвестору с учетом специфики инициируемых проектов, которые содержат в себе инвестиционное предложение, инфраструктуру проекта, активы, анализ сырьевой базы и рынков сбыта, предоставление разрешительных документов и преференций.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Реинвестирование - инвестиции в объекты предпринимательской деятельности на территории Кыргызской Республики за счет доходов или прибыли инвесторов, которые получены ими от инвестиций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Инвестиционный спор - это спор между инвестором и государственными органами, должностными лицами Кыргызской Республики и другими участниками инвестиционной деятельности, возникающий при реализации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- орган государственного управления, уполномоченный Кабинетом Министров Кыргызской Республики осуществлять продвижение инвестиций и координацию инвестиционной деятельности в Кыргызской Республике. Положение об уполномоченном государственном органе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Инвестируемое предприятие - хозяйственное товарищество или общество, созданное на территории Кыргызской Республики, в деятельность которого инвестор осуществляет вложение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Режим стабилизации - благоприятный правовой режим для инвестора и/или инвестируемого предприятия в случае внесения изменений и дополнений в нормативные правовые акты Кыргызской Республики, регулирующие вопросы налоговых и неналоговых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Особый инвестиционный режим</w:t>
      </w:r>
      <w:r>
        <w:rPr>
          <w:rFonts w:ascii="Arial" w:cs="Arial" w:eastAsia="Arial" w:hAnsi="Arial"/>
          <w:sz w:val="24"/>
          <w:szCs w:val="24"/>
        </w:rPr>
        <w:t xml:space="preserve"> - специальный режим, предусматривающий государственные гарантии со стороны Кабинета Министров Кыргызской Республики, направленный на создание благоприятной инвестиционной среды на определенной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g6tz0kz11g0p3uf5hk4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_7b_zsn5mqvl2ji8a_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2015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bkhk-ytbbgf5zsu5pt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2015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daffofpy1jrwyv7l-c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2021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p8sakpjim55rzz71m1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об инвестициях и режиме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Законодательство, регулирующее инвестиционный режим, состоит из Конституции Кыргызской Республики, настоящего Закона и других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внесения изменений или дополнений в настоящий Закон, налоговое законодательство Кыргызской Республики и законодательство о неналоговых платежах инвестор, а также инвестируемое предприятие, отвечающее условиям, установленным настоящей статьей, в течение десяти лет со дня подписания соглашения о стабилизации имеют право выбора наиболее благоприятных для них условий по уплате налогов, включая налог на добавленную стоимость, но исключая другие косвенные налоги, и неналоговых платежей (за исключением платежей за оказываемые государственными органами услуги) в порядке, установленном законодательством Кыргызской Республики. Порядок и условия применения режима стабилизации в налоговых и неналоговых правоотношениях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стабилизации не может являться основанием для ограничения прав инвестора и/или инвестируемого предприятия, подписавших соглашение о стабилизации, на пользование благоприятными условиями, установленными законодательством Кыргызской Республики, которые вступили в силу после подписания соглашения о стабилизации.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Правом на режим стабилизации обладают: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инвестор, осуществляющий вложение инвестиций в течение трех лет со дня подписания соглашения о стабилизации в капитал инвестируемого предприятия, в том числе в уставный капитал инвестируемого предприятия путем увеличения количества обращаемых акций, увеличения уставного капитала на сумму в сомах, эквивалентную не менее 3 (трем) миллионам долларов США, определяемую по курсу Национального банка Кыргызской Республики на день подписания соглашения о стабилизации, а также само инвестируемое предприятие;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инвестор, осуществляющий деятельность, связанную с изучением, поиском, разведкой, разработкой полезных ископаемых, вложивший инвестиции в течение пяти лет со дня подписания соглашения о стабилизации в капитал инвестируемого предприятия, в том числе в уставный капитал инвестируемого предприятия путем увеличения количества обращаемых акций, увеличения уставного капитала на сумму в сомах, эквивалентную не менее 20 (двадцати) миллионам долларов США, определяемую по курсу Национального банка Кыргызской Республики на день подписания соглашения о стабилизации, а также само инвестируемое предприятие.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Невыполнение инвестором обязательств по вложению инвестиций в инвестируемое предприятие является основанием для расторжения соглашения о стабилизации и взыскания с инвестора, инвестируемого предприятия неуплаченных налогов и неналоговых платежей вследствие применения ими режима стабилизации.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Изменение состава акционеров или участников инвестора и/или инвестируемого предприятия не влечет прекращения права на применение режима стабилизации и истечения его сроков, установленных настоящим Законом.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3gpssrumo2flzhixpk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2015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Отношения, связанные с прямыми инвестициями в Кыргызской Республике, регулируются настоящим Законом, а также иными нормативными правовыми актами Кыргызской Республики, принятыми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Инвестиции в кредитные и страховые организации регулируются отдельными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ЗАКОНОДАТЕЛЬНЫЕ ГАРАНТИИ ДЛЯ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Гарантии защиты инвестиций и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Кыргызская Республика предоставляет иностранным инвесторам, осуществляющим инвестиции на территории Кыргызской Республики, национальный режим экономической деятельности, применяемый в отношении юридических и физических лиц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Иностранные, инвесторы, их представители и иностранные работники, находящиеся в Кыргызской Республике в связи с инвестиционной деятельностью, имеют право на свободное передвижение по всей территории Кыргызской Республики, за исключением территорий, условия и порядок пребывания на которых определяются соответствующим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Кыргызская Республика в лице уполномоченных государственных органов предоставляет равные инвестиционные права для местных и иностранных инвесторов независимо от гражданства, национальности, языка, пола, расы, вероисповедания, места проведения их экономической деятельности, а также страны происхождения инвесторов или инвестиций,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Кыргызская Республика в лице уполномоченных государственных органов, должностных лиц 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воздерживается от вмешательства в экономическую деятельность, права и законно признаваемые интересы инвесторов,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лица Кыргызской Республики, не соблюдающие положения настоящей статьи,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Восстановление нарушенных прав и интересов инвесторов, гарантированных законами Кыргызской Республики, регулируется законодательством и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Инвесторам, осуществляющим инвестиции в приоритетных отраслях экономики и социальной сфере, а также на определенных территориях республики, в соответствии с государственными программами (проектами) развития могут быть предусмотрены инвестиционные льготы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Инвестиции могут осуществляться в любых формах в объекты и виды деятельности, не запрещенные законодательством Кыргызской Республики, в том числе и в лицензируемые виды деятельности в соответствии с </w:t>
      </w:r>
      <w:hyperlink w:history="1" r:id="rIdj9qcc04ga3h_ffar8m1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5bmcr4arm9bzsjwkzi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2004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Финансовые обязательства по защите инвестиций на территориях с особым инвестиционным режимом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Республика в лице уполномоченных государственных органов на территориях с особым инвестиционным режимом предоставляет финансовые обязательства по защите инвестиций. Кабинет Министров Кыргызской Республики для территорий с особым инвестиционным режимом утверждает перечень финансовых обязательств для приоритетных отраслей экономики и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Инвесторам, осуществляющим инвестиции на территориях с особым инвестиционным режимом в приоритетных отраслях экономики и социальной сферы в соответствии с государственными программами (проектами) развития, могут быть предусмотрены определенные финансовые обязательства государства в рамках гарантий по инвестиционным проектам, закрепленных в инвестиционных соглашениях, в случае нанесения ущерба в результате неправомерных действий/бездействия государственных органов при рассмотрении споров, возникших из-за противоречий в законодательстве.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b-t4o84su9upd59mqz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2021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Гарантии вывоза или репатриации за пределы Кыргызской Республики инвестиции, имущества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Инвестор имеет право на свободный вывоз или репатриацию в свободно конвертируемой валюте возмещения, предусмотренные статьей 6 настоящего Закона, равно как и доходов, полученных от инвестиций на территории Кыргызской Республики, включая, но не ограничиваясь следующим: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прибыль от инвестиций, полученную в виде дивидендов, процентов и других форм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средства, полученные инвесторами после частичного или полного прекращения инвестиционной деятельности в Кыргызской Республике или отчуждения инвестиций, собственности и имущественных прав, без ущерба по выполнению обязательств инвестора в отношении Кыргызской Республики либо других кредиторов.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Инвестор, который первоначально ввез на территорию Кыргызской Республики имущество и информацию в документарной форме или в форме записи на электронных носителях в качестве инвестиции, имеет право на вывоз (без квотирования, лицензирования и применения к нему других мер нетарифного регулирования внешнеторговой деятельности) указанных имущества и информации за пределы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Гарантии защиты от экспроприации инвестиций и возмещение убытков инвесторам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Инвестиции не подлежат экспроприации (национализации, реквизиции или иным эквивалентным мерам, в том числе включающим действие или бездействие со стороны уполномоченных государственных органов Кыргызской Республики, приведшим к принудительному изъятию средств инвестора или лишению его возможности воспользоваться результатами инвестиций), за исключением случаев, предусмотренных законодательством Кыргызской Республики, когда такая экспроприация осуществляется в общественных интересах на основе недискриминации с соблюдением надлежащего законного порядка и производится с выплатой своевременного, надлежащего и реального возмещения ущерба, включая упущенную выгоду.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должно быть эквивалентно объективной рыночной цене экспроприированной инвестиции или ее части, включая упущенную выгоду, непосредственно на дату принятия решения об экспроприации. Объективная рыночная цена не должна отражать какие-либо изменения стоимости вследствие информированности об экспроприации 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Возмещение должно быть реально осуществимым, выполнено в сроки, согласованные сторонами, и подлежит выплате в свободно конвертируемой валюте. Возмещение включает проценты по Лондонской межбанковской ставке предложения LIBOR в долларах США, соответствующей сроку, за который начисляется компенсация. При превышении срока свыше одного года используется двенадцатимесячная ставка LIBOR.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Надлежащий законный порядок предусматривает право инвестора на скорое рассмотрение дела при наличии претензии на воздействие экспроприации, включая оценку его инвестиции и выплату возмещения в соответствии с положениями настоящей статьи, судебным органом или другим компетентным государственным органом Кыргызской Республики, без нарушения порядка возмещения убытков инвесторам согласно статье 18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Инвесторам, чьим инвестициям в Кыргызской Республике был причинен ущерб в результате войны или другого вооруженного конфликта, революции, чрезвычайного положения, гражданских столкновений или других подобных обстоятельств, предоставляются юридический статус и условия, не менее благоприятные, чем применяемые в отношении юридических и физических лиц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Гарантии использования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Инвесторы имеют право свободно и по своему усмотрению владеть, пользоваться и распоряжаться своими инвестициями и полученными от них доходами и прибылью в любых целях,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сохранения и использования доходов и других средств инвесторы вправе открывать на территории Кыргызской Республики счета в национальной и иностранной валюте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Свобода денежных операций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Валютные операции производятся инвесторами в соответствии с </w:t>
      </w:r>
      <w:hyperlink w:history="1" r:id="rIdphywa787vdxax9kn1rv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другими нормативными правовыми актами Кыргызской Республики о валютном регулировании.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Инвесторы в отношении всех платежей, относящихся к инвестированию в Кыргызской Республике, имеют право на свободную конвертацию национальной валюты Кыргызской Республики в любую другую валюту.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связанные с инвестициями денежные переводы в иностранной валюте в Кыргызскую Республику и из нее осуществляются свободно и беспрепятственно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внесении в законодательство Кыргызской Республики норм, ограничивающих денежные переводы в иностранной валюте в Кыргызскую Республику и за ее пределы, они не будут распространяться на иностранных инвесторов. Такие ограничения для иностранных инвесторов могут быть введены только на основании закона с целью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-3rl89rurcufimdrg37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2009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epsivjxi9tg6fbwjcj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gfnpqpoq54idxjd-y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ikcfbgpszu6vt4q8tc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Свободный доступ к открытой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Все нормативные правовые акты Кыргызской Республики, а также судебные решения, затрагивающие каким-либо образом интересы инвесторов, должны быть им доступны, а в случаях, прямо предусмотренных законодательством Кыргызской Республики, - опубликованы.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и должностные лица Кыргызской Республики предоставляют по запросам инвесторов интересующую их информацию, открытую для доступа,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Экономическая самостоятельность инвесторов и признание прав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Инвесторы свободны в выборе размера, состава и структуры капитала создаваемого юридического лица, если иное не предусмотрено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Инвесторы вправе вести с юридическими и физическими лицами, в том числе иностранными, экономическую деятельность, необходимую для осуществления инвестиционной деятельности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Инвесторы могут создавать дочерние общества, а также филиалы и представительства на территории Кыргызской Республики с соблюдением законодательства Кыргызской Республики. Филиалы и представительства действуют на основании утверждаемых главным (основным) обществом положений и осуществляют свою деятельность от имени создавшего их общества. Ответственность за деятельность филиала и представительства несет главное (основное)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Инвестор в силу договора вправе передать свои права (уступить требования) и обязанности (перевести долг)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Инвесторы в соответствии с законодательством Кыргызской Республики могут на добровольных началах создавать на территории Кыргызской Республики ассоциации и другие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Инвесторы имеют право привлекать в Кыргызскую Республику денежные средства в виде кредитов, эмиссии ценных бумаг и займов. В качестве обеспечения обязательств инвестора могут быть использованы его имущество и различные виды имущественных и неимущественных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Инвестор может участвовать в приватизации объектов государственной и муниципальной собственности путем приобретения прав собственности на государственное и муниципальное имущество или его доли, акций (долей, вклада) в уставном капитале приватизируемого предприятия на условиях и в порядке,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Инвестор вправе приобретать государственные ценные бумаги, акции и иные ценные бумаги юридических лиц, зарегистрированных в Кыргызской Республике,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Кыргызская Республика и ее должностные лица признают все права инвесторов в отношении интеллектуальной собственности и имущества, а также права, относящиеся к иностранным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При переходе права собственности на строения и сооружения вместе с этими объектами переходит и право пользования земельными участками в порядке и на условиях,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Право аренды земельного участка может быть приобретено инвестором в установленном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teogykyofxx0fxr-zxv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2009 года №284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Концессионные договоры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1. Предоставление инвесторам концессии на разведку, разработку и эксплуатацию природных ресурсов и недр, ведение иной хозяйственной деятельности производится на основе концессионных договоров, соглашений, заключаемых инвесторами с уполномоченным государственными органами Кыргызской Республики, в порядке, определяемом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Концессии допускаются во всех сферах и видах деятельности, если они не запрещены законодательством Кыргызской Республики и отвечают целям заключаемых концессионных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Инвестиционное соглашение, заключаемое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Кыргызской Республики вправе заключить инвестиционное соглашение для реализации инвестиционного проекта в соответствии с государственными программами развития в приоритетных отраслях экономики и социальной сфере в случае, если инициатором реализации инвестиционного проекта выступает инвестор. Инвестиционное соглашение может быть заключено путем прямых переговоров между Кабинет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 и инвестором, если сумма осуществляемых инвестором инвестиций в инвестиционный проект составляет не менее 10 миллионов долларов США и при условии, что инвестор обладает общепризнанной международной деловой репутацией, уникальными знаниями и опытом успешной реализации проектов в аналогичной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Инвестиционное соглашение, заключаемое между Кабинет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 и инвестором, не может устанавливать предоставление льгот и преференций, не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настоящей статьи не применяются при заключении международных договоров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ngu8dl1pzvwr_vxm2lj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2015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hdvl_j127lvwhmqjtn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q-xhoars_ycqyc__xp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Инвестиционные 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предоставляет инвестору инвестиционный лот по результатам проведения инвестиционного конкурсного отбора в соответствии с Положением о порядке формирования и предоставления инвестиционных лотов, определяемым Кабинет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imzmfkxprnbmmmyg3y9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mzrarbdw0afjiirs4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Инвестиции в особых экономических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осуществлению инвестиций в особых экономических зонах применяются нормы законодательства Кыргызской Республики об особых экономических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ГОСУДАРСТВЕННАЯ ПОДДЕРЖКА ИНВЕСТОРОВ И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Цели государственной поддержки инвесторов и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государственной поддержки и защиты инвесторов и инвестиций является создание благоприятного инвестиционного климата и привлечение прямых инвестиций в экономику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Государственную поддержку и защиту инвесторов, продвижение инвестиций осуществляет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Уполномоченный государственный орган, осуществляющий поддержку и защиту инвесторов, продвижение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Для государственной поддержки и защиты инвесторов, продвижения инвестиций в Кыргызской Республике уполномоченный государственный орган в соответствии с Положением, утверждаемым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связь между государственными органами и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распространяет информацию об инвестиционных возможностях и условиях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потенциальных инвесторов по юридическим, экономическим и иным вопросам относительно конкретной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инвесторам необходимую информацию, связанную с разрешительным порядком осуществления деятельности, и оказывает соответствующую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 помогает в решении проблем существующих и потенциальных инвесторов, включая помощь и защиту, если они сталкиваются с незаконными или препятствующими действиями государственных и иных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для государственных органов Кыргызской Республики по улучшению инвестиционного климата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уполномоченное представление Кыргызской Республики и в пределах своей компетенции вправе участвовать в международных переговорах или консультациях по инвестициям;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меры, направленные на выполнение обязательств Кыргызской Республики, вытекающих из международных договоров, проводит мероприятия по международному сотрудничеству, организует изучение и использование зарубежного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государственные органы и должностные лица относительно существующей или планируемой политики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совместно с заинтересованными министерствами и ведомствами конкурс инвестиционных проектов 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направленные на продвижение инвестиций, поддержку и защиту инвесторов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Инвесторы на равной основе имеют право, но не обязаны, пользоваться услугами по развитию и защите своих интересов, которые оказывает уполномоченный государственный орган, осуществляющий продвижение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2nrt_yu3jwng-wfjhql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ПРЕДПИСАНИЯ ТРУДОВОГО ЗАКОНОДАТЕЛЬСТВА ДЛЯ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Трудовые отношения между инвестором и гражданами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Отношения между инвестором и работниками, являющимися гражданами Кыргызской Республики, регулируются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Привлечение работников, не являющихся гражданами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Инвесторы имеют право свободно нанимать работников, не являющихся гражданами Кыргызской Республики, в соответствии с законодательством Кыргызской Республики. Работники, не являющиеся гражданами Кыргызской Республики, могут быть наняты в руководящие органы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Заработная плата, вознаграждения и иные формы возмещения, выплачиваемые инвестором работнику, а также другие его доходы беспрепятственно переводятся за пределы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Уполномоченные государственные органы оказывают содействие въезду, выезду и пребыванию иностранных граждан на время их трудовой деятельности в рамках инвестиционной деятельности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Социальное страхование и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Инвесторы производят за своих работников, являющихся гражданами Кыргызской Республики, лицами без гражданства, установленные законодательством Кыргызской Республики отчисления по всем видам страховых взносов по государственному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Иностранный инвестор вправе переводить платежи по социальному страхованию и социальному обеспечению за иностранного работника в соответствующие фонды иностранного государства, если иное не предусмотрено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Разрешение инвестиционных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Инвестиционный спор разрешается в соответствии с любой применимой процедурой, предварительно согласованной между инвестором и государственными органами Кыргызской Республики, что не исключает использование инвестором иных средств правовой защиты в соответствия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отсутствии такого соглашения инвестиционный спор между уполномоченными государственными органами Кыргызской Республики и инвестором по возможности решается с помощью консультаций между сторонами. Если стороны не придут к мирному урегулированию спора в течение трех месяцев со дня первого письменного обращения за такой консультацией, любой инвестиционный спор между инвестором и государственными органами Кыргызской Республики разрешается в судебных органах Кыргызской Республики, если только в случае спора между иностранным инвестором и государственным органом по письменному соглашению сторон не принято решение о рассмотрении спора в соответствии с одной из следующих процедур путем обращения: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Международный центр по разрешению инвестиционных споров (МЦРИС) на основании Конвенции по урегулированию инвестиционных споров между государствами и подданными других государств или правил, регулирующих использование дополнительных средств для проведения слушаний Секретариатом центра;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арбитраж или международный временный арбитражный трибунал (коммерческий суд), созданный в соответствии с арбитражными правилами Комиссии Организации Объединенных Наций по Международному торговому праву.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vuc0vxq1nhbqonhqljt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августа 2022 года № 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Любой инвестиционный спор между иностранным и отечественным инвесторами рассматривается в судебных органах Кыргызской Республики, если только стороны не придут к соглашению о любой другой процедуре для урегулирования споров, в том числе внутренним и международным арбитражем.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Споры между иностранными инвесторами и физическими, юридическими лицами Кыргызской Республики могут разрешаться по соглашению сторон в третейском суде, в том числе расположенном за ее пределами. В случае отсутствия такого соглашения споры разрешаются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clrbvjevyj9pjz2-zf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2022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Обязательства Кыргызской Республики по инвестициям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не отвечает по обязательствам резидентов и нерезидентов Кыргызской Республики, привлекающих иностранные и/или отечественные инвестиции, за исключением случаев, когда эти обязательства гарантированы государством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Соблюдение инвесторами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Инвесторы при осуществлении экономической деятельности на территории Кыргызской Республики должны соблюдать 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нарушения требований законодательства Кыргызской Республики инвестор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Особенности государственной регистрации юридических лиц с иностранным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Государственная регистрация, перерегистрация и ликвидация юридических лиц с иностранным участием, а также их филиалов и представительств осуществляются в соответствии с Гражданским </w:t>
      </w:r>
      <w:hyperlink w:history="1" r:id="rIdgjia4ben2weito8wgv1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законодательством в сфере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инвестор дополнительно представляет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иностранное юридическое лицо, выступающее учредителем, - легализованную выписку из реестра, удостоверяющую, что учредитель является действующим юридическим лицом по законодательству своей страны, с нотариально удостоверенным переводом на государственный или официальный язык. Легализация вышеуказанных документов не требуется для юридических лиц государств - 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иностранное физическое лицо, выступающее учредителем, - копию паспорта или другого документа (с указанием срока визы), удостоверяющего личность физического лица, с нотариально заверенным переводом на государственный или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ayyc2i5qdxifessrup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3qckmwrhot9sohhspr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Инвестиционный конкурсный отбор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Инвестиционный конкурсный отбор - процесс, посредством которого определяется победитель на поставку товаров, работ, услуг и консультационных услуг для реализации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проведения инвестиционного конкурсного отбора утверждается Кабинетом Министров Кыргызской Республики по согласованию с профильным комитетом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3n5ccf4yftn4kuloehs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2018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0vrnzuy3w9jgz3z-d3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Страхование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Страхование инвестиций и рисков инвесторов осуществляется на добровольной основе. В случае когда законодательством Кыргызской Республики страхование не предусмотрено в обязательном порядке, инвестиции и риски могут быть застрахованы как в Кыргызской Республике, так и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Республика не отвечает по обязательствам страховых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Применение настоящего Закона к иностранным инвестициям, осуществленным до его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иностранным инвесторам, зарегистрированным в Кыргызской Республике до вступления в силу настоящего Закона, применяются льготы, предусмотренные частью первой статьи 20 и статьей 23 </w:t>
      </w:r>
      <w:hyperlink w:history="1" r:id="rIdofcfrgp8zhlkfwzrrsa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иностранных инвестициях в Республике Кыргызстан" (Ведомости Верховного Совета Республики Кыргызстан, 1991 г., № 13, ст. 449) с изменениями и дополнениями от 7 мая 1993 года, и 28 июля 1995 года (Ведомости Жогорку Кенеша Кыргызской Республики, 1993 г., № 9, ст. 181; 1995 г., № 10, ст. 390) до истечения их срока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Гласность в деятельности, связанной с реализацией инвестиционной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Уполномоченный государственный орган публикует в средствах массовой информации все нормативные, правовые акты Кыргызской Республики в сфере, регулирования инвестиционной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eimw7i6a923wqtxuc_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иностранных инвестициях в Кыргызской Республике" (Ведомости Жогорку Кенеша Кыргызской Республики, 1997 г., № 10, ст. 475).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Жогорку Кенеш Кыргызской Республики предложения о приведении нормативных правовых актов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3urzk3s1deqkzitllq49" Type="http://schemas.openxmlformats.org/officeDocument/2006/relationships/hyperlink" Target="http://kodeks.duckdns.org/document/230030204" TargetMode="External"/><Relationship Id="rIddrpq1t6caystwus1urxqx" Type="http://schemas.openxmlformats.org/officeDocument/2006/relationships/hyperlink" Target="http://kodeks.duckdns.org/document/1462" TargetMode="External"/><Relationship Id="rIded0r7dhwpiwmxhx42qjxg" Type="http://schemas.openxmlformats.org/officeDocument/2006/relationships/hyperlink" Target="http://kodeks.duckdns.org/document/1935" TargetMode="External"/><Relationship Id="rId9rs9fsgpgxsqniiqwdmtw" Type="http://schemas.openxmlformats.org/officeDocument/2006/relationships/hyperlink" Target="http://kodeks.duckdns.org/document/202338" TargetMode="External"/><Relationship Id="rIdl2lpj1ofwrs8hxdnc6jvv" Type="http://schemas.openxmlformats.org/officeDocument/2006/relationships/hyperlink" Target="http://kodeks.duckdns.org/document/202649" TargetMode="External"/><Relationship Id="rIdr2lbvnmuxwwhtj13xbvq-" Type="http://schemas.openxmlformats.org/officeDocument/2006/relationships/hyperlink" Target="http://kodeks.duckdns.org/document/202727" TargetMode="External"/><Relationship Id="rId93e3iprj6q9r209gdb5vk" Type="http://schemas.openxmlformats.org/officeDocument/2006/relationships/hyperlink" Target="http://kodeks.duckdns.org/document/202728" TargetMode="External"/><Relationship Id="rIdj-ljbkfmlj5ruuoi7lrq_" Type="http://schemas.openxmlformats.org/officeDocument/2006/relationships/hyperlink" Target="http://kodeks.duckdns.org/document/205440" TargetMode="External"/><Relationship Id="rIdnf53uqfd4ommnysn5ls7a" Type="http://schemas.openxmlformats.org/officeDocument/2006/relationships/hyperlink" Target="http://kodeks.duckdns.org/document/205453" TargetMode="External"/><Relationship Id="rIdvl1gcf8hqp0jcukuufjoq" Type="http://schemas.openxmlformats.org/officeDocument/2006/relationships/hyperlink" Target="http://kodeks.duckdns.org/document/111487" TargetMode="External"/><Relationship Id="rIdexadyibpm3pongcd2mcyo" Type="http://schemas.openxmlformats.org/officeDocument/2006/relationships/hyperlink" Target="http://kodeks.duckdns.org/document/111776" TargetMode="External"/><Relationship Id="rId6qqshknfswvr7l7qfkac-" Type="http://schemas.openxmlformats.org/officeDocument/2006/relationships/hyperlink" Target="http://kodeks.duckdns.org/document/111821" TargetMode="External"/><Relationship Id="rIdwy_poh0epo06hvy4gvb3z" Type="http://schemas.openxmlformats.org/officeDocument/2006/relationships/hyperlink" Target="http://kodeks.duckdns.org/document/112178" TargetMode="External"/><Relationship Id="rIdd0nf0g0-pdpwxpefih7ju" Type="http://schemas.openxmlformats.org/officeDocument/2006/relationships/hyperlink" Target="http://kodeks.duckdns.org/document/112294" TargetMode="External"/><Relationship Id="rIdgvqaim8oxksroin6kvgpy" Type="http://schemas.openxmlformats.org/officeDocument/2006/relationships/hyperlink" Target="http://kodeks.duckdns.org/document/112420" TargetMode="External"/><Relationship Id="rId7frbss25uyo1wgoq01akd" Type="http://schemas.openxmlformats.org/officeDocument/2006/relationships/hyperlink" Target="http://kodeks.duckdns.org/document/112521" TargetMode="External"/><Relationship Id="rIdg8qgdmzcuahwa45ybx6lv" Type="http://schemas.openxmlformats.org/officeDocument/2006/relationships/hyperlink" Target="http://kodeks.duckdns.org/document/230004823" TargetMode="External"/><Relationship Id="rIdg6tz0kz11g0p3uf5hk4hj" Type="http://schemas.openxmlformats.org/officeDocument/2006/relationships/hyperlink" Target="http://kodeks.duckdns.org/document/202338" TargetMode="External"/><Relationship Id="rIdw_7b_zsn5mqvl2ji8a_0_" Type="http://schemas.openxmlformats.org/officeDocument/2006/relationships/hyperlink" Target="http://kodeks.duckdns.org/document/205440" TargetMode="External"/><Relationship Id="rIdfbkhk-ytbbgf5zsu5ptti" Type="http://schemas.openxmlformats.org/officeDocument/2006/relationships/hyperlink" Target="http://kodeks.duckdns.org/document/205453" TargetMode="External"/><Relationship Id="rIdmdaffofpy1jrwyv7l-cfi" Type="http://schemas.openxmlformats.org/officeDocument/2006/relationships/hyperlink" Target="http://kodeks.duckdns.org/document/112294" TargetMode="External"/><Relationship Id="rIdxp8sakpjim55rzz71m1s7" Type="http://schemas.openxmlformats.org/officeDocument/2006/relationships/hyperlink" Target="http://kodeks.duckdns.org/document/112521" TargetMode="External"/><Relationship Id="rIdr3gpssrumo2flzhixpky4" Type="http://schemas.openxmlformats.org/officeDocument/2006/relationships/hyperlink" Target="http://kodeks.duckdns.org/document/205453" TargetMode="External"/><Relationship Id="rIdj9qcc04ga3h_ffar8m1kr" Type="http://schemas.openxmlformats.org/officeDocument/2006/relationships/hyperlink" Target="http://kodeks.duckdns.org/document/512" TargetMode="External"/><Relationship Id="rIds5bmcr4arm9bzsjwkziy6" Type="http://schemas.openxmlformats.org/officeDocument/2006/relationships/hyperlink" Target="http://kodeks.duckdns.org/document/1462" TargetMode="External"/><Relationship Id="rIdjb-t4o84su9upd59mqzjs" Type="http://schemas.openxmlformats.org/officeDocument/2006/relationships/hyperlink" Target="http://kodeks.duckdns.org/document/112294" TargetMode="External"/><Relationship Id="rIdphywa787vdxax9kn1rvgd" Type="http://schemas.openxmlformats.org/officeDocument/2006/relationships/hyperlink" Target="http://kodeks.duckdns.org/document/112424" TargetMode="External"/><Relationship Id="rId-3rl89rurcufimdrg37rs" Type="http://schemas.openxmlformats.org/officeDocument/2006/relationships/hyperlink" Target="http://kodeks.duckdns.org/document/202649" TargetMode="External"/><Relationship Id="rIdvepsivjxi9tg6fbwjcj3g" Type="http://schemas.openxmlformats.org/officeDocument/2006/relationships/hyperlink" Target="http://kodeks.duckdns.org/document/111487" TargetMode="External"/><Relationship Id="rIdbqgfnpqpoq54idxjd-ym7" Type="http://schemas.openxmlformats.org/officeDocument/2006/relationships/hyperlink" Target="http://kodeks.duckdns.org/document/111821" TargetMode="External"/><Relationship Id="rIdnikcfbgpszu6vt4q8tcmz" Type="http://schemas.openxmlformats.org/officeDocument/2006/relationships/hyperlink" Target="http://kodeks.duckdns.org/document/230004823" TargetMode="External"/><Relationship Id="rIdteogykyofxx0fxr-zxvck" Type="http://schemas.openxmlformats.org/officeDocument/2006/relationships/hyperlink" Target="http://kodeks.duckdns.org/document/202728" TargetMode="External"/><Relationship Id="rIdngu8dl1pzvwr_vxm2ljx8" Type="http://schemas.openxmlformats.org/officeDocument/2006/relationships/hyperlink" Target="http://kodeks.duckdns.org/document/205440" TargetMode="External"/><Relationship Id="rIdzhdvl_j127lvwhmqjtnid" Type="http://schemas.openxmlformats.org/officeDocument/2006/relationships/hyperlink" Target="http://kodeks.duckdns.org/document/112178" TargetMode="External"/><Relationship Id="rId_q-xhoars_ycqyc__xpug" Type="http://schemas.openxmlformats.org/officeDocument/2006/relationships/hyperlink" Target="http://kodeks.duckdns.org/document/112521" TargetMode="External"/><Relationship Id="rIdimzmfkxprnbmmmyg3y9eh" Type="http://schemas.openxmlformats.org/officeDocument/2006/relationships/hyperlink" Target="http://kodeks.duckdns.org/document/112178" TargetMode="External"/><Relationship Id="rIdbqmzrarbdw0afjiirs4hj" Type="http://schemas.openxmlformats.org/officeDocument/2006/relationships/hyperlink" Target="http://kodeks.duckdns.org/document/112521" TargetMode="External"/><Relationship Id="rId2nrt_yu3jwng-wfjhqljv" Type="http://schemas.openxmlformats.org/officeDocument/2006/relationships/hyperlink" Target="http://kodeks.duckdns.org/document/112521" TargetMode="External"/><Relationship Id="rIdvuc0vxq1nhbqonhqljtl8" Type="http://schemas.openxmlformats.org/officeDocument/2006/relationships/hyperlink" Target="http://kodeks.duckdns.org/document/112420" TargetMode="External"/><Relationship Id="rIdmclrbvjevyj9pjz2-zfyz" Type="http://schemas.openxmlformats.org/officeDocument/2006/relationships/hyperlink" Target="http://kodeks.duckdns.org/document/112420" TargetMode="External"/><Relationship Id="rIdgjia4ben2weito8wgv1ke" Type="http://schemas.openxmlformats.org/officeDocument/2006/relationships/hyperlink" Target="http://kodeks.duckdns.org/document/4" TargetMode="External"/><Relationship Id="rIdiayyc2i5qdxifessrupa0" Type="http://schemas.openxmlformats.org/officeDocument/2006/relationships/hyperlink" Target="http://kodeks.duckdns.org/document/111487" TargetMode="External"/><Relationship Id="rIdw3qckmwrhot9sohhspr7t" Type="http://schemas.openxmlformats.org/officeDocument/2006/relationships/hyperlink" Target="http://kodeks.duckdns.org/document/112521" TargetMode="External"/><Relationship Id="rId3n5ccf4yftn4kuloehsmz" Type="http://schemas.openxmlformats.org/officeDocument/2006/relationships/hyperlink" Target="http://kodeks.duckdns.org/document/111776" TargetMode="External"/><Relationship Id="rIdy0vrnzuy3w9jgz3z-d3ao" Type="http://schemas.openxmlformats.org/officeDocument/2006/relationships/hyperlink" Target="http://kodeks.duckdns.org/document/112521" TargetMode="External"/><Relationship Id="rIdofcfrgp8zhlkfwzrrsaa4" Type="http://schemas.openxmlformats.org/officeDocument/2006/relationships/hyperlink" Target="http://kodeks.duckdns.org/document/885" TargetMode="External"/><Relationship Id="rIdjeimw7i6a923wqtxuc_wh" Type="http://schemas.openxmlformats.org/officeDocument/2006/relationships/hyperlink" Target="http://kodeks.duckdns.org/document/566" TargetMode="External"/><Relationship Id="rId7" Type="http://schemas.openxmlformats.org/officeDocument/2006/relationships/image" Target="media/93bec1c1538034512fe33c1434ae0ea86b639d33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2026-09-23T00:33:06.142Z</dcterms:created>
  <dcterms:modified xsi:type="dcterms:W3CDTF">2026-09-23T00:33:06.142Z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