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3gocusqdzstba--nvv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июня 2018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кассовых операций хозяйствующими субъектами и бюджетными учреждениями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требования к ведению кассовых операций хозяйствующими субъектами и бюджетными учреждениями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не распространяется на банки и иные финансово-кредитные организации, лицензируемые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Кассовые операции по приему и выдаче наличных денег, оформлению кассовых документов осуществляются с использованием типовых документов, утверждаемых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банкноты, монеты</w:t>
      </w:r>
      <w:r>
        <w:rPr>
          <w:rFonts w:ascii="Arial" w:cs="Arial" w:eastAsia="Arial" w:hAnsi="Arial"/>
          <w:sz w:val="24"/>
          <w:szCs w:val="24"/>
        </w:rPr>
        <w:t xml:space="preserve"> - денежные знаки разного достоинства и вида, выпускаемые и находящиеся в обращении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учреждение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руководителем хозяйствующего субъекта или бюджетного учреждения, обеспечивающее ведение, организацию бухгалтерского учета и несущее ответственность за бухгалтерские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касса</w:t>
      </w:r>
      <w:r>
        <w:rPr>
          <w:rFonts w:ascii="Arial" w:cs="Arial" w:eastAsia="Arial" w:hAnsi="Arial"/>
          <w:sz w:val="24"/>
          <w:szCs w:val="24"/>
        </w:rPr>
        <w:t xml:space="preserve"> - помещение, предназначенное для хранения, приема и выдачи денег и других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кассовая книга</w:t>
      </w:r>
      <w:r>
        <w:rPr>
          <w:rFonts w:ascii="Arial" w:cs="Arial" w:eastAsia="Arial" w:hAnsi="Arial"/>
          <w:sz w:val="24"/>
          <w:szCs w:val="24"/>
        </w:rPr>
        <w:t xml:space="preserve"> - учетные ведомости, в которых отражаются операции с ценностями, учитываются поступления и их выдача, заполненные в письменной или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документ</w:t>
      </w:r>
      <w:r>
        <w:rPr>
          <w:rFonts w:ascii="Arial" w:cs="Arial" w:eastAsia="Arial" w:hAnsi="Arial"/>
          <w:sz w:val="24"/>
          <w:szCs w:val="24"/>
        </w:rPr>
        <w:t xml:space="preserve"> - денежный документ (приходный кассовый ордер, расходный кассовый ордер, квитанция и другие документы, служащие основанием для проведения операций), по которому осуществляется и которым оформляется кассовая операция по приему и выдаче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кассовые операции </w:t>
      </w:r>
      <w:r>
        <w:rPr>
          <w:rFonts w:ascii="Arial" w:cs="Arial" w:eastAsia="Arial" w:hAnsi="Arial"/>
          <w:sz w:val="24"/>
          <w:szCs w:val="24"/>
        </w:rPr>
        <w:t xml:space="preserve">- прием, выдача и хранение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кассир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руководителем хозяйствующего субъекта или бюджетного учреждения, осуществляющее прием, хранение, выдачу и учет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наличные деньги </w:t>
      </w:r>
      <w:r>
        <w:rPr>
          <w:rFonts w:ascii="Arial" w:cs="Arial" w:eastAsia="Arial" w:hAnsi="Arial"/>
          <w:sz w:val="24"/>
          <w:szCs w:val="24"/>
        </w:rPr>
        <w:t xml:space="preserve">- денежные знаки в виде банкнот и монет, находящиеся в обращении и являющиеся законным платежным средством, а также изъятые или изымаемые из обращения, но подлежащие обмену денежные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хозяйствующие субъекты</w:t>
      </w:r>
      <w:r>
        <w:rPr>
          <w:rFonts w:ascii="Arial" w:cs="Arial" w:eastAsia="Arial" w:hAnsi="Arial"/>
          <w:sz w:val="24"/>
          <w:szCs w:val="24"/>
        </w:rPr>
        <w:t xml:space="preserve"> - коммерческая организация, некоммерческая организация, осуществляющая деятельность, приносящую ей доход, индивидуальный предприниматель, чья профессиональная, приносящая доход деятельность в соответствии с законодательством Кыргызской Республики подлежит государственной регистрации и (или) лицензированию;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ценности</w:t>
      </w:r>
      <w:r>
        <w:rPr>
          <w:rFonts w:ascii="Arial" w:cs="Arial" w:eastAsia="Arial" w:hAnsi="Arial"/>
          <w:sz w:val="24"/>
          <w:szCs w:val="24"/>
        </w:rPr>
        <w:t xml:space="preserve"> - валютные ценности, банкноты и монеты, ценные бумаги и бланки строгой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Прием наличных денег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наличных денег в кассы хозяйствующих субъектов или бюджетного учреждения производится по приходным кассовым ордерам (форма КО-1) согласно </w:t>
      </w:r>
      <w:hyperlink w:history="1" r:id="rIdn4-pvghoigxvfjhesa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подписанным бухгалтером и кассиром (в их отсутствие - руководителем).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прием наличных денег, является квитанция (форма КО-1) согласно </w:t>
      </w:r>
      <w:hyperlink w:history="1" r:id="rIdrhilghn-hmf0yfk_c4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выдаваемая за подписями бухгалтера и кассира (в их отсутствие - руководителем), заверенная печатью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заполнении приходных кассовых ордеров кассир должен проверить наличие и правильность заполнения всех реквизитов на соответствие Правилам заполнения кассовых документов по форме согласно </w:t>
      </w:r>
      <w:hyperlink w:history="1" r:id="rIdrixb_ntxwwngpojvug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требований, указанных в пунктах 5-6 настоящего Порядка, документы возвращаются в бухгалтерию для надлежащего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Приходные кассовые ордера и квитанции к ним должны быть заполнены бухгалтером четко и ясно в письменной или электронной форме. Подчистки, помарки или исправления в этих документах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приходных кассовых ордерах указываются основания для их составления и перечисляются прилагаемые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вносящим деньги, выдаются отрывные квитанции к приходному кассовому ордеру, с подписями бухгалтера и кассира (в их отсутствие - руководителя), заверенные печатью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денег по приходным кассовым ордерам производится только в день их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Приходные кассовые ордера или платежные ведомости после получения по ним денег немедленно подписываются бухгалтером и кассиром (в их отсутствие - руководителем), с проставлением печати, с указанием даты (число, месяц,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Выдача наличных денег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наличных денег из кассы хозяйствующего субъекта или бюджетного учреждения производится по расходному кассовому ордеру (форма КО-2) согласно </w:t>
      </w:r>
      <w:hyperlink w:history="1" r:id="rIdawri7ck8-vcucfpnf34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или по платежным ведомостям, подписанным бухгалтером и кассиром (в их отсутствие - руководителем).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прилагаемых к расходным кассовым ордерам документах разрешительной надписи руководителя, подпись его на расходных кассовых ордерах не обязательна.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расходных кассовых ордеров кассир должен проверить наличие и правильность заполнения всех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требований, предусмотренных настоящим пунктом, документы возвращаются в бухгалтерию для надлежащего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Расходные кассовые ордера и платежные ведомости составляются бухгалтером четко и ясно в письменной или электронной форме. Подчистка, помарки или исправления в этих документах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расходных кассовых ордерах указываются основания для их составления и перечисляются прилагаемые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на руки расходных кассовых ордеров или платежной ведомости лицам, получающим деньги,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денег по расходным кассовым ордерам производится только в день их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кассовые ордера или платежные ведомости после выдачи по ним денег немедленно подписываются бухгалтером и кассиром (в их отсутствие - руководителем), с проставлением печати, с указанием даты (число, месяц,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выдаче денежных средств по расходному кассовому ордеру или по платежной ведомости, получателем денежных средств собственноручно в платежных документах указывается полученная сумма: сомы - прописью, тыйыны - цифрами. При получении денежных средств по платежной ведомости сумма прописью не указывается.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платежной ведомости на выдачу денег нескольким лицам, получатели предъявляют документы, подтверждающие их личность, и расписываются в соответствующей графе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денег производится при предъявлении документа, удостоверяющего личность, при наличии фотографии и личной подписи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наличных денег производится кассиром только лицу, указанному в расходном кассовом ордере или платежной ведомости. Если выдача денег производится по доверенности, оформленной в установленном законодательством порядке, в тексте ордера после фамилии, имени и отчества получателя денег указываются фамилия, имя и отчество лица, которому доверено получение денег. В случае выдачи денег по ведомости, перед распиской в получении денег кассир делает надпись: "По доверенности". Доверенность остается у кассира и прикрепляется к расходному кассовому ордеру или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труда производится кассиром по платежным (расчетно-платежным) ведомостям, без составления расходного кассового ордера на каждого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общую сумму выданной заработной платы составляется один расходный ордер, дата и номер которого проставляются на каждой платежной (расчетно-платежной)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платежной (расчетно-платежной) ведомости делается разрешительная надпись о выдаче денег, за подписями руководителя и бухгалтера хозяйствующего субъекта, бюджетного учреждения или лиц, ими уполномоченных, с указанием сроков выдачи денег и суммы (прописью).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Разовые выдачи денег на оплату труда отдельным лицам производятся по расходным кассовым ордерам.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кассовой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Поступления и выдача наличных денег учитываются в кассовой книге по форме согласно </w:t>
      </w:r>
      <w:hyperlink w:history="1" r:id="rIdnwcohgpuq1wx8l42ybd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хозяйствующий субъект или бюджетное учреждение ведет только одну кассовую книгу (для каждого вида валюты и источнику финансирования), которая должна быть пронумерована, прошнурована и опечатана сургучной или мастичной печатью. Количество листов в кассовой книге заверяется подписями руководителя данного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кассовой книге ведутся в письменной форме, в двух экземплярах через копировальную бумагу. Первые экземпляры листов остаются в кассовой книге. Вторые экземпляры листов должны быть отрывными и служат отчетом кассира. Первые и вторые экземпляры листов нумеруются одинаковыми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экземпляры листов отпечатаны с помощью компьютерной техники, то один экземпляр служит отчетом кассира.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Подчистки и неоговоренные исправления заверяются подписями кассира, а также бухгалтера хозяйствующего субъекта, бюджетного учреждения или лица, его заменяющего.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Записи в кассовую книгу производятся кассиром или лицом, его замещающим, сразу же после получения или выдачи денег по каждому ордеру или другому заменяющему его документу. Ежедневно, в конце рабочего дня, кассир или лицо, его замещающее, подсчитывает итоги операций за день, выводит остаток денег в кассе на следующее число и передает в бухгалтерию в качестве отчета кассира второй отрывной лист (копию записей в кассовой книге за день), с приходными и расходными документами под расписку в кассовой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рабочего дня кассовые операции не проводились, записи в кассовую книгу не производятся.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совершения хозяйствующими субъектами или бюджетными учреждениями ежедневно не более 20-ти операций, допускается составление кассовых отчетов один раз в 3-5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хозяйствующих субъектах и бюджетных учреждениях, с согласия руководителя организации и кассира и при условии обеспечения полной сохранности кассовых документов, кассовая книга может вестись в электронной форме. Ведение кассовой книги в электронном формате указывается в договоре о материальной ответственности кассира.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надлежащим ведением кассовой книги возлагается на бухгалтера хозяйствующего субъекта или бюджетного учреждения (в его отсутствие - на руководителя).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Выдача денег из кассы, не подтвержденная распиской получателя в расходном кассовом ордере или в другом заменяющем его документе, в оправдание остатка наличных денег в кассе не принимается, эта сумма считается недостачей и взыскивается с кассира или лица, его замещающего. Наличные деньги, не оправданные приходными кассовыми ордерами, считаются излишком денежных средств в кассе и зачисляются в доход хозяйствующего субъекта или доходы соответствующего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Хранение денег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наличные деньги и ценные бумаги хозяйствующих субъектов и бюджетных учреждений хранятся в несгораемых металлических шкафах, а в случае наличия охранной сигнализации - в комбинированных и обычных металлических шкафах, которые по окончании работы кассы закрываются ключом.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Ключи от металлических шкафов хранятся у кассира или лица, его замещающего. Запрещается оставлять ключи в условленных местах, передавать посторонним лицам либо изготавливать неучтенные дубликаты.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Учтенные дубликаты ключей в опечатанных кассиром или лицом, его замещающим, пакетах, шкатулках хранятся у руководителя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обнаружении утраты ключа от металлического шкафа руководитель хозяйствующего субъекта или бюджетного учреждения сообщает о происшествии в правоохранительные органы и принимает меры к незамедлительной замене замка металлического шкафа.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Хранение в кассе наличных денег и других ценностей, не принадлежащих данному хозяйствующему субъекту или бюджетному учреждению,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Инвентаризация кассы и контроль соблюдения кассовой дисциплины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каждом хозяйствующем субъекте или бюджетном учреждении проводится инвентаризация кассы в сроки, установленные руководителем хозяйствующего субъекта или бюджетного учреждения, с полным полистным пересчетом наличных денег и проверкой других ценностей, находящихся в кассе.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инвентаризации кассы приказом руководителя хозяйствующего субъекта или бюджетного учреждения назначается комиссия, которая составляет акт проверки. При обнаружении комиссией недостачи или излишка ценностей в кассе, в акте указывается сумма недостачи или излишка и обстоятельства их возникновения.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 оформляются актом по форме ИНВ-15 согласно </w:t>
      </w:r>
      <w:hyperlink w:history="1" r:id="rIdgomkilotah7xby-ou1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соблюдение кассовой дисциплины возлагается на руководителя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КО-1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7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приходному кассовому ордеру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"___" __________________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от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Основание: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Сумма: _______ сом. __ тыйын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цифрами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 сом. ____ тыйын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 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 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расшифровка подписи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 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расшифровка подписи</w:t>
            </w:r>
          </w:p>
        </w:tc>
      </w:tr>
      <w:tr>
        <w:tc>
          <w:tcPr>
            <w:tcW w:type="dxa" w:w="6264"/>
            <w:gridSpan w:val="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8613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23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ПРИХОДНЫЙ КАССОВЫЙ ОРДЕР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78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</w:t>
            </w:r>
          </w:p>
        </w:tc>
        <w:tc>
          <w:tcPr>
            <w:tcW w:type="dxa" w:w="31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сом., тыйын</w:t>
            </w:r>
          </w:p>
        </w:tc>
        <w:tc>
          <w:tcPr>
            <w:tcW w:type="dxa" w:w="15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целевого назначения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структурного подразделения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корреспондирующий счет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аналитического учета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8613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Принято от 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Основание: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Сумма: 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 сом. _____________________ тыйын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В том числе: 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Приложение: 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Главный бухгалтер: _____________________________  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подпись                                           расшифровка подписи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Получил кассир: _________________________________  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  подпись                                           расшифровка подписи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КО-2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4514"/>
        <w:gridCol w:w="1150"/>
      </w:tblGrid>
      <w:tr>
        <w:tc>
          <w:tcPr>
            <w:tcW w:type="dxa" w:w="90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28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</w:t>
            </w:r>
          </w:p>
        </w:tc>
      </w:tr>
      <w:t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РАСХОДНЫЙ КАССОВЫЙ ОРДЕР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1566"/>
        <w:gridCol w:w="1566"/>
        <w:gridCol w:w="1566"/>
        <w:gridCol w:w="1566"/>
        <w:gridCol w:w="1362"/>
        <w:gridCol w:w="1720"/>
        <w:gridCol w:w="181"/>
      </w:tblGrid>
      <w:tr>
        <w:tc>
          <w:tcPr>
            <w:tcW w:type="dxa" w:w="6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</w:t>
            </w:r>
          </w:p>
        </w:tc>
        <w:tc>
          <w:tcPr>
            <w:tcW w:type="dxa" w:w="62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сом., тыйын</w:t>
            </w:r>
          </w:p>
        </w:tc>
        <w:tc>
          <w:tcPr>
            <w:tcW w:type="dxa" w:w="1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целевого назначения</w:t>
            </w:r>
          </w:p>
        </w:tc>
        <w:tc>
          <w:tcPr>
            <w:tcW w:type="dxa" w:w="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структурного подразделения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корреспондирующий счет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аналитического учета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   ______________  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должность               подпись 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  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подпись      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сумма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  Подпись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наименование, номер, дата и место выдачи документа,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удостоверяющего личность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Выдал кассир: _______________________  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подпись                            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заполнения кассовых документов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Порядок заполнения приходного кассового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глава определяет порядок заполнения унифицированного бланка приходного кассового ордера (форма КО-1).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реквизите "Наименование субъекта/бюджетного учреждения" указывается полное или сокращенное название хозяйствующего субъекта или бюджетного учреждения, в кассу которого поступают наличные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реквизите "Номер документа" указывается порядковый номер кассового документа. Кассовые документы в хозяйствующих субъектах нумеруются в хронологическом порядке с начала календарного года, в бюджетных учреждениях - в хронологическом порядке (по источникам финансирования) с начала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реквизите "Дата составления" данные заполняются арабскими цифрами в следующей последовательности: число месяца, месяц, год. Число месяца и месяц оформляются двумя парами арабских цифр, разделенными точкой; год - четырьмя арабскими цифрами: ДД.ММ.ГГГГ. Если порядковый номер дня месяца и (или) месяца меньше десяти, то впереди ставится цифра 0. Приходный кассовый ордер составляется в день поступления денег в кассу. Это означает, что дата, указанная в нем, является датой оприходования денег.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реквизите "Принято от ________________" - если деньги принимаются от штатного работника хозяйствующего субъекта или бюджетного учреждения, то в этой графе приходного кассового ордера указываются фамилия, имя и отчество данного работника; если деньги принимаются от работника стороннего хозяйствующего субъекта или физического лица, то в этой графе вначале указывается наименование хозяйствующего субъекта, а затем слово "через" и фамилия, имя, отчество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реквизите "Основание" указывается источник поступления наличных денег, т.е. отражается содержание финансовой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реквизите "Сумма" указывается сумма денежных средств, которая поступает в кассу. При этом сумму, выраженную в сомах, следует указывать прописью с заглавной буквы и в начале строки, а тыйыны - цифрами.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Квитанция к приходному кассовому ордеру заполняется аналогично образцу приходного кассового ордера.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расходного кассового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Настоящая глава определяет порядок заполнения унифицированного бланка расходного кассового ордера (форма КО-2).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реквизите "Наименование субъекта/бюджетного учреждения" указывается полное или сокращенное название хозяйствующего субъекта или бюджетного учреждения, из кассы которого выдаются наличные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реквизите "Номер документа" указывается порядковый номер кассового документа. Кассовые документы в хозяйствующих субъектах нумеруются в хронологическом порядке с начала календарного года, в бюджетных учреждениях - в хронологическом порядке (по источникам финансирования) с начала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реквизите "Дата составления" указывается дата выдачи из кассы наличных денежных средств. День (число) месяца и месяц оформляются двумя парами арабских цифр, разделенными точкой; год - четырьмя арабскими цифрами: ДД.ММ.ГГГГ. Если порядковый номер дня месяца и (или) месяца меньше десяти, то впереди ставится цифра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реквизите "Сумма, сом., тыйын" указывается размер подлежащей выдаче из кассы суммы в цифровом формате, через запятую (точку, дефис).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реквизите "Выдать" указываются фамилия, имя и отчество физического лица, которому выдаются деньги. Указание инициалов любого физического лица в расходных кассовых ордерах не допускается. В отдельных случаях, когда деньги передаются через посредника, имя доверенного лица, то есть фактического получателя, указывается после имени того, кому адресованы деньги.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выдачи наличных денежных средств юридическому лицу кассир проверяет полноту заполнения всех требуемых реквизитов расходного кассового ордера (полное наименование организации, которой необходимо выдать деньги; фамилия, имя, отчество уполномоченного доверенностью представителя организации на получение денежных средств). Затем, при выдаче денежных средств физическому лицу, указанному в доверенности, кассир в обязательном порядке должен сверить паспортные данные и подпись лица с данными, указанными в паспорте и в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выдачи наличных денежных средств физическому лицу кассир проверяет полноту заполнения всех требуемых реквизитов расходного кассового ордера (фамилия, имя, отчество физического лица). Затем, при выдаче денежных средств физическому лицу, кассир в обязательном порядке должен сверить паспортные данные и подпись этого лица с данными, указанными в его паспорте.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реквизите "Основание" указывается основание для выдачи денежных средств (вид расхода). Например, аванс, под отчет, зарплата, заем и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реквизите "Сумма" указывается сумма денежных средств, подлежащая выдаче. При этом количество сомов пишется прописью, а тыйыны указываются цифрами.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реквизите "Приложение" - в случае, если к расходному кассовому ордеру прилагаются какие-либо документы (заявления, выписки из приказов руководителя, квитанции, доверенности и т.д.), то данная графа расходного кассового ордера должна содержать перечень этих прилагаемых первичных документов, с указанием их номеров и 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Реквизит "Руководитель" подписывается руководителем исполнительного органа хозяйствующего субъекта либо лицом, уполномоченным учредителем(ями) хозяйствующего субъекта и наделенным правом первой (распорядительной) подписи, или руководителем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Реквизит "Главный бухгалтер" подписывается главным бухгалтером или лицом, уполномоченным руководителем хозяйствующего субъекта или бюджетного учреждения. В случае отсутствия такого лица, в данной графе делается запись "не предусмотрено".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Реквизит "Получил" заполняется непосредственно получателем наличных денежных средств. Сумму в этой графе необходимо написать прописью с начала графы, с заглавной буквы, при этом сумма (в сомах) должна быть написана прописью, а тыйыны - цифрами. Под суммой получатель должен указать дату получения средств и поставить свою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реквизите "По" - указываются наименование предъявленного получателем документа, удостоверяющего его личность, и реквизиты данного документа (номер, дата и место выдачи). Данная строка заполняется кассиром.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реквизите "Выдал кассир" - кассир расписывается и указывает свои данные: фамилию (полностью), имя, отчество (инициалы). Графа заполняется после выдачи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КО-4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обложки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16"/>
        <w:gridCol w:w="1162"/>
      </w:tblGrid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КАССОВАЯ КНИГА
 на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титула. Стр. 2 - чистая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16"/>
        <w:gridCol w:w="1162"/>
      </w:tblGrid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КАССОВАЯ КНИГА
 на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----------------------------------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Печатать на последней странице: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книге пронумеровано и прошнуровано ____________________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</w:t>
      </w: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  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подпись      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ИНВ-15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4"/>
        <w:gridCol w:w="2254"/>
        <w:gridCol w:w="2254"/>
        <w:gridCol w:w="2254"/>
        <w:gridCol w:w="1162"/>
      </w:tblGrid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16"/>
            <w:gridSpan w:val="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Приказ, постановление, распоряжение</w:t>
            </w:r>
          </w:p>
        </w:tc>
        <w:tc>
          <w:tcPr>
            <w:tcW w:type="dxa" w:w="2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проведения инвентаризации: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 ненужное зачеркнуть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операции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45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инвентаризации наличных денежных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проведения инвентаризации все расходные и приходные документы на денежные средства сданы в бухгалтерию, и все денежные средства, разные ценности и документы, поступившие на мою ответственность, оприходованы, а выбывшие списаны в расход.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 ______________   ________   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 должность         подпись 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комиссией, которая установила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наличных денег ______________________________________ сом. 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долларов США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ценных бумаг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евро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фактическое наличие на сумму: _______________________ сом. 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                  цифрами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учетным данным на сумму: _____________________________ сом. 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цифрами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инвентаризации: излишек _____________________ сом. 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недостача: _____________________________________________ сом. 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Последние номера кассовых ордеров: приходного №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расходного №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   ____________   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должность             подпись 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   _____________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должность                подпись 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_________________   _____________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должность                подпись 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_________________   _____________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должность                подпись 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денежные средства, перечисленные в акте, находятся на моем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ответственном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  _______________  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должность                    подпись 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____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формы ИНВ-15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 причин излишков или недостач: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  _______________  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должность                    подпись 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руководителя: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  _______________  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должность                    подпись 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wjdpas-yzwxgjywjx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dalil.kg/document/11929</w:t>
      </w:r>
    </w:hyperlink>
  </w:p>
  <w:p>
    <w:pPr>
      <w:spacing w:after="0" w:before="40"/>
      <w:jc w:val="center"/>
    </w:pPr>
    <w:hyperlink w:history="1" r:id="rId1yjscypgzx2qyt4pkpm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ocusqdzstba--nvvxbq" Type="http://schemas.openxmlformats.org/officeDocument/2006/relationships/hyperlink" Target="https://dalil.kg/document/11928" TargetMode="External"/><Relationship Id="rIdn4-pvghoigxvfjhesagio" Type="http://schemas.openxmlformats.org/officeDocument/2006/relationships/hyperlink" Target="https://dalil.kg/document/11929#p1" TargetMode="External"/><Relationship Id="rIdrhilghn-hmf0yfk_c4hok" Type="http://schemas.openxmlformats.org/officeDocument/2006/relationships/hyperlink" Target="https://dalil.kg/document/11929#p1" TargetMode="External"/><Relationship Id="rIdrixb_ntxwwngpojvugddz" Type="http://schemas.openxmlformats.org/officeDocument/2006/relationships/hyperlink" Target="https://dalil.kg/document/11929#p3" TargetMode="External"/><Relationship Id="rIdawri7ck8-vcucfpnf34l6" Type="http://schemas.openxmlformats.org/officeDocument/2006/relationships/hyperlink" Target="https://dalil.kg/document/11929#p2" TargetMode="External"/><Relationship Id="rIdnwcohgpuq1wx8l42ybd27" Type="http://schemas.openxmlformats.org/officeDocument/2006/relationships/hyperlink" Target="https://dalil.kg/document/11929#p4" TargetMode="External"/><Relationship Id="rIdgomkilotah7xby-ou1qcb" Type="http://schemas.openxmlformats.org/officeDocument/2006/relationships/hyperlink" Target="https://dalil.kg/document/11929#p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wjdpas-yzwxgjywjxf7" Type="http://schemas.openxmlformats.org/officeDocument/2006/relationships/hyperlink" Target="https://dalil.kg/document/11929" TargetMode="External"/><Relationship Id="rId1yjscypgzx2qyt4pkpm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2026-09-23T21:13:28.690Z</dcterms:created>
  <dcterms:modified xsi:type="dcterms:W3CDTF">2026-09-23T21:13:28.690Z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