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pn7_8vk_n-udhos1cz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нотариальной деятельности" от 20 апреля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5izqnootsbh7ygj1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afihjuvlozb6ud8j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нотариальной деятельности" от 20 апреля 2011 года № 179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df7ejpjeld6fuedt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</w:t>
      </w:r>
      <w:hyperlink w:history="1" r:id="rIdb9mkgnvytlnhjff24g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с ограниченными возможностями здоровья, обратившееся для совершения нотариального действия, вправе воспользоваться факсимильной подписью (факсимиле), которой расписывается в присутствии нотариуса, после чего нотариус заверяет образец подписи и выдает свидетельство о подлинности данного факсимиле.";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VII</w:t>
      </w:r>
      <w:r>
        <w:rPr>
          <w:rFonts w:ascii="Arial" w:cs="Arial" w:eastAsia="Arial" w:hAnsi="Arial"/>
          <w:sz w:val="24"/>
          <w:szCs w:val="24"/>
        </w:rPr>
        <w:t xml:space="preserve">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VII</w:t>
      </w:r>
      <w:r>
        <w:rPr>
          <w:rFonts w:ascii="Arial" w:cs="Arial" w:eastAsia="Arial" w:hAnsi="Arial"/>
          <w:sz w:val="24"/>
          <w:szCs w:val="24"/>
        </w:rPr>
        <w:t xml:space="preserve">. Свидетельствование подлинности собственноручной и факсимильной подписи на документах";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"157. Нотариусы свидетельствуют подлинность собственноручной и факсимильной подписи на документах, содержание которых не противоречит закону и не представляет собой изложение сделки, за исключением установленных законом случаев.";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"Нотариусы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1upm03pcqpnuwch5a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выдают свидетельство об удостоверении факсимильной подписи лицам с ограниченными возможностями здоровья.".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w4b5hqwxy22d6le1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dalil.kg/document/11937</w:t>
      </w:r>
    </w:hyperlink>
  </w:p>
  <w:p>
    <w:pPr>
      <w:spacing w:after="0" w:before="40"/>
      <w:jc w:val="center"/>
    </w:pPr>
    <w:hyperlink w:history="1" r:id="rId7ilvbnqoe-qgniw79c-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7_8vk_n-udhos1cz5s" Type="http://schemas.openxmlformats.org/officeDocument/2006/relationships/hyperlink" Target="https://dalil.kg/document/230000478" TargetMode="External"/><Relationship Id="rIdlc5izqnootsbh7ygj1xbj" Type="http://schemas.openxmlformats.org/officeDocument/2006/relationships/hyperlink" Target="https://dalil.kg/document/203685" TargetMode="External"/><Relationship Id="rId-nafihjuvlozb6ud8j7u7" Type="http://schemas.openxmlformats.org/officeDocument/2006/relationships/hyperlink" Target="https://dalil.kg/document/95037" TargetMode="External"/><Relationship Id="rIdgmdf7ejpjeld6fuedt0ij" Type="http://schemas.openxmlformats.org/officeDocument/2006/relationships/hyperlink" Target="https://dalil.kg/document/95038" TargetMode="External"/><Relationship Id="rIdb9mkgnvytlnhjff24gprs" Type="http://schemas.openxmlformats.org/officeDocument/2006/relationships/hyperlink" Target="https://dalil.kg/document/95037" TargetMode="External"/><Relationship Id="rIdl1upm03pcqpnuwch5aena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w4b5hqwxy22d6le1qa3" Type="http://schemas.openxmlformats.org/officeDocument/2006/relationships/hyperlink" Target="https://dalil.kg/document/11937" TargetMode="External"/><Relationship Id="rId7ilvbnqoe-qgniw79c-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2026-09-25T01:49:20.925Z</dcterms:created>
  <dcterms:modified xsi:type="dcterms:W3CDTF">2026-09-25T01:49:20.925Z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