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iyo0npebqxwmcwpvfd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октября 2024 года № 616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отдельных актов в сфере использования вспомогательных репродуктивных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vizc_i4dn0cts3llch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репродуктивных правах граждан и гарантиях их реализации",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926-luipxwxfqm-xj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4yrf2mimt1dagskl8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использования метода суррогатного материнства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_9jgxcpu3rxyhsd4u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 условия донорства половых клеток, а также хранения и условия использования половых клеток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36twzmqjjfsvyzl9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искусственного оплодотворения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i1wjut30l3s7fr_t1n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медицинских показаний для проведения редукции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d2ytjthb0blkpderprn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использования метода суррогатного материнства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использования метода суррогатного материнства регулирует порядок и условия использования метода суррогатного материнства для вынашивания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Суррогатное материнство представляет собой вынашивание и рождение ребенка (в том числе преждевременные роды) по договору суррогатного материнства, заключаемому между суррогатной матерью (женщиной, вынашивающей плод после переноса донорского эмбриона) и потенциальными родителями, чьи половые клетки использовались для оплодотворения, либо одинокой женщиной, для которых вынашивание и рождение ребенка невозможно по медицинским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Суррогатной матерью может являться женщина в возрасте от 20 до 40 лет, имеющая хотя бы одного биологического ребенка и медицинское заключение об удовлетворительном состоянии здоровья, психически и соматически здоровая, прошедшая медико-генетическое консультирование.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 условия использования метода суррогатного материнства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по медицинским показаниям имеют право на родительство с использованием метода суррогатного материнства.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метода суррогатного материнства возможно только на основании нотариально удостоверенного договора суррогатного материнства (далее - договор). В случае, если суррогатная мать состоит в брачном союзе, необходимо письменное согласие супруга на заключение договора. Договор заключается между супругами или лицами, представляющими их интересы, и женщиной (суррогатной матерью), давшей согласие на имплантацию эмбриона в целях вынашивания плода и рождения ребенка, независимо от срока его рождения. Суррогатная мать не может быть одновременно донором яйцеклетки.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Суррогатная мать обязана встать на медицинский учет на раннем сроке беременности (до 12 недель), регулярно наблюдаться и строго выполнять рекомендации врача, постоянно следить за состоянием своего здоровья, воздерживаться от курения, употребления наркотических средств, психотропных веществ и алкоголя, в случае раздельного проживания от супругов - информировать их о течении беременности.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Супруги, давшие согласие на имплантацию эмбриона суррогатной матери, несут материальные расходы, связанные с ее оздоровлением в период беременности, родов и послеродовой период, в соответствии с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состоящие в браке между собой и заключившие договор на имплантацию эмбриона другой женщине в целях его вынашивания, в случае рождения ребенка записываются его родителями в книге записей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Супруги, заключившие договор с суррогатной матерью, не вправе отказываться от ребенка до момента его регистрации на свое имя в книге записей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рождения мертвого ребенка либо отказа от ребенка лиц, заключивших договор с суррогатной матерью, они не вправе требовать от суррогатной матери возмещения каких-либо материальных затрат, связанных с оплатой медицинских услуг суррогатной матери, а также сумму вознаграждения при наличии такового.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Медицинскими показаниями к применению суррогатного материнства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матки (врожденное или приобретенное);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деформация полости или шейки матки при врожденных пороках развития или в результате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патология эндометрия (синехии, облитерация полости матки, атрофия эндометрия);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неудачные повторные попытки экстракорпорального оплодотворения (более 3-х) при неоднократном получении эмбрионов хорошего качества, перенос которых не приводит к наступлению беременности;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привычное невынашивание беременности (более 3-х самопроизвольных выкидыша в анамнезе).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реализации программы суррогатного материнства проведение базовой программы экстракорпорального оплодотворения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синхронизация менструальных циклов генетической матери и суррогатной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стимуляция суперовуляции генетической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ооцитов генетической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ооцитов генетической матери специально подготовленной спермой мужа (партнера) или донора;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культивирование эмбрионов;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 эмбрионов в полость матки суррогатной матери (следует переносить не более 2 эмбрионов, решение о переносе 3 эмбрионов принимается суррогатной матерью посредством дачи письменного информированного добровольного согласия после предоставления полной информации лечащим врачом).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0uhpscpwuglgz6j7mxs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И УСЛОВИЯ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донорства, а также хранения и условия использования половых клеток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донорства, а также хранения и условия использования половых клеток (далее - Порядок) регулирует вопросы хранения половых клеток и биоматериалов, а также порядок и условия донорства и использования половых клеток.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биоматериал (биологический материал)</w:t>
      </w:r>
      <w:r>
        <w:rPr>
          <w:rFonts w:ascii="Arial" w:cs="Arial" w:eastAsia="Arial" w:hAnsi="Arial"/>
          <w:sz w:val="24"/>
          <w:szCs w:val="24"/>
        </w:rPr>
        <w:t xml:space="preserve"> - любые ткани живого существа, такие как волосы, кожа, кровь, половые клетки;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криоконсервация</w:t>
      </w:r>
      <w:r>
        <w:rPr>
          <w:rFonts w:ascii="Arial" w:cs="Arial" w:eastAsia="Arial" w:hAnsi="Arial"/>
          <w:sz w:val="24"/>
          <w:szCs w:val="24"/>
        </w:rPr>
        <w:t xml:space="preserve"> - низкотемпературное хранение живых биологических объектов с возможностью восстановления их биологических функций после размораживания;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эмбрион</w:t>
      </w:r>
      <w:r>
        <w:rPr>
          <w:rFonts w:ascii="Arial" w:cs="Arial" w:eastAsia="Arial" w:hAnsi="Arial"/>
          <w:sz w:val="24"/>
          <w:szCs w:val="24"/>
        </w:rPr>
        <w:t xml:space="preserve"> - зародыш человека от момента оплодотворения до 10-й акушерской недели (49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реципиент</w:t>
      </w:r>
      <w:r>
        <w:rPr>
          <w:rFonts w:ascii="Arial" w:cs="Arial" w:eastAsia="Arial" w:hAnsi="Arial"/>
          <w:sz w:val="24"/>
          <w:szCs w:val="24"/>
        </w:rPr>
        <w:t xml:space="preserve"> - организм, получающий какой-либо биологический материал от другого организма (донора).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имеют право на криоконсервацию и хранение своих половых клеток, тканей репродуктивных органов и эмбрионов.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дальнейшей тактике (донорство, криоконсервация, утилизация) в отношении лишних половых клеток (эмбрионов) принимает лицо, которому принадлежат данные половые клетки и биоматериалы, с оформлением нотариально заверенного письменного согласия и договора о донорстве и криоконсервации, с указанием срока их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получение человеческого эмбриона для коммерческих, военных, промышленных и иных целей, кроме воспроизводства потомства конкретного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в возрасте от 20 до 35 лет, соматически и психически здоровые, прошедшие медико-генетическое обследование, имеют право быть донорами половых клеток.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хранения половых клеток и биоматериалов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Криоконсервация и хранение половых клеток и биоматериалов осуществляются организациями здравоохранения, криохранилищами в соответствии с клиническим протоколом, утверждаемым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здравоохранения несет ответственность за хранение и соблюдение условий криоконсервации половых клеток и биоматериала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Транспортировка полученных половых клеток и биоматериала должна проводиться при температуре 36,6-37 ºС. Материал должен быть доставлен в эмбриологическую лабораторию, не позднее 3 часов с момента его получения, медицинской организацией, предусматривающей выполнение работ (оказание услуг) по транспортировке половых клеток и биоматериала.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выдаче биоматериала для транспортировки необходимо оформление сопроводительного письма, где должны быть указаны, кроме ФИО анонимного донора(ров):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криоконсервации, с указанием вида биоматериапа;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пациента (в случае криоконсервации эмбрионов - мужчины и женщины, чьи половые клетки использовались для оплодотворения);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замороженного биоматериала;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среда для криоконсервации и хранения биоматериала;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 биоматериала для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принявшего биоматериал для транспортировки.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условия донорства и использования половых клеток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Донорство ооцитов и спермы осуществляется при наличии согласия мужчины и женщины - доноров после прохождения клинического, лабораторного, медико-генетического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Показания для использования донорских ооцитов в программах вспомогательных репродуктивных технологий: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ооцитов, обусловленное естественной менопаузой, синдромом преждевременного истощения яичников, синдромом резистентных яичников, состоянием после овариоэктомии, радио- или химиотерапии, генетическими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неудачные повторные попытки проведения программы экстракорпорального оплодотворения (имплантации эмбриона инъекцией сперматозоида в цитоплазму ооцита (3 и более), при недостаточном ответе яичников на стимуляцию суперовуляции, неоднократном получении эмбрионов низкого качества, перенос которых не приводит к наступлению беременности, снижение овариального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донора ооцитов оформляется индивидуальная карта донора ооцитов согласно форме, утвержденной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вспомогательных репродуктивных технологиях с использованием донорских ооцитов, стимуляция суперовуляции и пункция фолликулов яичника для получения яйцеклеток у женщины-донора проводится при наличии ее информированного добровольного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Показания для проведения экстракорпорального оплодотворения с использованием донорской спермы: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неэффективность программы экстракорпорального оплодотворения (имплантации эмбриона инъекцией сперматозоида в цитоплазму ооцита) с использованием спермы мужа (партнера);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полового партнера у женщины;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азооспермия у мужа (партнера);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наследственные заболевания у мужа (партнера).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донора спермы заполняется индивидуальная карта донора спермы по форме, утвержденной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облегчения процедуры выбора донора формируется список доноров спермы, с указанием информации о внешних данных донора (рост, вес, цвет глаз, цвет волос, форма носа, ушей), а также результаты медицинского, медико-генетического обследования донора, его раса и национальность.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использовании донорской спермы в организациях здравоохранениях, применяющих вспомогательные репродуктивные технологии, осуществляется ведение журнала учета, хранения и использования криоконсервированной донорской спермы, по форме, утвержденной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Разрешается применение криоконсервированной донорской спермы только после получения повторных (через шесть месяцев после криоконсервации) отрицательных результатов обследования донора на определение антител к бледной трепонеме в крови, антител к ВИЧ, антител к вирусам гепатитов В и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Эмбрионы для донорства могут быть получены в результате оплодотворения донорских ооцитов донорской спермой.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 целью донорства могут быть использованы эмбрионы, оставшиеся после проведения экстракорпорального оплодотворения пациентам, при условии их обоюдного письменного согласия.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Разрешается применение не подвергнутых криоконсервации и криоконсервированных донорских эмбрионов.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использовании донорских эмбрионов реципиентов информируют в обязательном порядке о внешних данных доноров, а также о результатах медицинского, медико-генетического обследования доноров, их расе и национальности.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Показаниями для проведения экстракорпорального оплодотворения с использованием донорских эмбрионов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партнеров собственных половых клеток;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риск развития наследственных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неоднократное получение эмбрионов низкого качества, перенос которых не приводит к наступлению беременности (при 3-х и более попытках экстракорпорального оплодотворения).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si0aysqpl6g-disdy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июля 2018 года № 337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искусственного оплодотворения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искусственного оплодотворения (далее - Порядок) определяет порядок проведения искусственного оплодотворения с использованием методов вспомогательных репродуктивных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</w:t>
      </w:r>
      <w:r>
        <w:rPr>
          <w:rFonts w:ascii="Arial" w:cs="Arial" w:eastAsia="Arial" w:hAnsi="Arial"/>
          <w:sz w:val="24"/>
          <w:szCs w:val="24"/>
        </w:rPr>
        <w:t xml:space="preserve"> - собирательное название медицинских технологий, методов лечения и процедур, направленных на достижение беременности пациенткой, при которых отдельные или все этапы зачатия осуществляются вне организма будущей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инсеминация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искусственного введения мужских половых клеток в полость матки с целью оплодотворения;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 эмбриона инъекцией сперматозоида в цитоплазму ооцита</w:t>
      </w:r>
      <w:r>
        <w:rPr>
          <w:rFonts w:ascii="Arial" w:cs="Arial" w:eastAsia="Arial" w:hAnsi="Arial"/>
          <w:sz w:val="24"/>
          <w:szCs w:val="24"/>
        </w:rPr>
        <w:t xml:space="preserve"> - вспомогательная репродуктивная технология, заключающаяся в отборе одного высокого качества мужского сперматозоида и введении его напрямую в женскую яйцеклетку;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экстракорпоральное оплодотворение</w:t>
      </w:r>
      <w:r>
        <w:rPr>
          <w:rFonts w:ascii="Arial" w:cs="Arial" w:eastAsia="Arial" w:hAnsi="Arial"/>
          <w:sz w:val="24"/>
          <w:szCs w:val="24"/>
        </w:rPr>
        <w:t xml:space="preserve"> - вспомогательная репродуктивная технология, заключающаяся в соединении сперматозоида и яйцеклетки вне организма женщины, развитии образовавшегося в результате этого соединения эмбриона и дальнейшем переносе данного эмбриона в матку.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Мужчина и женщина, как состоящие, так и не состоящие в браке,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(далее - пациенты).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Искусственное оплодотворение осуществляется следующими методами лечения бесплодия, применяемыми при осуществлении отдельных или всех этапов зачатия и раннего развития эмбриона вне организма: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спермой;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имплантация эмбриона - инъекция сперматозоида в цитоплазму ооцита;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экстракорпоральное оплодотворение.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проведенном искусственном оплодотворении составляют врачебную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искусственного оплодотворения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Искусственное оплодотворение проводится в клиниках вспомогательных репродуктивных технологий. При применении методов искусственного оплодотворения в матку пациентки может быть перенесено не более 2-х эмбрионов. Если применение методов искусственного оплодотворения 3 и более раз не привело к наступлению беременности, то в матку пациентки может быть перенесено не более 3-х эмбрионов.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Экстракорпоральное оплодотворение проводится в соответствии с клиническим протоколом, утвержденным уполномоченным государственным органом Кыргызской Республики в области здравоохранения, 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стимуляция суперовуляции;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пункция фолликулов яичника;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ооцитов спермой мужа (партнера);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культивирование эмбрионов;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внутриматочное введение (перенос) эмбрионов;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лютеиновой фазы стимулированного менструального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беременности.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Показания для инсеминации спермой мужа (партнера) или донора: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стороны мужа (партнера):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субфертильная сперма;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эякуляторно-сексуальные расстройства;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риск развития наследственных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женщины: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полового партнера;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бесплодие цервикального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вагинизм.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Противопоказания для проведения инсеминации спермой у женщины: непроходимость обеих маточных труб и заболевания (состояния) учитываются в перечне, который утверждается уполномоченным государственным органом Кыргызской Республики в области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для проведения инсеминации спермой: неудачные повторные попытки инсеминации спермой (более 3-х раз).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инсеминации спермой допускается применение нативной подготовленной или криоконсервированной спермы.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использовании спермы мужа (партнера) или донора принимается пациентами на основании предоставленной врачом полной информации о количественных и качественных характеристиках эякулята, преимуществах и недостатках использования спермы мужа (партнера) или донора.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Инсеминации спермой может применяться как в естественном цикле, так и с использованием стимуляции овуляции и суперовуляции (при ановуляции) в соответствии с клиническими протоколами уполномоченного государственного органа по здравоохранению.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Показания для имплантации эмбриона инъекцией сперматозоида в цитоплазму ооцита: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низкий процент оплодотворения (менее 20%) ооцитов в предыдущей программе экстракорпорального оплодотворения;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малое количество ооцитов (меньше 4-х).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к хирургическому получению сперматозоидов: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обструктивная азооспермия;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дисфункция, в том числе ретроградная эякуляция.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Противопоказанием для хирургического получения сперматозоидов являются острые инфекционные заболевания любой локализации.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медицинских показаний для проведения редукции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Медицинское показание - многоплодная беременность.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Операция редукции эмбриона(ов) проводится в целях профилактики осложнений во время беременности, родов и в перинатальном периоде у новорожденных, связанных с многоплодием.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сохраняемых и подлежащих редукции эмбрионов определяется женщиной до 12 недель беременности, с учетом рекомендаций лечащего врача.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Абсолютными противопоказаниями для проведения редукции эмбриона являются острые воспалительные заболевания любой локализации.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Относительным противопоказанием для проведения редукции эмбриона является угроза прерывания беременности.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n4bnuhcdyluc_g4f5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dalil.kg/document/12220</w:t>
      </w:r>
    </w:hyperlink>
  </w:p>
  <w:p>
    <w:pPr>
      <w:spacing w:after="0" w:before="40"/>
      <w:jc w:val="center"/>
    </w:pPr>
    <w:hyperlink w:history="1" r:id="rIdkd1agu4ivdurxf1t3jz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yo0npebqxwmcwpvfdy3" Type="http://schemas.openxmlformats.org/officeDocument/2006/relationships/hyperlink" Target="https://dalil.kg/document/230015591" TargetMode="External"/><Relationship Id="rIddvizc_i4dn0cts3llch3c" Type="http://schemas.openxmlformats.org/officeDocument/2006/relationships/hyperlink" Target="https://dalil.kg/document/111191" TargetMode="External"/><Relationship Id="rIdb926-luipxwxfqm-xjlau" Type="http://schemas.openxmlformats.org/officeDocument/2006/relationships/hyperlink" Target="https://dalil.kg/document/203685" TargetMode="External"/><Relationship Id="rIdkx4yrf2mimt1dagskl8qc" Type="http://schemas.openxmlformats.org/officeDocument/2006/relationships/hyperlink" Target="https://dalil.kg/document/12220#p1" TargetMode="External"/><Relationship Id="rId7_9jgxcpu3rxyhsd4ua-h" Type="http://schemas.openxmlformats.org/officeDocument/2006/relationships/hyperlink" Target="https://dalil.kg/document/12220#p2" TargetMode="External"/><Relationship Id="rIdzs36twzmqjjfsvyzl9wal" Type="http://schemas.openxmlformats.org/officeDocument/2006/relationships/hyperlink" Target="https://dalil.kg/document/12220#p3" TargetMode="External"/><Relationship Id="rIdni1wjut30l3s7fr_t1nyi" Type="http://schemas.openxmlformats.org/officeDocument/2006/relationships/hyperlink" Target="https://dalil.kg/document/12220#p4" TargetMode="External"/><Relationship Id="rIdd2ytjthb0blkpderprnnm" Type="http://schemas.openxmlformats.org/officeDocument/2006/relationships/hyperlink" Target="https://dalil.kg/document/12220" TargetMode="External"/><Relationship Id="rId0uhpscpwuglgz6j7mxsog" Type="http://schemas.openxmlformats.org/officeDocument/2006/relationships/hyperlink" Target="https://dalil.kg/document/12220" TargetMode="External"/><Relationship Id="rIdpsi0aysqpl6g-disdytvp" Type="http://schemas.openxmlformats.org/officeDocument/2006/relationships/hyperlink" Target="https://dalil.kg/document/122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n4bnuhcdyluc_g4f5lp" Type="http://schemas.openxmlformats.org/officeDocument/2006/relationships/hyperlink" Target="https://dalil.kg/document/12220" TargetMode="External"/><Relationship Id="rIdkd1agu4ivdurxf1t3jz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2026-09-27T19:13:42.220Z</dcterms:created>
  <dcterms:modified xsi:type="dcterms:W3CDTF">2026-09-27T19:13:42.220Z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