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b w:val="false"/>
          <w:bCs w:val="false"/>
          <w:sz w:val="24"/>
          <w:szCs w:val="24"/>
        </w:rPr>
        <w:t xml:space="preserve">Приложение 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Утверждено </w:t>
      </w:r>
    </w:p>
    <w:p>
      <w:pPr>
        <w:spacing w:after="60"/>
        <w:jc w:val="left"/>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ПОЛОЖЕНИЕ
 о порядке определения нуждаемости граждан (семей) в ежемесячном пособии нуждающимся гражданам (семьям), имеющим детей до 16 лет, - "уй-булого комок"</w:t>
      </w:r>
    </w:p>
    <w:p>
      <w:pPr>
        <w:spacing w:after="120"/>
        <w:jc w:val="center"/>
      </w:pPr>
      <w:r>
        <w:rPr>
          <w:rFonts w:ascii="Arial" w:cs="Arial" w:eastAsia="Arial" w:hAnsi="Arial"/>
          <w:i/>
          <w:iCs/>
          <w:sz w:val="24"/>
          <w:szCs w:val="24"/>
        </w:rPr>
        <w:t xml:space="preserve">(В редакции постановлений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sxfu1bf3kgl1r2p8h2igf">
        <w:r>
          <w:rPr>
            <w:rFonts w:ascii="Arial" w:cs="Arial" w:eastAsia="Arial" w:hAnsi="Arial"/>
            <w:i/>
            <w:iCs/>
            <w:color w:val="1D4ED8"/>
            <w:sz w:val="24"/>
            <w:szCs w:val="24"/>
            <w:u w:val="single"/>
          </w:rPr>
          <w:t xml:space="preserve">29 марта 2019 года № 149</w:t>
        </w:r>
      </w:hyperlink>
      <w:r>
        <w:rPr>
          <w:rFonts w:ascii="Arial" w:cs="Arial" w:eastAsia="Arial" w:hAnsi="Arial"/>
          <w:i/>
          <w:iCs/>
          <w:sz w:val="24"/>
          <w:szCs w:val="24"/>
        </w:rPr>
        <w:t xml:space="preserve">, </w:t>
      </w:r>
      <w:hyperlink w:history="1" r:id="rIdcvewuojrlyszrduomjrpm">
        <w:r>
          <w:rPr>
            <w:rFonts w:ascii="Arial" w:cs="Arial" w:eastAsia="Arial" w:hAnsi="Arial"/>
            <w:i/>
            <w:iCs/>
            <w:color w:val="1D4ED8"/>
            <w:sz w:val="24"/>
            <w:szCs w:val="24"/>
            <w:u w:val="single"/>
          </w:rPr>
          <w:t xml:space="preserve">30 октября 2019 года № 584</w:t>
        </w:r>
      </w:hyperlink>
      <w:r>
        <w:rPr>
          <w:rFonts w:ascii="Arial" w:cs="Arial" w:eastAsia="Arial" w:hAnsi="Arial"/>
          <w:i/>
          <w:iCs/>
          <w:sz w:val="24"/>
          <w:szCs w:val="24"/>
        </w:rPr>
        <w:t xml:space="preserve">, </w:t>
      </w:r>
      <w:hyperlink w:history="1" r:id="rIdwizfj412r_1ew7tvsv-wk">
        <w:r>
          <w:rPr>
            <w:rFonts w:ascii="Arial" w:cs="Arial" w:eastAsia="Arial" w:hAnsi="Arial"/>
            <w:i/>
            <w:iCs/>
            <w:color w:val="1D4ED8"/>
            <w:sz w:val="24"/>
            <w:szCs w:val="24"/>
            <w:u w:val="single"/>
          </w:rPr>
          <w:t xml:space="preserve">24 августа 2020 года № 442</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ddatbvxf1tvlu0he9wtfm">
        <w:r>
          <w:rPr>
            <w:rFonts w:ascii="Arial" w:cs="Arial" w:eastAsia="Arial" w:hAnsi="Arial"/>
            <w:i/>
            <w:iCs/>
            <w:color w:val="1D4ED8"/>
            <w:sz w:val="24"/>
            <w:szCs w:val="24"/>
            <w:u w:val="single"/>
          </w:rPr>
          <w:t xml:space="preserve">15 июля 2022 года № 385</w:t>
        </w:r>
      </w:hyperlink>
      <w:r>
        <w:rPr>
          <w:rFonts w:ascii="Arial" w:cs="Arial" w:eastAsia="Arial" w:hAnsi="Arial"/>
          <w:i/>
          <w:iCs/>
          <w:sz w:val="24"/>
          <w:szCs w:val="24"/>
        </w:rPr>
        <w:t xml:space="preserve">, </w:t>
      </w:r>
      <w:hyperlink w:history="1" r:id="rId7ozbiwirc_t4mxxnlpgw2">
        <w:r>
          <w:rPr>
            <w:rFonts w:ascii="Arial" w:cs="Arial" w:eastAsia="Arial" w:hAnsi="Arial"/>
            <w:i/>
            <w:iCs/>
            <w:color w:val="1D4ED8"/>
            <w:sz w:val="24"/>
            <w:szCs w:val="24"/>
            <w:u w:val="single"/>
          </w:rPr>
          <w:t xml:space="preserve">13 июня 2023 года № 296</w:t>
        </w:r>
      </w:hyperlink>
      <w:r>
        <w:rPr>
          <w:rFonts w:ascii="Arial" w:cs="Arial" w:eastAsia="Arial" w:hAnsi="Arial"/>
          <w:i/>
          <w:iCs/>
          <w:sz w:val="24"/>
          <w:szCs w:val="24"/>
        </w:rPr>
        <w:t xml:space="preserve">, </w:t>
      </w:r>
      <w:hyperlink w:history="1" r:id="rIdbcw-mq8yukilssl8acqgo">
        <w:r>
          <w:rPr>
            <w:rFonts w:ascii="Arial" w:cs="Arial" w:eastAsia="Arial" w:hAnsi="Arial"/>
            <w:i/>
            <w:iCs/>
            <w:color w:val="1D4ED8"/>
            <w:sz w:val="24"/>
            <w:szCs w:val="24"/>
            <w:u w:val="single"/>
          </w:rPr>
          <w:t xml:space="preserve">27 августа 2024 года № 506</w:t>
        </w:r>
      </w:hyperlink>
      <w:r>
        <w:rPr>
          <w:rFonts w:ascii="Arial" w:cs="Arial" w:eastAsia="Arial" w:hAnsi="Arial"/>
          <w:sz w:val="20"/>
          <w:szCs w:val="20"/>
        </w:rPr>
        <w:t xml:space="preserve">, </w:t>
      </w:r>
      <w:hyperlink w:history="1" r:id="rIdjtmz3v4zrmjwecpuydnco">
        <w:r>
          <w:rPr>
            <w:rFonts w:ascii="Arial" w:cs="Arial" w:eastAsia="Arial" w:hAnsi="Arial"/>
            <w:i/>
            <w:iCs/>
            <w:color w:val="1D4ED8"/>
            <w:sz w:val="24"/>
            <w:szCs w:val="24"/>
            <w:u w:val="single"/>
          </w:rPr>
          <w:t xml:space="preserve">15 ноября 2024 года № 689</w:t>
        </w:r>
      </w:hyperlink>
      <w:r>
        <w:rPr>
          <w:rFonts w:ascii="Arial" w:cs="Arial" w:eastAsia="Arial" w:hAnsi="Arial"/>
          <w:i/>
          <w:iCs/>
          <w:sz w:val="24"/>
          <w:szCs w:val="24"/>
        </w:rPr>
        <w:t xml:space="preserve">,  </w:t>
      </w:r>
      <w:hyperlink w:history="1" r:id="rIde56qykl2aykcakg72wjav">
        <w:r>
          <w:rPr>
            <w:rFonts w:ascii="Arial" w:cs="Arial" w:eastAsia="Arial" w:hAnsi="Arial"/>
            <w:i/>
            <w:iCs/>
            <w:color w:val="1D4ED8"/>
            <w:sz w:val="24"/>
            <w:szCs w:val="24"/>
            <w:u w:val="single"/>
          </w:rPr>
          <w:t xml:space="preserve">10 апреля 2026 года № 242</w:t>
        </w:r>
      </w:hyperlink>
      <w:r>
        <w:rPr>
          <w:rFonts w:ascii="Arial" w:cs="Arial" w:eastAsia="Arial" w:hAnsi="Arial"/>
          <w:i/>
          <w:iCs/>
          <w:sz w:val="24"/>
          <w:szCs w:val="24"/>
        </w:rPr>
        <w:t xml:space="preserve"> )</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 порядке определения нуждаемости граждан (семей) в ежемесячном пособии нуждающимся гражданам (семьям), имеющим детей до 16 лет, - "уй-булого комок" (далее - Положение) регулирует порядок определения нуждаемости граждан (семей) в ежемесячном пособии нуждающимся гражданам (семьям), имеющим детей до 16 лет, - "уй-булого комок" (далее - пособие "уй-булого комок").</w:t>
      </w:r>
    </w:p>
    <w:p>
      <w:pPr>
        <w:spacing w:after="60"/>
        <w:ind w:firstLine="567"/>
        <w:jc w:val="both"/>
      </w:pPr>
      <w:r>
        <w:rPr>
          <w:rFonts w:ascii="Arial" w:cs="Arial" w:eastAsia="Arial" w:hAnsi="Arial"/>
          <w:sz w:val="24"/>
          <w:szCs w:val="24"/>
        </w:rPr>
        <w:t xml:space="preserve">2. В настоящем Положении используются следующие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малоимущий гражданин</w:t>
      </w:r>
      <w:r>
        <w:rPr>
          <w:rFonts w:ascii="Arial" w:cs="Arial" w:eastAsia="Arial" w:hAnsi="Arial"/>
          <w:sz w:val="24"/>
          <w:szCs w:val="24"/>
        </w:rPr>
        <w:t xml:space="preserve"> - гражданин, проживающий в малоимущей семье, в которой ежемесячный доход на каждого члена семьи ниже стоимостной величины черты бедности (в том числе для одиноко проживающего гражданина), ежегодно определяемой Национальным статистическим комитетом Кыргызской Республики;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малообеспеченный гражданин</w:t>
      </w:r>
      <w:r>
        <w:rPr>
          <w:rFonts w:ascii="Arial" w:cs="Arial" w:eastAsia="Arial" w:hAnsi="Arial"/>
          <w:sz w:val="24"/>
          <w:szCs w:val="24"/>
        </w:rPr>
        <w:t xml:space="preserve"> - гражданин, проживающий в малообеспеченной семье, в которой ежемесячный доход на каждого члена семьи ниже гарантированного минимального дохода (в том числе для одиноко проживающего гражданина с ежемесячным доходом ниже гарантированного минимального дохода), ежегодно устанавливаемого Правительством Кыргызской Республики;</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малообеспеченная семья</w:t>
      </w:r>
      <w:r>
        <w:rPr>
          <w:rFonts w:ascii="Arial" w:cs="Arial" w:eastAsia="Arial" w:hAnsi="Arial"/>
          <w:sz w:val="24"/>
          <w:szCs w:val="24"/>
        </w:rPr>
        <w:t xml:space="preserve"> - семья, имеющая ежемесячный доход на каждого члена семьи ниже гарантированного минимального дохода;</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определение нуждаемости</w:t>
      </w:r>
      <w:r>
        <w:rPr>
          <w:rFonts w:ascii="Arial" w:cs="Arial" w:eastAsia="Arial" w:hAnsi="Arial"/>
          <w:sz w:val="24"/>
          <w:szCs w:val="24"/>
        </w:rPr>
        <w:t xml:space="preserve"> - изучение всех источников дохода семьи, необходимое для назначения ежемесячного пособия нуждающимся гражданам (семьям), имеющим детей до 16 лет, - "уй-булого комок";</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совокупный доход семьи</w:t>
      </w:r>
      <w:r>
        <w:rPr>
          <w:rFonts w:ascii="Arial" w:cs="Arial" w:eastAsia="Arial" w:hAnsi="Arial"/>
          <w:sz w:val="24"/>
          <w:szCs w:val="24"/>
        </w:rPr>
        <w:t xml:space="preserve"> - сумма средств, полученных за отчетный период членами семьи в виде доходов от их производственной деятельности, доходов от собственности и текущих трансфертов (материальная помощь, предоставляемая на ежемесячной основе и другие компенсационные выплаты);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состав семьи, учитываемый при определении совокупного дохода</w:t>
      </w:r>
      <w:r>
        <w:rPr>
          <w:rFonts w:ascii="Arial" w:cs="Arial" w:eastAsia="Arial" w:hAnsi="Arial"/>
          <w:sz w:val="24"/>
          <w:szCs w:val="24"/>
        </w:rPr>
        <w:t xml:space="preserve">, - совместно проживающие лица, связанные имущественными и личными неимущественными правами и обязанностями, вытекающими из брака, родства, усыновления, ведущие общее хозяйство и имеющие общий бюджет;</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среднедушевой совокупный доход</w:t>
      </w:r>
      <w:r>
        <w:rPr>
          <w:rFonts w:ascii="Arial" w:cs="Arial" w:eastAsia="Arial" w:hAnsi="Arial"/>
          <w:sz w:val="24"/>
          <w:szCs w:val="24"/>
        </w:rPr>
        <w:t xml:space="preserve"> - совокупный доход, исчисленный за месяц или год в расчете на каждого члена семьи.</w:t>
      </w:r>
    </w:p>
    <w:p>
      <w:pPr>
        <w:spacing w:after="120"/>
        <w:ind w:firstLine="567"/>
        <w:jc w:val="both"/>
      </w:pPr>
      <w:r>
        <w:rPr>
          <w:rFonts w:ascii="Arial" w:cs="Arial" w:eastAsia="Arial" w:hAnsi="Arial"/>
          <w:i/>
          <w:iCs/>
          <w:sz w:val="24"/>
          <w:szCs w:val="24"/>
        </w:rPr>
        <w:t xml:space="preserve">(В редакции постановлений Правительства КР от </w:t>
      </w:r>
      <w:hyperlink w:history="1" r:id="rIdbi-rnydusajeza0rlj_xa">
        <w:r>
          <w:rPr>
            <w:rFonts w:ascii="Arial" w:cs="Arial" w:eastAsia="Arial" w:hAnsi="Arial"/>
            <w:i/>
            <w:iCs/>
            <w:color w:val="1D4ED8"/>
            <w:sz w:val="24"/>
            <w:szCs w:val="24"/>
            <w:u w:val="single"/>
          </w:rPr>
          <w:t xml:space="preserve">29 марта 2019 года № 149</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w02zycz66w-jdiewf01fa">
        <w:r>
          <w:rPr>
            <w:rFonts w:ascii="Arial" w:cs="Arial" w:eastAsia="Arial" w:hAnsi="Arial"/>
            <w:i/>
            <w:iCs/>
            <w:color w:val="1D4ED8"/>
            <w:sz w:val="24"/>
            <w:szCs w:val="24"/>
            <w:u w:val="single"/>
          </w:rPr>
          <w:t xml:space="preserve">27 августа 2024 года № 506</w:t>
        </w:r>
      </w:hyperlink>
      <w:r>
        <w:rPr>
          <w:rFonts w:ascii="Arial" w:cs="Arial" w:eastAsia="Arial" w:hAnsi="Arial"/>
          <w:i/>
          <w:iCs/>
          <w:sz w:val="24"/>
          <w:szCs w:val="24"/>
        </w:rPr>
        <w:t xml:space="preserve">)</w:t>
      </w:r>
    </w:p>
    <w:p>
      <w:pPr>
        <w:spacing w:after="60"/>
        <w:ind w:firstLine="567"/>
        <w:jc w:val="both"/>
      </w:pPr>
      <w:hyperlink w:history="1" r:id="rIdxytcwwjebll1feqwldt7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марта 2019 года № 149 внесены изменения в пункт 2, изложенный на государственном языке.</w:t>
      </w:r>
    </w:p>
    <w:p>
      <w:pPr>
        <w:spacing w:after="200" w:before="200"/>
        <w:jc w:val="center"/>
      </w:pPr>
      <w:r>
        <w:rPr>
          <w:rFonts w:ascii="Arial" w:cs="Arial" w:eastAsia="Arial" w:hAnsi="Arial"/>
          <w:b/>
          <w:bCs/>
          <w:sz w:val="24"/>
          <w:szCs w:val="24"/>
        </w:rPr>
        <w:t xml:space="preserve">Глава 2. Доходы граждан по основному месту работы, службы (военнослужащие) и учебы</w:t>
      </w:r>
    </w:p>
    <w:p>
      <w:pPr>
        <w:spacing w:after="60"/>
        <w:ind w:firstLine="567"/>
        <w:jc w:val="both"/>
      </w:pPr>
      <w:r>
        <w:rPr>
          <w:rFonts w:ascii="Arial" w:cs="Arial" w:eastAsia="Arial" w:hAnsi="Arial"/>
          <w:sz w:val="24"/>
          <w:szCs w:val="24"/>
        </w:rPr>
        <w:t xml:space="preserve">3. К доходам граждан по основному месту работы, службы (военнослужащие) и учебы относятся доходы в виде:</w:t>
      </w:r>
    </w:p>
    <w:p>
      <w:pPr>
        <w:spacing w:after="60"/>
        <w:ind w:firstLine="567"/>
        <w:jc w:val="both"/>
      </w:pPr>
      <w:r>
        <w:rPr>
          <w:rFonts w:ascii="Arial" w:cs="Arial" w:eastAsia="Arial" w:hAnsi="Arial"/>
          <w:sz w:val="24"/>
          <w:szCs w:val="24"/>
        </w:rPr>
        <w:t xml:space="preserve">1) заработной платы работников, включая надбавки, премии, оплату труда от совмещения должностей, коэффициенты и надбавки за стаж работы, за работу в высокогорных и отдаленных районах и местностях с тяжелыми климатическими условиями и другие выплаты по месту работы;</w:t>
      </w:r>
    </w:p>
    <w:p>
      <w:pPr>
        <w:spacing w:after="60"/>
        <w:ind w:firstLine="567"/>
        <w:jc w:val="both"/>
      </w:pPr>
      <w:r>
        <w:rPr>
          <w:rFonts w:ascii="Arial" w:cs="Arial" w:eastAsia="Arial" w:hAnsi="Arial"/>
          <w:sz w:val="24"/>
          <w:szCs w:val="24"/>
        </w:rPr>
        <w:t xml:space="preserve">2) денежного довольствия, надбавок за воинские звания и выслугу лет, а также натуральных довольствий или сумм, выплачиваемых взамен довольствия военнослужащим и приравненным к ним лицам;</w:t>
      </w:r>
    </w:p>
    <w:p>
      <w:pPr>
        <w:spacing w:after="120"/>
        <w:ind w:firstLine="567"/>
        <w:jc w:val="both"/>
      </w:pPr>
      <w:r>
        <w:rPr>
          <w:rFonts w:ascii="Arial" w:cs="Arial" w:eastAsia="Arial" w:hAnsi="Arial"/>
          <w:sz w:val="24"/>
          <w:szCs w:val="24"/>
        </w:rPr>
        <w:t xml:space="preserve">3) оплаты труда учащихся в начальных, средних, высших и послевузовских профессиональных образовательных организациях Кыргызской Республики, направленных на обучение для приобретения профессионального опыта на рабочем месте (дуальное обучение);</w:t>
      </w:r>
    </w:p>
    <w:p>
      <w:pPr>
        <w:spacing w:after="120"/>
        <w:ind w:firstLine="567"/>
        <w:jc w:val="both"/>
      </w:pPr>
      <w:r>
        <w:rPr>
          <w:rFonts w:ascii="Arial" w:cs="Arial" w:eastAsia="Arial" w:hAnsi="Arial"/>
          <w:sz w:val="24"/>
          <w:szCs w:val="24"/>
        </w:rPr>
        <w:t xml:space="preserve">4) материальной помощи, предоставляемой на ежемесячной основе и ежемесячных денежных компенсаций взамен льгот.</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1n50xd4kdetaqego2if98">
        <w:r>
          <w:rPr>
            <w:rFonts w:ascii="Arial" w:cs="Arial" w:eastAsia="Arial" w:hAnsi="Arial"/>
            <w:i/>
            <w:iCs/>
            <w:color w:val="1D4ED8"/>
            <w:sz w:val="24"/>
            <w:szCs w:val="24"/>
            <w:u w:val="single"/>
          </w:rPr>
          <w:t xml:space="preserve">27 августа 2024 года № 506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3. Доходы граждан не по месту основной работы, службы (военнослужащие), учебы</w:t>
      </w:r>
    </w:p>
    <w:p>
      <w:pPr>
        <w:spacing w:after="60"/>
        <w:ind w:firstLine="567"/>
        <w:jc w:val="both"/>
      </w:pPr>
      <w:r>
        <w:rPr>
          <w:rFonts w:ascii="Arial" w:cs="Arial" w:eastAsia="Arial" w:hAnsi="Arial"/>
          <w:sz w:val="24"/>
          <w:szCs w:val="24"/>
        </w:rPr>
        <w:t xml:space="preserve">4. К доходам граждан не по месту основной работы, службы (военнослужащие) и учебы относятся доходы в виде:</w:t>
      </w:r>
    </w:p>
    <w:p>
      <w:pPr>
        <w:spacing w:after="60"/>
        <w:ind w:firstLine="567"/>
        <w:jc w:val="both"/>
      </w:pPr>
      <w:r>
        <w:rPr>
          <w:rFonts w:ascii="Arial" w:cs="Arial" w:eastAsia="Arial" w:hAnsi="Arial"/>
          <w:sz w:val="24"/>
          <w:szCs w:val="24"/>
        </w:rPr>
        <w:t xml:space="preserve">1) авторских вознаграждений, включая суммы за открытие, изобретение, промышленные образцы и рационализаторские предложения, а также создание, издание, исполнение или иное использование произведений науки, литературы, искусства;</w:t>
      </w:r>
    </w:p>
    <w:p>
      <w:pPr>
        <w:spacing w:after="60"/>
        <w:ind w:firstLine="567"/>
        <w:jc w:val="both"/>
      </w:pPr>
      <w:r>
        <w:rPr>
          <w:rFonts w:ascii="Arial" w:cs="Arial" w:eastAsia="Arial" w:hAnsi="Arial"/>
          <w:sz w:val="24"/>
          <w:szCs w:val="24"/>
        </w:rPr>
        <w:t xml:space="preserve">2) процентов и выигрышей по вкладам в банке и по государственным казначейским обязательствам Кыргызской Республики;</w:t>
      </w:r>
    </w:p>
    <w:p>
      <w:pPr>
        <w:spacing w:after="60"/>
        <w:ind w:firstLine="567"/>
        <w:jc w:val="both"/>
      </w:pPr>
      <w:r>
        <w:rPr>
          <w:rFonts w:ascii="Arial" w:cs="Arial" w:eastAsia="Arial" w:hAnsi="Arial"/>
          <w:sz w:val="24"/>
          <w:szCs w:val="24"/>
        </w:rPr>
        <w:t xml:space="preserve">3) сумм, полученных в порядке наследования и дарения, в денежной или натуральной форме;</w:t>
      </w:r>
    </w:p>
    <w:p>
      <w:pPr>
        <w:spacing w:after="60"/>
        <w:ind w:firstLine="567"/>
        <w:jc w:val="both"/>
      </w:pPr>
      <w:r>
        <w:rPr>
          <w:rFonts w:ascii="Arial" w:cs="Arial" w:eastAsia="Arial" w:hAnsi="Arial"/>
          <w:sz w:val="24"/>
          <w:szCs w:val="24"/>
        </w:rPr>
        <w:t xml:space="preserve">4) сумм, полученных от реализации принадлежащего им на праве собственности движимого и недвижимого имущества;</w:t>
      </w:r>
    </w:p>
    <w:p>
      <w:pPr>
        <w:spacing w:after="60"/>
        <w:ind w:firstLine="567"/>
        <w:jc w:val="both"/>
      </w:pPr>
      <w:r>
        <w:rPr>
          <w:rFonts w:ascii="Arial" w:cs="Arial" w:eastAsia="Arial" w:hAnsi="Arial"/>
          <w:sz w:val="24"/>
          <w:szCs w:val="24"/>
        </w:rPr>
        <w:t xml:space="preserve">5) дивидендов, выплачиваемых гражданам от доходов принадлежащих им акций акционерных обществ, в соответствии с их долей в уставном (учредительском) фонде юридических лиц;</w:t>
      </w:r>
    </w:p>
    <w:p>
      <w:pPr>
        <w:spacing w:after="60"/>
        <w:ind w:firstLine="567"/>
        <w:jc w:val="both"/>
      </w:pPr>
      <w:r>
        <w:rPr>
          <w:rFonts w:ascii="Arial" w:cs="Arial" w:eastAsia="Arial" w:hAnsi="Arial"/>
          <w:sz w:val="24"/>
          <w:szCs w:val="24"/>
        </w:rPr>
        <w:t xml:space="preserve">6) алиментов, получаемых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Глава 4. Доходы граждан от осуществления ими экономической (предпринимательской) деятельности</w:t>
      </w:r>
    </w:p>
    <w:p>
      <w:pPr>
        <w:spacing w:after="60"/>
        <w:ind w:firstLine="567"/>
        <w:jc w:val="both"/>
      </w:pPr>
      <w:r>
        <w:rPr>
          <w:rFonts w:ascii="Arial" w:cs="Arial" w:eastAsia="Arial" w:hAnsi="Arial"/>
          <w:sz w:val="24"/>
          <w:szCs w:val="24"/>
        </w:rPr>
        <w:t xml:space="preserve">5. К доходам граждан от осуществления ими экономической (предпринимательской) деятельности относятся доходы, полученные от осуществления экономической (предпринимательской) деятельности на основе:</w:t>
      </w:r>
    </w:p>
    <w:p>
      <w:pPr>
        <w:spacing w:after="60"/>
        <w:ind w:firstLine="567"/>
        <w:jc w:val="both"/>
      </w:pPr>
      <w:r>
        <w:rPr>
          <w:rFonts w:ascii="Arial" w:cs="Arial" w:eastAsia="Arial" w:hAnsi="Arial"/>
          <w:sz w:val="24"/>
          <w:szCs w:val="24"/>
        </w:rPr>
        <w:t xml:space="preserve">1) свидетельства о государственной регистрации в качестве юридического лица;</w:t>
      </w:r>
    </w:p>
    <w:p>
      <w:pPr>
        <w:spacing w:after="60"/>
        <w:ind w:firstLine="567"/>
        <w:jc w:val="both"/>
      </w:pPr>
      <w:r>
        <w:rPr>
          <w:rFonts w:ascii="Arial" w:cs="Arial" w:eastAsia="Arial" w:hAnsi="Arial"/>
          <w:sz w:val="24"/>
          <w:szCs w:val="24"/>
        </w:rPr>
        <w:t xml:space="preserve">2) патента, выдаваемого налоговыми органами (за исключением добровольного патента, выдаваемого персональному ассистенту ребенка с ограниченными возможностями здоровья, нуждающегося в постоянном уходе и надзоре).</w:t>
      </w:r>
    </w:p>
    <w:p>
      <w:pPr>
        <w:spacing w:after="60"/>
        <w:ind w:firstLine="567"/>
        <w:jc w:val="both"/>
      </w:pPr>
      <w:r>
        <w:rPr>
          <w:rFonts w:ascii="Arial" w:cs="Arial" w:eastAsia="Arial" w:hAnsi="Arial"/>
          <w:sz w:val="24"/>
          <w:szCs w:val="24"/>
        </w:rPr>
        <w:t xml:space="preserve">Доход граждан от осуществления ими экономической (предпринимательской) деятельности на основе патента определяется из расчета, что стоимость патента равна 10 процентов получаемого общего дохода. При этом полученный доход рассчитывается как разница между получаемым общим доходом и стоимостью патента.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2e_cdv21o_m8lsketrcav">
        <w:r>
          <w:rPr>
            <w:rFonts w:ascii="Arial" w:cs="Arial" w:eastAsia="Arial" w:hAnsi="Arial"/>
            <w:i/>
            <w:iCs/>
            <w:color w:val="1D4ED8"/>
            <w:sz w:val="24"/>
            <w:szCs w:val="24"/>
            <w:u w:val="single"/>
          </w:rPr>
          <w:t xml:space="preserve">29 марта 2019 года № 149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К доходам от прочих видов экономической (предпринимательской) деятельности относятся доходы, полученные от:</w:t>
      </w:r>
    </w:p>
    <w:p>
      <w:pPr>
        <w:spacing w:after="60"/>
        <w:ind w:firstLine="567"/>
        <w:jc w:val="both"/>
      </w:pPr>
      <w:r>
        <w:rPr>
          <w:rFonts w:ascii="Arial" w:cs="Arial" w:eastAsia="Arial" w:hAnsi="Arial"/>
          <w:sz w:val="24"/>
          <w:szCs w:val="24"/>
        </w:rPr>
        <w:t xml:space="preserve">1) сдачи в наем (аренду, прокат, пользование) движимого и недвижимого имущества;</w:t>
      </w:r>
    </w:p>
    <w:p>
      <w:pPr>
        <w:spacing w:after="60"/>
        <w:ind w:firstLine="567"/>
        <w:jc w:val="both"/>
      </w:pPr>
      <w:r>
        <w:rPr>
          <w:rFonts w:ascii="Arial" w:cs="Arial" w:eastAsia="Arial" w:hAnsi="Arial"/>
          <w:sz w:val="24"/>
          <w:szCs w:val="24"/>
        </w:rPr>
        <w:t xml:space="preserve">2) разведения и реализации пушных зверей;</w:t>
      </w:r>
    </w:p>
    <w:p>
      <w:pPr>
        <w:spacing w:after="60"/>
        <w:ind w:firstLine="567"/>
        <w:jc w:val="both"/>
      </w:pPr>
      <w:r>
        <w:rPr>
          <w:rFonts w:ascii="Arial" w:cs="Arial" w:eastAsia="Arial" w:hAnsi="Arial"/>
          <w:sz w:val="24"/>
          <w:szCs w:val="24"/>
        </w:rPr>
        <w:t xml:space="preserve">3) выполнения работ по выпасу домашнего скота;</w:t>
      </w:r>
    </w:p>
    <w:p>
      <w:pPr>
        <w:spacing w:after="60"/>
        <w:ind w:firstLine="567"/>
        <w:jc w:val="both"/>
      </w:pPr>
      <w:r>
        <w:rPr>
          <w:rFonts w:ascii="Arial" w:cs="Arial" w:eastAsia="Arial" w:hAnsi="Arial"/>
          <w:sz w:val="24"/>
          <w:szCs w:val="24"/>
        </w:rPr>
        <w:t xml:space="preserve">4) получения или сдачи в аренду земельного надела.</w:t>
      </w:r>
    </w:p>
    <w:p>
      <w:pPr>
        <w:spacing w:after="200" w:before="200"/>
        <w:jc w:val="center"/>
      </w:pPr>
      <w:r>
        <w:rPr>
          <w:rFonts w:ascii="Arial" w:cs="Arial" w:eastAsia="Arial" w:hAnsi="Arial"/>
          <w:b/>
          <w:bCs/>
          <w:sz w:val="24"/>
          <w:szCs w:val="24"/>
        </w:rPr>
        <w:t xml:space="preserve">Глава 5. Доходы граждан - членов фермерских, крестьянских хозяйств и других сельскохозяйственных объединений и организаций, полученные от использования земельных участков и сельскохозяйственных животных</w:t>
      </w:r>
    </w:p>
    <w:p>
      <w:pPr>
        <w:spacing w:after="60"/>
        <w:ind w:firstLine="567"/>
        <w:jc w:val="both"/>
      </w:pPr>
      <w:r>
        <w:rPr>
          <w:rFonts w:ascii="Arial" w:cs="Arial" w:eastAsia="Arial" w:hAnsi="Arial"/>
          <w:sz w:val="24"/>
          <w:szCs w:val="24"/>
        </w:rPr>
        <w:t xml:space="preserve">7. Доходы граждан (семьи) от использования земельного надела и приусадебного участка рассчитываются на основе применения нормативов доходов от использования земельных наделов и приусадебных участков, которые ежегодно пересматриваются на основе расчетов Национального статистического комитета Кыргызской Республики по оценке условных доходов, получаемых населением от сельскохозяйственной деятельности, согласно </w:t>
      </w:r>
      <w:hyperlink w:history="1" r:id="rIdz_eezaxc4xa7az1jk6unw">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8. Если семья переезжает из одного населенного пункта в другой и при этом по прежнему месту жительства у семьи остается земельный надел и/или приусадебный участок, то доходы от использования земельного надела и/или приусадебного участка учитываются на основании справки, выданной органом местного самоуправления по прежнему месту жительства, подтверждающей факт обработки/необработки земельного надела и/или приусадебного участка.</w:t>
      </w:r>
    </w:p>
    <w:p>
      <w:pPr>
        <w:spacing w:after="60"/>
        <w:ind w:firstLine="567"/>
        <w:jc w:val="both"/>
      </w:pPr>
      <w:r>
        <w:rPr>
          <w:rFonts w:ascii="Arial" w:cs="Arial" w:eastAsia="Arial" w:hAnsi="Arial"/>
          <w:sz w:val="24"/>
          <w:szCs w:val="24"/>
        </w:rPr>
        <w:t xml:space="preserve">9. Доходы от использования земельного надела, находящегося в долевой собственности члена(ов) семьи, прибывшего на постоянное место жительства в другой населенный пункт, не учитываются при исчислении совокупного дохода семьи.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3xuhbdyepucjc1h8tr7g">
        <w:r>
          <w:rPr>
            <w:rFonts w:ascii="Arial" w:cs="Arial" w:eastAsia="Arial" w:hAnsi="Arial"/>
            <w:i/>
            <w:iCs/>
            <w:color w:val="1D4ED8"/>
            <w:sz w:val="24"/>
            <w:szCs w:val="24"/>
            <w:u w:val="single"/>
          </w:rPr>
          <w:t xml:space="preserve">29 марта 2019 года № 149</w:t>
        </w:r>
      </w:hyperlink>
      <w:r>
        <w:rPr>
          <w:rFonts w:ascii="Arial" w:cs="Arial" w:eastAsia="Arial" w:hAnsi="Arial"/>
          <w:i/>
          <w:iCs/>
          <w:sz w:val="24"/>
          <w:szCs w:val="24"/>
        </w:rPr>
        <w:t xml:space="preserve">)</w:t>
      </w:r>
    </w:p>
    <w:p>
      <w:pPr>
        <w:spacing w:after="60"/>
        <w:ind w:firstLine="567"/>
        <w:jc w:val="both"/>
      </w:pPr>
      <w:hyperlink w:history="1" r:id="rIdgslh7eaajui1sphz0hl_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марта 2019 года № 149 внесены изменения в пункт 9, изложенный на государственном языке.</w:t>
      </w:r>
    </w:p>
    <w:p>
      <w:pPr>
        <w:spacing w:after="60"/>
        <w:ind w:firstLine="567"/>
        <w:jc w:val="both"/>
      </w:pPr>
      <w:r>
        <w:rPr>
          <w:rFonts w:ascii="Arial" w:cs="Arial" w:eastAsia="Arial" w:hAnsi="Arial"/>
          <w:sz w:val="24"/>
          <w:szCs w:val="24"/>
        </w:rPr>
        <w:t xml:space="preserve">10. Доходы от использования земельного надела, находящегося в долевой собственности выехавшего члена(ов) семьи, учитываются при исчислении совокупного дохода семьи, использующей земельный надел.</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ukyvmmjj_0bmpwzcyap9">
        <w:r>
          <w:rPr>
            <w:rFonts w:ascii="Arial" w:cs="Arial" w:eastAsia="Arial" w:hAnsi="Arial"/>
            <w:i/>
            <w:iCs/>
            <w:color w:val="1D4ED8"/>
            <w:sz w:val="24"/>
            <w:szCs w:val="24"/>
            <w:u w:val="single"/>
          </w:rPr>
          <w:t xml:space="preserve">29 марта 2019 года № 149</w:t>
        </w:r>
      </w:hyperlink>
      <w:r>
        <w:rPr>
          <w:rFonts w:ascii="Arial" w:cs="Arial" w:eastAsia="Arial" w:hAnsi="Arial"/>
          <w:i/>
          <w:iCs/>
          <w:sz w:val="24"/>
          <w:szCs w:val="24"/>
        </w:rPr>
        <w:t xml:space="preserve">)</w:t>
      </w:r>
    </w:p>
    <w:p>
      <w:pPr>
        <w:spacing w:after="60"/>
        <w:ind w:firstLine="567"/>
        <w:jc w:val="both"/>
      </w:pPr>
      <w:hyperlink w:history="1" r:id="rIdomgwm197jpmnszrssbfb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марта 2019 года № 149 внесены изменения в пункт 10, изложенный на государственном языке.</w:t>
      </w:r>
    </w:p>
    <w:p>
      <w:pPr>
        <w:spacing w:after="60"/>
        <w:ind w:firstLine="567"/>
        <w:jc w:val="both"/>
      </w:pPr>
      <w:r>
        <w:rPr>
          <w:rFonts w:ascii="Arial" w:cs="Arial" w:eastAsia="Arial" w:hAnsi="Arial"/>
          <w:sz w:val="24"/>
          <w:szCs w:val="24"/>
        </w:rPr>
        <w:t xml:space="preserve">11. В случае, если земельный надел не обрабатывается, а сдается в аренду, в доход включается сумма арендной платы на основе справки айыл окмоту, подтверждающей факт сдачи земельного надела в аренду, с указанием суммы арендной платы.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5jyrv3nsyeksd1n3bnpwa">
        <w:r>
          <w:rPr>
            <w:rFonts w:ascii="Arial" w:cs="Arial" w:eastAsia="Arial" w:hAnsi="Arial"/>
            <w:i/>
            <w:iCs/>
            <w:color w:val="1D4ED8"/>
            <w:sz w:val="24"/>
            <w:szCs w:val="24"/>
            <w:u w:val="single"/>
          </w:rPr>
          <w:t xml:space="preserve">24 августа 2020 года № 442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В случае невозможности обработки всей площади земельного надела (или какой-либо его части) и/или сдачи его в аренду, требуется справка айыл окмоту с указанием причин, по которым земельный надел не обрабатывается и/или не сдается в аренду. При наличии такой справки доход от земельного надела не исчисляется или исчисляется с обрабатываемой части земельного надела.</w:t>
      </w:r>
    </w:p>
    <w:p>
      <w:pPr>
        <w:spacing w:after="60"/>
        <w:ind w:firstLine="567"/>
        <w:jc w:val="both"/>
      </w:pPr>
      <w:r>
        <w:rPr>
          <w:rFonts w:ascii="Arial" w:cs="Arial" w:eastAsia="Arial" w:hAnsi="Arial"/>
          <w:sz w:val="24"/>
          <w:szCs w:val="24"/>
        </w:rPr>
        <w:t xml:space="preserve">13. При наличии у семьи сельскохозяйственных животных нуждаемость семьи в пособии "уй-булого комок" определяется исходя из количества имеющихся в наличии у семьи:</w:t>
      </w:r>
    </w:p>
    <w:p>
      <w:pPr>
        <w:spacing w:after="60"/>
        <w:ind w:firstLine="567"/>
        <w:jc w:val="both"/>
      </w:pPr>
      <w:r>
        <w:rPr>
          <w:rFonts w:ascii="Arial" w:cs="Arial" w:eastAsia="Arial" w:hAnsi="Arial"/>
          <w:sz w:val="24"/>
          <w:szCs w:val="24"/>
        </w:rPr>
        <w:t xml:space="preserve">1) мелкого рогатого скота (МРС) - овцы и козы;</w:t>
      </w:r>
    </w:p>
    <w:p>
      <w:pPr>
        <w:spacing w:after="60"/>
        <w:ind w:firstLine="567"/>
        <w:jc w:val="both"/>
      </w:pPr>
      <w:r>
        <w:rPr>
          <w:rFonts w:ascii="Arial" w:cs="Arial" w:eastAsia="Arial" w:hAnsi="Arial"/>
          <w:sz w:val="24"/>
          <w:szCs w:val="24"/>
        </w:rPr>
        <w:t xml:space="preserve">2) коров;</w:t>
      </w:r>
    </w:p>
    <w:p>
      <w:pPr>
        <w:spacing w:after="60"/>
        <w:ind w:firstLine="567"/>
        <w:jc w:val="both"/>
      </w:pPr>
      <w:r>
        <w:rPr>
          <w:rFonts w:ascii="Arial" w:cs="Arial" w:eastAsia="Arial" w:hAnsi="Arial"/>
          <w:sz w:val="24"/>
          <w:szCs w:val="24"/>
        </w:rPr>
        <w:t xml:space="preserve">3) крупного рогатого скота (КРС) - телки, быки старше года;</w:t>
      </w:r>
    </w:p>
    <w:p>
      <w:pPr>
        <w:spacing w:after="60"/>
        <w:ind w:firstLine="567"/>
        <w:jc w:val="both"/>
      </w:pPr>
      <w:r>
        <w:rPr>
          <w:rFonts w:ascii="Arial" w:cs="Arial" w:eastAsia="Arial" w:hAnsi="Arial"/>
          <w:sz w:val="24"/>
          <w:szCs w:val="24"/>
        </w:rPr>
        <w:t xml:space="preserve">4) лошадей.</w:t>
      </w:r>
    </w:p>
    <w:p>
      <w:pPr>
        <w:spacing w:after="60"/>
        <w:ind w:firstLine="567"/>
        <w:jc w:val="both"/>
      </w:pPr>
      <w:r>
        <w:rPr>
          <w:rFonts w:ascii="Arial" w:cs="Arial" w:eastAsia="Arial" w:hAnsi="Arial"/>
          <w:sz w:val="24"/>
          <w:szCs w:val="24"/>
        </w:rPr>
        <w:t xml:space="preserve">При этом все виды сельскохозяйственных животных, находящихся в наличии у семьи, переводятся в нижеследующие условные единицы МРС:</w:t>
      </w:r>
    </w:p>
    <w:p>
      <w:pPr>
        <w:spacing w:after="60"/>
        <w:ind w:firstLine="567"/>
        <w:jc w:val="both"/>
      </w:pPr>
      <w:r>
        <w:rPr>
          <w:rFonts w:ascii="Arial" w:cs="Arial" w:eastAsia="Arial" w:hAnsi="Arial"/>
          <w:sz w:val="24"/>
          <w:szCs w:val="24"/>
        </w:rPr>
        <w:t xml:space="preserve">- 1 корова = 6 МРС;</w:t>
      </w:r>
    </w:p>
    <w:p>
      <w:pPr>
        <w:spacing w:after="60"/>
        <w:ind w:firstLine="567"/>
        <w:jc w:val="both"/>
      </w:pPr>
      <w:r>
        <w:rPr>
          <w:rFonts w:ascii="Arial" w:cs="Arial" w:eastAsia="Arial" w:hAnsi="Arial"/>
          <w:sz w:val="24"/>
          <w:szCs w:val="24"/>
        </w:rPr>
        <w:t xml:space="preserve">- 1 телка = 2,5 МРС;</w:t>
      </w:r>
    </w:p>
    <w:p>
      <w:pPr>
        <w:spacing w:after="60"/>
        <w:ind w:firstLine="567"/>
        <w:jc w:val="both"/>
      </w:pPr>
      <w:r>
        <w:rPr>
          <w:rFonts w:ascii="Arial" w:cs="Arial" w:eastAsia="Arial" w:hAnsi="Arial"/>
          <w:sz w:val="24"/>
          <w:szCs w:val="24"/>
        </w:rPr>
        <w:t xml:space="preserve">- 1 бык = 8 МРС;</w:t>
      </w:r>
    </w:p>
    <w:p>
      <w:pPr>
        <w:spacing w:after="60"/>
        <w:ind w:firstLine="567"/>
        <w:jc w:val="both"/>
      </w:pPr>
      <w:r>
        <w:rPr>
          <w:rFonts w:ascii="Arial" w:cs="Arial" w:eastAsia="Arial" w:hAnsi="Arial"/>
          <w:sz w:val="24"/>
          <w:szCs w:val="24"/>
        </w:rPr>
        <w:t xml:space="preserve">- 1 лошадь = 7 МРС.</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0ot346rfrx7zup3golb5">
        <w:r>
          <w:rPr>
            <w:rFonts w:ascii="Arial" w:cs="Arial" w:eastAsia="Arial" w:hAnsi="Arial"/>
            <w:i/>
            <w:iCs/>
            <w:color w:val="1D4ED8"/>
            <w:sz w:val="24"/>
            <w:szCs w:val="24"/>
            <w:u w:val="single"/>
          </w:rPr>
          <w:t xml:space="preserve">24 августа 2020 года № 442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Пособие "уй-булого комок" не назначается, если количество сельскохозяйственных животных, находящихся в наличии у семьи, переведенных в условные единицы МРС, составляет более 4 голов МРС на одного члена семьи.</w:t>
      </w:r>
    </w:p>
    <w:p>
      <w:pPr>
        <w:spacing w:after="200" w:before="200"/>
        <w:jc w:val="center"/>
      </w:pPr>
      <w:r>
        <w:rPr>
          <w:rFonts w:ascii="Arial" w:cs="Arial" w:eastAsia="Arial" w:hAnsi="Arial"/>
          <w:b/>
          <w:bCs/>
          <w:sz w:val="24"/>
          <w:szCs w:val="24"/>
        </w:rPr>
        <w:t xml:space="preserve">Глава 6.</w:t>
      </w:r>
      <w:r>
        <w:rPr>
          <w:rFonts w:ascii="Arial" w:cs="Arial" w:eastAsia="Arial" w:hAnsi="Arial"/>
          <w:b/>
          <w:bCs/>
          <w:sz w:val="24"/>
          <w:szCs w:val="24"/>
        </w:rPr>
        <w:t xml:space="preserve"> Учет товаров длительного пользования и недвижимого имущества при определении совокупного дохода семьи, имеющей детей</w:t>
      </w:r>
    </w:p>
    <w:p>
      <w:pPr>
        <w:spacing w:after="200" w:before="200"/>
        <w:jc w:val="center"/>
      </w:pPr>
      <w:r>
        <w:rPr>
          <w:rFonts w:ascii="Arial" w:cs="Arial" w:eastAsia="Arial" w:hAnsi="Arial"/>
          <w:i/>
          <w:iCs/>
          <w:sz w:val="24"/>
          <w:szCs w:val="24"/>
        </w:rPr>
        <w:t xml:space="preserve">(Наименование главы
 в редакции </w:t>
      </w:r>
      <w:hyperlink w:history="1" r:id="rIdu0yqrw6p8kas0qwhhkgrc">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10 апреля 2026 года № 242)</w:t>
      </w:r>
    </w:p>
    <w:p>
      <w:pPr>
        <w:spacing w:after="200" w:before="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15. При наличии у семьи, имеющей детей, одного и более наименований товаров длительного пользования, находящихся в рабочем состоянии, а также при наличии у семьи, имеющей детей, двух и более единиц недвижимого имущества в виде жилых помещений семья не имеет права на получение пособия «уй-булого комок».</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i6kqnvyj3pjrc_sf-f4x">
        <w:r>
          <w:rPr>
            <w:rFonts w:ascii="Arial" w:cs="Arial" w:eastAsia="Arial" w:hAnsi="Arial"/>
            <w:i/>
            <w:iCs/>
            <w:color w:val="1D4ED8"/>
            <w:sz w:val="24"/>
            <w:szCs w:val="24"/>
            <w:u w:val="single"/>
          </w:rPr>
          <w:t xml:space="preserve">10 апреля 2026 года № 242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К товарам длительного пользования относятся:</w:t>
      </w:r>
    </w:p>
    <w:p>
      <w:pPr>
        <w:spacing w:after="60"/>
        <w:ind w:firstLine="567"/>
        <w:jc w:val="both"/>
      </w:pPr>
      <w:r>
        <w:rPr>
          <w:rFonts w:ascii="Arial" w:cs="Arial" w:eastAsia="Arial" w:hAnsi="Arial"/>
          <w:sz w:val="24"/>
          <w:szCs w:val="24"/>
        </w:rPr>
        <w:t xml:space="preserve">1) легковой автомобиль со сроком эксплуатации, включая год выпуска заводом изготовителем менее </w:t>
      </w:r>
      <w:r>
        <w:rPr>
          <w:rFonts w:ascii="Arial" w:cs="Arial" w:eastAsia="Arial" w:hAnsi="Arial"/>
          <w:sz w:val="24"/>
          <w:szCs w:val="24"/>
        </w:rPr>
        <w:t xml:space="preserve">15</w:t>
      </w:r>
      <w:r>
        <w:rPr>
          <w:rFonts w:ascii="Arial" w:cs="Arial" w:eastAsia="Arial" w:hAnsi="Arial"/>
          <w:sz w:val="24"/>
          <w:szCs w:val="24"/>
        </w:rPr>
        <w:t xml:space="preserve"> лет;</w:t>
      </w:r>
    </w:p>
    <w:p>
      <w:pPr>
        <w:spacing w:after="60"/>
        <w:ind w:firstLine="567"/>
        <w:jc w:val="both"/>
      </w:pPr>
      <w:r>
        <w:rPr>
          <w:rFonts w:ascii="Arial" w:cs="Arial" w:eastAsia="Arial" w:hAnsi="Arial"/>
          <w:sz w:val="24"/>
          <w:szCs w:val="24"/>
        </w:rPr>
        <w:t xml:space="preserve">2) сельхозтехника (трактор, комбайн);</w:t>
      </w:r>
    </w:p>
    <w:p>
      <w:pPr>
        <w:spacing w:after="60"/>
        <w:ind w:firstLine="567"/>
        <w:jc w:val="both"/>
      </w:pPr>
      <w:r>
        <w:rPr>
          <w:rFonts w:ascii="Arial" w:cs="Arial" w:eastAsia="Arial" w:hAnsi="Arial"/>
          <w:sz w:val="24"/>
          <w:szCs w:val="24"/>
        </w:rPr>
        <w:t xml:space="preserve">3) грузовой автомобиль;</w:t>
      </w:r>
    </w:p>
    <w:p>
      <w:pPr>
        <w:spacing w:after="60"/>
        <w:ind w:firstLine="567"/>
        <w:jc w:val="both"/>
      </w:pPr>
      <w:r>
        <w:rPr>
          <w:rFonts w:ascii="Arial" w:cs="Arial" w:eastAsia="Arial" w:hAnsi="Arial"/>
          <w:sz w:val="24"/>
          <w:szCs w:val="24"/>
        </w:rPr>
        <w:t xml:space="preserve">4) микроавтобус.</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6rmjympw2endoyi8tmlup">
        <w:r>
          <w:rPr>
            <w:rFonts w:ascii="Arial" w:cs="Arial" w:eastAsia="Arial" w:hAnsi="Arial"/>
            <w:i/>
            <w:iCs/>
            <w:color w:val="1D4ED8"/>
            <w:sz w:val="24"/>
            <w:szCs w:val="24"/>
            <w:u w:val="single"/>
          </w:rPr>
          <w:t xml:space="preserve">30 октября 2019 года № 584</w:t>
        </w:r>
      </w:hyperlink>
      <w:r>
        <w:rPr>
          <w:rFonts w:ascii="Arial" w:cs="Arial" w:eastAsia="Arial" w:hAnsi="Arial"/>
          <w:i/>
          <w:iCs/>
          <w:sz w:val="24"/>
          <w:szCs w:val="24"/>
        </w:rPr>
        <w:t xml:space="preserve">, </w:t>
      </w:r>
      <w:hyperlink w:history="1" r:id="rId1_bzcmdlnxghwoxmgva_c">
        <w:r>
          <w:rPr>
            <w:rFonts w:ascii="Arial" w:cs="Arial" w:eastAsia="Arial" w:hAnsi="Arial"/>
            <w:i/>
            <w:iCs/>
            <w:color w:val="1D4ED8"/>
            <w:sz w:val="24"/>
            <w:szCs w:val="24"/>
            <w:u w:val="single"/>
          </w:rPr>
          <w:t xml:space="preserve">24 августа 2020 года № 442</w:t>
        </w:r>
      </w:hyperlink>
      <w:r>
        <w:rPr>
          <w:rFonts w:ascii="Arial" w:cs="Arial" w:eastAsia="Arial" w:hAnsi="Arial"/>
          <w:i/>
          <w:iCs/>
          <w:sz w:val="24"/>
          <w:szCs w:val="24"/>
        </w:rPr>
        <w:t xml:space="preserve">, Кабинета Министро КР </w:t>
      </w:r>
      <w:hyperlink w:history="1" r:id="rId6aticzourbqzsdrzso9s9">
        <w:r>
          <w:rPr>
            <w:rFonts w:ascii="Arial" w:cs="Arial" w:eastAsia="Arial" w:hAnsi="Arial"/>
            <w:i/>
            <w:iCs/>
            <w:color w:val="1D4ED8"/>
            <w:sz w:val="24"/>
            <w:szCs w:val="24"/>
            <w:u w:val="single"/>
          </w:rPr>
          <w:t xml:space="preserve">10 апреля 2026 года № 242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7. Виды доходов, не учитываемых при определении совокупного дохода</w:t>
      </w:r>
    </w:p>
    <w:p>
      <w:pPr>
        <w:spacing w:after="60"/>
        <w:ind w:firstLine="567"/>
        <w:jc w:val="both"/>
      </w:pPr>
      <w:r>
        <w:rPr>
          <w:rFonts w:ascii="Arial" w:cs="Arial" w:eastAsia="Arial" w:hAnsi="Arial"/>
          <w:sz w:val="24"/>
          <w:szCs w:val="24"/>
        </w:rPr>
        <w:t xml:space="preserve">17. К доходам, не учитываемым при определении совокупного дохода семьи, относятся:</w:t>
      </w:r>
    </w:p>
    <w:p>
      <w:pPr>
        <w:spacing w:after="60"/>
        <w:ind w:firstLine="567"/>
        <w:jc w:val="both"/>
      </w:pPr>
      <w:r>
        <w:rPr>
          <w:rFonts w:ascii="Arial" w:cs="Arial" w:eastAsia="Arial" w:hAnsi="Arial"/>
          <w:sz w:val="24"/>
          <w:szCs w:val="24"/>
        </w:rPr>
        <w:t xml:space="preserve">1) государственные пособия;</w:t>
      </w:r>
    </w:p>
    <w:p>
      <w:pPr>
        <w:spacing w:after="60"/>
        <w:ind w:firstLine="567"/>
        <w:jc w:val="both"/>
      </w:pPr>
      <w:r>
        <w:rPr>
          <w:rFonts w:ascii="Arial" w:cs="Arial" w:eastAsia="Arial" w:hAnsi="Arial"/>
          <w:sz w:val="24"/>
          <w:szCs w:val="24"/>
        </w:rPr>
        <w:t xml:space="preserve">2) пособие на погребение;</w:t>
      </w:r>
    </w:p>
    <w:p>
      <w:pPr>
        <w:spacing w:after="60"/>
        <w:ind w:firstLine="567"/>
        <w:jc w:val="both"/>
      </w:pPr>
      <w:r>
        <w:rPr>
          <w:rFonts w:ascii="Arial" w:cs="Arial" w:eastAsia="Arial" w:hAnsi="Arial"/>
          <w:sz w:val="24"/>
          <w:szCs w:val="24"/>
        </w:rPr>
        <w:t xml:space="preserve">3) компенсационные выплаты, предусмотренные законодательством Кыргызской Республики (за исключением ежемесячных денежных компенсаций взамен льгот);</w:t>
      </w:r>
    </w:p>
    <w:p>
      <w:pPr>
        <w:spacing w:after="60"/>
        <w:ind w:firstLine="567"/>
        <w:jc w:val="both"/>
      </w:pPr>
      <w:r>
        <w:rPr>
          <w:rFonts w:ascii="Arial" w:cs="Arial" w:eastAsia="Arial" w:hAnsi="Arial"/>
          <w:sz w:val="24"/>
          <w:szCs w:val="24"/>
        </w:rPr>
        <w:t xml:space="preserve">4) единовременные пособия, предоставляемые органами в сфере социального развития;</w:t>
      </w:r>
    </w:p>
    <w:p>
      <w:pPr>
        <w:spacing w:after="60"/>
        <w:ind w:firstLine="567"/>
        <w:jc w:val="both"/>
      </w:pPr>
      <w:r>
        <w:rPr>
          <w:rFonts w:ascii="Arial" w:cs="Arial" w:eastAsia="Arial" w:hAnsi="Arial"/>
          <w:sz w:val="24"/>
          <w:szCs w:val="24"/>
        </w:rPr>
        <w:t xml:space="preserve">5) пособие по беременности и родам;</w:t>
      </w:r>
    </w:p>
    <w:p>
      <w:pPr>
        <w:spacing w:after="60"/>
        <w:ind w:firstLine="567"/>
        <w:jc w:val="both"/>
      </w:pPr>
      <w:r>
        <w:rPr>
          <w:rFonts w:ascii="Arial" w:cs="Arial" w:eastAsia="Arial" w:hAnsi="Arial"/>
          <w:sz w:val="24"/>
          <w:szCs w:val="24"/>
        </w:rPr>
        <w:t xml:space="preserve">6) пособие по временной нетрудоспособности;</w:t>
      </w:r>
    </w:p>
    <w:p>
      <w:pPr>
        <w:spacing w:after="60"/>
        <w:ind w:firstLine="567"/>
        <w:jc w:val="both"/>
      </w:pPr>
      <w:r>
        <w:rPr>
          <w:rFonts w:ascii="Arial" w:cs="Arial" w:eastAsia="Arial" w:hAnsi="Arial"/>
          <w:sz w:val="24"/>
          <w:szCs w:val="24"/>
        </w:rPr>
        <w:t xml:space="preserve">7) командировочные и подъемные расходы (в пределах норм, установленных Правительством Кыргызской Республики);</w:t>
      </w:r>
    </w:p>
    <w:p>
      <w:pPr>
        <w:spacing w:after="120"/>
        <w:ind w:firstLine="567"/>
        <w:jc w:val="both"/>
      </w:pPr>
      <w:r>
        <w:rPr>
          <w:rFonts w:ascii="Arial" w:cs="Arial" w:eastAsia="Arial" w:hAnsi="Arial"/>
          <w:sz w:val="24"/>
          <w:szCs w:val="24"/>
        </w:rPr>
        <w:t xml:space="preserve">8) оплата труда учащихся образовательных организаций Кыргызской Республики (обучающихся на дневной форме обучения), работающих во время каникул;</w:t>
      </w:r>
    </w:p>
    <w:p>
      <w:pPr>
        <w:spacing w:after="60"/>
        <w:ind w:firstLine="567"/>
        <w:jc w:val="both"/>
      </w:pPr>
      <w:r>
        <w:rPr>
          <w:rFonts w:ascii="Arial" w:cs="Arial" w:eastAsia="Arial" w:hAnsi="Arial"/>
          <w:sz w:val="24"/>
          <w:szCs w:val="24"/>
        </w:rPr>
        <w:t xml:space="preserve">9) страховые суммы при получении травмы или инвалидности, смерти застрахованного лица, материального ущерба или потери имущества;</w:t>
      </w:r>
    </w:p>
    <w:p>
      <w:pPr>
        <w:spacing w:after="60"/>
        <w:ind w:firstLine="567"/>
        <w:jc w:val="both"/>
      </w:pPr>
      <w:r>
        <w:rPr>
          <w:rFonts w:ascii="Arial" w:cs="Arial" w:eastAsia="Arial" w:hAnsi="Arial"/>
          <w:sz w:val="24"/>
          <w:szCs w:val="24"/>
        </w:rPr>
        <w:t xml:space="preserve">10) суммы материальной помощи, оказываемой работникам в связи с возмещением материального ущерба или потери имущества в результате постигших их стихийных бедствий, болезни, а также в связи со смертью работника или его близких родственников;</w:t>
      </w:r>
    </w:p>
    <w:p>
      <w:pPr>
        <w:spacing w:after="60"/>
        <w:ind w:firstLine="567"/>
        <w:jc w:val="both"/>
      </w:pPr>
      <w:r>
        <w:rPr>
          <w:rFonts w:ascii="Arial" w:cs="Arial" w:eastAsia="Arial" w:hAnsi="Arial"/>
          <w:sz w:val="24"/>
          <w:szCs w:val="24"/>
        </w:rPr>
        <w:t xml:space="preserve">11) пособие по безработице;</w:t>
      </w:r>
    </w:p>
    <w:p>
      <w:pPr>
        <w:spacing w:after="60"/>
        <w:ind w:firstLine="567"/>
        <w:jc w:val="both"/>
      </w:pPr>
      <w:r>
        <w:rPr>
          <w:rFonts w:ascii="Arial" w:cs="Arial" w:eastAsia="Arial" w:hAnsi="Arial"/>
          <w:sz w:val="24"/>
          <w:szCs w:val="24"/>
        </w:rPr>
        <w:t xml:space="preserve">12) пенсии, назначаемые в соответствии с законодательством Кыргызской Республики в сфере пенсионного обеспечения;</w:t>
      </w:r>
    </w:p>
    <w:p>
      <w:pPr>
        <w:spacing w:after="60"/>
        <w:ind w:firstLine="567"/>
        <w:jc w:val="both"/>
      </w:pPr>
      <w:r>
        <w:rPr>
          <w:rFonts w:ascii="Arial" w:cs="Arial" w:eastAsia="Arial" w:hAnsi="Arial"/>
          <w:sz w:val="24"/>
          <w:szCs w:val="24"/>
        </w:rPr>
        <w:t xml:space="preserve">13) суммы помощи в натуральном или денежном виде, оказываемой семье в рамках проектов, направленных на улучшение благосостояния семьи, и вывод семьи из трудной жизненной ситуации;</w:t>
      </w:r>
    </w:p>
    <w:p>
      <w:pPr>
        <w:spacing w:after="60"/>
        <w:ind w:firstLine="567"/>
        <w:jc w:val="both"/>
      </w:pPr>
      <w:r>
        <w:rPr>
          <w:rFonts w:ascii="Arial" w:cs="Arial" w:eastAsia="Arial" w:hAnsi="Arial"/>
          <w:sz w:val="24"/>
          <w:szCs w:val="24"/>
        </w:rPr>
        <w:t xml:space="preserve">14) оплата услуг персонального ассистента ребенка с ограниченными возможностями здоровья, нуждающегося в постоянном уходе и надзоре;</w:t>
      </w:r>
    </w:p>
    <w:p>
      <w:pPr>
        <w:spacing w:after="60"/>
        <w:ind w:firstLine="567"/>
        <w:jc w:val="both"/>
      </w:pPr>
      <w:r>
        <w:rPr>
          <w:rFonts w:ascii="Arial" w:cs="Arial" w:eastAsia="Arial" w:hAnsi="Arial"/>
          <w:sz w:val="24"/>
          <w:szCs w:val="24"/>
        </w:rPr>
        <w:t xml:space="preserve">15) оплачиваемые общественные работы, организуемые органом государственной службы занятости, выплаты стипендий в период профессиональной подготовки, переподготовки и повышения квалификации;</w:t>
      </w:r>
    </w:p>
    <w:p>
      <w:pPr>
        <w:spacing w:after="60"/>
        <w:ind w:firstLine="567"/>
        <w:jc w:val="both"/>
      </w:pPr>
      <w:r>
        <w:rPr>
          <w:rFonts w:ascii="Arial" w:cs="Arial" w:eastAsia="Arial" w:hAnsi="Arial"/>
          <w:sz w:val="24"/>
          <w:szCs w:val="24"/>
        </w:rPr>
        <w:t xml:space="preserve">16) суммы социальной помощи, выделяемые на основе социального контракта, а также доходы в материальном или денежном виде, получаемые от выполнения социального контракта в течение 3 месяцев, следующих за месяцем заключения соответствующего контракта.</w:t>
      </w:r>
    </w:p>
    <w:p>
      <w:pPr>
        <w:spacing w:after="120"/>
        <w:ind w:firstLine="567"/>
        <w:jc w:val="both"/>
      </w:pPr>
      <w:r>
        <w:rPr>
          <w:rFonts w:ascii="Arial" w:cs="Arial" w:eastAsia="Arial" w:hAnsi="Arial"/>
          <w:sz w:val="24"/>
          <w:szCs w:val="24"/>
        </w:rPr>
        <w:t xml:space="preserve">17) стипендии, выплачиваемые учащимся и студентам образовательных организаций Кыргызской Республики в размерах, установленных законодательством Кыргызской Республики.</w:t>
      </w:r>
    </w:p>
    <w:p>
      <w:pPr>
        <w:spacing w:after="120"/>
        <w:ind w:firstLine="567"/>
        <w:jc w:val="both"/>
      </w:pPr>
      <w:r>
        <w:rPr>
          <w:rFonts w:ascii="Arial" w:cs="Arial" w:eastAsia="Arial" w:hAnsi="Arial"/>
          <w:sz w:val="24"/>
          <w:szCs w:val="24"/>
        </w:rPr>
        <w:t xml:space="preserve">18) оплата по безналичному расчету за выполнение определенных работ (оказание услуг), связанных с избирательной компанией кандидата, политической партии, принимающих участие в выборах депутатов местных кенешей.</w:t>
      </w:r>
    </w:p>
    <w:p>
      <w:pPr>
        <w:spacing w:after="120"/>
        <w:ind w:firstLine="567"/>
        <w:jc w:val="both"/>
      </w:pPr>
      <w:r>
        <w:rPr>
          <w:rFonts w:ascii="Arial" w:cs="Arial" w:eastAsia="Arial" w:hAnsi="Arial"/>
          <w:i/>
          <w:iCs/>
          <w:sz w:val="24"/>
          <w:szCs w:val="24"/>
        </w:rPr>
        <w:t xml:space="preserve">(В редакции постановлений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0zwqvfj1sjztkkdvrc88e">
        <w:r>
          <w:rPr>
            <w:rFonts w:ascii="Arial" w:cs="Arial" w:eastAsia="Arial" w:hAnsi="Arial"/>
            <w:i/>
            <w:iCs/>
            <w:color w:val="1D4ED8"/>
            <w:sz w:val="24"/>
            <w:szCs w:val="24"/>
            <w:u w:val="single"/>
          </w:rPr>
          <w:t xml:space="preserve">29 марта 2019 года № 149</w:t>
        </w:r>
      </w:hyperlink>
      <w:r>
        <w:rPr>
          <w:rFonts w:ascii="Arial" w:cs="Arial" w:eastAsia="Arial" w:hAnsi="Arial"/>
          <w:i/>
          <w:iCs/>
          <w:sz w:val="24"/>
          <w:szCs w:val="24"/>
        </w:rPr>
        <w:t xml:space="preserve">, </w:t>
      </w:r>
      <w:hyperlink w:history="1" r:id="rIdzsl_isrjdarc-kvoje6jn">
        <w:r>
          <w:rPr>
            <w:rFonts w:ascii="Arial" w:cs="Arial" w:eastAsia="Arial" w:hAnsi="Arial"/>
            <w:i/>
            <w:iCs/>
            <w:color w:val="1D4ED8"/>
            <w:sz w:val="24"/>
            <w:szCs w:val="24"/>
            <w:u w:val="single"/>
          </w:rPr>
          <w:t xml:space="preserve">24 августа 2020 года № 442</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hcr9wcwajnusi0kr6vtp5">
        <w:r>
          <w:rPr>
            <w:rFonts w:ascii="Arial" w:cs="Arial" w:eastAsia="Arial" w:hAnsi="Arial"/>
            <w:i/>
            <w:iCs/>
            <w:color w:val="1D4ED8"/>
            <w:sz w:val="24"/>
            <w:szCs w:val="24"/>
            <w:u w:val="single"/>
          </w:rPr>
          <w:t xml:space="preserve">15 июля 2022 года № 385</w:t>
        </w:r>
      </w:hyperlink>
      <w:r>
        <w:rPr>
          <w:rFonts w:ascii="Arial" w:cs="Arial" w:eastAsia="Arial" w:hAnsi="Arial"/>
          <w:i/>
          <w:iCs/>
          <w:sz w:val="24"/>
          <w:szCs w:val="24"/>
        </w:rPr>
        <w:t xml:space="preserve">, </w:t>
      </w:r>
      <w:hyperlink w:history="1" r:id="rIdofhs50so4jeyhqekky7ri">
        <w:r>
          <w:rPr>
            <w:rFonts w:ascii="Arial" w:cs="Arial" w:eastAsia="Arial" w:hAnsi="Arial"/>
            <w:i/>
            <w:iCs/>
            <w:color w:val="1D4ED8"/>
            <w:sz w:val="24"/>
            <w:szCs w:val="24"/>
            <w:u w:val="single"/>
          </w:rPr>
          <w:t xml:space="preserve">13 июня 2023 года № 296, </w:t>
        </w:r>
      </w:hyperlink>
      <w:hyperlink w:history="1" r:id="rIdjzb3yqwem7aik5acrmtpi">
        <w:r>
          <w:rPr>
            <w:rFonts w:ascii="Arial" w:cs="Arial" w:eastAsia="Arial" w:hAnsi="Arial"/>
            <w:i/>
            <w:iCs/>
            <w:color w:val="1D4ED8"/>
            <w:sz w:val="24"/>
            <w:szCs w:val="24"/>
            <w:u w:val="single"/>
          </w:rPr>
          <w:t xml:space="preserve">27 августа 2024 года № 506</w:t>
        </w:r>
      </w:hyperlink>
      <w:r>
        <w:rPr>
          <w:rFonts w:ascii="Arial" w:cs="Arial" w:eastAsia="Arial" w:hAnsi="Arial"/>
          <w:sz w:val="20"/>
          <w:szCs w:val="20"/>
        </w:rPr>
        <w:t xml:space="preserve">, </w:t>
      </w:r>
      <w:hyperlink w:history="1" r:id="rIdh2v78t1hdpqjff-9w8j7d">
        <w:r>
          <w:rPr>
            <w:rFonts w:ascii="Arial" w:cs="Arial" w:eastAsia="Arial" w:hAnsi="Arial"/>
            <w:i/>
            <w:iCs/>
            <w:color w:val="1D4ED8"/>
            <w:sz w:val="24"/>
            <w:szCs w:val="24"/>
            <w:u w:val="single"/>
          </w:rPr>
          <w:t xml:space="preserve">15 ноября 2024 года № 689 </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8. Круг лиц, учитываемых при определении совокупного дохода семьи</w:t>
      </w:r>
    </w:p>
    <w:p>
      <w:pPr>
        <w:spacing w:after="60"/>
        <w:ind w:firstLine="567"/>
        <w:jc w:val="both"/>
      </w:pPr>
      <w:r>
        <w:rPr>
          <w:rFonts w:ascii="Arial" w:cs="Arial" w:eastAsia="Arial" w:hAnsi="Arial"/>
          <w:sz w:val="24"/>
          <w:szCs w:val="24"/>
        </w:rPr>
        <w:t xml:space="preserve">18. К лицам, учитываемым в составе семьи, при определении совокупного дохода, относятся отец, мать, отчим, мачеха, их родные, усыновленные и опекаемые дети, совместно проживающие родители (бабушки и дедушки), ведущие общее хозяйство. Пасынки и падчерицы учитываются наравне с родными детьми при условии совместного проживания.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7c5z0a3lufspf7twpcrud">
        <w:r>
          <w:rPr>
            <w:rFonts w:ascii="Arial" w:cs="Arial" w:eastAsia="Arial" w:hAnsi="Arial"/>
            <w:i/>
            <w:iCs/>
            <w:color w:val="1D4ED8"/>
            <w:sz w:val="24"/>
            <w:szCs w:val="24"/>
            <w:u w:val="single"/>
          </w:rPr>
          <w:t xml:space="preserve">29 марта 2019 года № 149</w:t>
        </w:r>
      </w:hyperlink>
      <w:r>
        <w:rPr>
          <w:rFonts w:ascii="Arial" w:cs="Arial" w:eastAsia="Arial" w:hAnsi="Arial"/>
          <w:i/>
          <w:iCs/>
          <w:sz w:val="24"/>
          <w:szCs w:val="24"/>
        </w:rPr>
        <w:t xml:space="preserve">)</w:t>
      </w:r>
    </w:p>
    <w:p>
      <w:pPr>
        <w:spacing w:after="60"/>
        <w:ind w:firstLine="567"/>
        <w:jc w:val="both"/>
      </w:pPr>
      <w:hyperlink w:history="1" r:id="rIdhvn7angrzashmuhn7jfi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марта 2019 года № 149 внесены изменения в пункт 18, изложенный на государственном языке.</w:t>
      </w:r>
    </w:p>
    <w:p>
      <w:pPr>
        <w:spacing w:after="60"/>
        <w:ind w:firstLine="567"/>
        <w:jc w:val="both"/>
      </w:pPr>
      <w:r>
        <w:rPr>
          <w:rFonts w:ascii="Arial" w:cs="Arial" w:eastAsia="Arial" w:hAnsi="Arial"/>
          <w:sz w:val="24"/>
          <w:szCs w:val="24"/>
        </w:rPr>
        <w:t xml:space="preserve">19. Состав семьи определяется по состоянию на момент обращения за назначением пособия "уй-булого комок".</w:t>
      </w:r>
    </w:p>
    <w:p>
      <w:pPr>
        <w:spacing w:after="60"/>
        <w:ind w:firstLine="567"/>
        <w:jc w:val="both"/>
      </w:pPr>
      <w:r>
        <w:rPr>
          <w:rFonts w:ascii="Arial" w:cs="Arial" w:eastAsia="Arial" w:hAnsi="Arial"/>
          <w:sz w:val="24"/>
          <w:szCs w:val="24"/>
        </w:rPr>
        <w:t xml:space="preserve">20. Состав семьи учитывается со слов заявителя с дальнейшим ее подтверждением посредством запроса, направленного территориальным подразделением уполномоченного государственного органа в сфере социального развития в информационную систему уполномоченного государственного органа, обеспечивающего функции по реализации государственной политики в сфере регистрации населения.</w:t>
      </w:r>
    </w:p>
    <w:p>
      <w:pPr>
        <w:spacing w:after="60"/>
        <w:ind w:firstLine="567"/>
        <w:jc w:val="both"/>
      </w:pPr>
      <w:r>
        <w:rPr>
          <w:rFonts w:ascii="Arial" w:cs="Arial" w:eastAsia="Arial" w:hAnsi="Arial"/>
          <w:sz w:val="24"/>
          <w:szCs w:val="24"/>
        </w:rPr>
        <w:t xml:space="preserve">При отсутствии сведений в информационной системе уполномоченного государственного органа, обеспечивающего функции по реализации государственной политики в области регистрации населения или при необходимости их уточнения, осуществляется визит на дом в семью, членам которой должно быть назначено пособие "уй-булого комок".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j4adeg0z3u-rgt6_5xck">
        <w:r>
          <w:rPr>
            <w:rFonts w:ascii="Arial" w:cs="Arial" w:eastAsia="Arial" w:hAnsi="Arial"/>
            <w:i/>
            <w:iCs/>
            <w:color w:val="1D4ED8"/>
            <w:sz w:val="24"/>
            <w:szCs w:val="24"/>
            <w:u w:val="single"/>
          </w:rPr>
          <w:t xml:space="preserve">24 августа 2020 года № 442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9. Круг лиц, не учитываемых при определении совокупного дохода семьи</w:t>
      </w:r>
    </w:p>
    <w:p>
      <w:pPr>
        <w:spacing w:after="60"/>
        <w:ind w:firstLine="567"/>
        <w:jc w:val="both"/>
      </w:pPr>
      <w:r>
        <w:rPr>
          <w:rFonts w:ascii="Arial" w:cs="Arial" w:eastAsia="Arial" w:hAnsi="Arial"/>
          <w:sz w:val="24"/>
          <w:szCs w:val="24"/>
        </w:rPr>
        <w:t xml:space="preserve">21. К лицам, не учитываемым при определении совокупного дохода семьи, относятся:</w:t>
      </w:r>
    </w:p>
    <w:p>
      <w:pPr>
        <w:spacing w:after="60"/>
        <w:ind w:firstLine="567"/>
        <w:jc w:val="both"/>
      </w:pPr>
      <w:r>
        <w:rPr>
          <w:rFonts w:ascii="Arial" w:cs="Arial" w:eastAsia="Arial" w:hAnsi="Arial"/>
          <w:sz w:val="24"/>
          <w:szCs w:val="24"/>
        </w:rPr>
        <w:t xml:space="preserve">1) не занятые, не обучающиеся и не зарегистрированные в установленном порядке в органах государственной службы занятности члены семьи (кроме родителей), в трудоспособном возрасте (старше 16 лет);</w:t>
      </w:r>
    </w:p>
    <w:p>
      <w:pPr>
        <w:spacing w:after="60"/>
        <w:ind w:firstLine="567"/>
        <w:jc w:val="both"/>
      </w:pPr>
      <w:r>
        <w:rPr>
          <w:rFonts w:ascii="Arial" w:cs="Arial" w:eastAsia="Arial" w:hAnsi="Arial"/>
          <w:sz w:val="24"/>
          <w:szCs w:val="24"/>
        </w:rPr>
        <w:t xml:space="preserve">2) члены семьи, проходящие действительную военную срочную службу в рядах Вооруженных Сил Кыргызской Республики;</w:t>
      </w:r>
    </w:p>
    <w:p>
      <w:pPr>
        <w:spacing w:after="60"/>
        <w:ind w:firstLine="567"/>
        <w:jc w:val="both"/>
      </w:pPr>
      <w:r>
        <w:rPr>
          <w:rFonts w:ascii="Arial" w:cs="Arial" w:eastAsia="Arial" w:hAnsi="Arial"/>
          <w:sz w:val="24"/>
          <w:szCs w:val="24"/>
        </w:rPr>
        <w:t xml:space="preserve">3) осужденные члены семьи, находящиеся в местах заключения;</w:t>
      </w:r>
    </w:p>
    <w:p>
      <w:pPr>
        <w:spacing w:after="60"/>
        <w:ind w:firstLine="567"/>
        <w:jc w:val="both"/>
      </w:pPr>
      <w:r>
        <w:rPr>
          <w:rFonts w:ascii="Arial" w:cs="Arial" w:eastAsia="Arial" w:hAnsi="Arial"/>
          <w:sz w:val="24"/>
          <w:szCs w:val="24"/>
        </w:rPr>
        <w:t xml:space="preserve">4) члены семьи, находящиеся на полном государственном обеспечении в детских домах, домах-интернатах и домах престарелых;</w:t>
      </w:r>
    </w:p>
    <w:p>
      <w:pPr>
        <w:spacing w:after="60"/>
        <w:ind w:firstLine="567"/>
        <w:jc w:val="both"/>
      </w:pPr>
      <w:r>
        <w:rPr>
          <w:rFonts w:ascii="Arial" w:cs="Arial" w:eastAsia="Arial" w:hAnsi="Arial"/>
          <w:sz w:val="24"/>
          <w:szCs w:val="24"/>
        </w:rPr>
        <w:t xml:space="preserve">5) члены семьи, постоянно проживающие в учреждениях социального обслуживания с частной формой собственности;</w:t>
      </w:r>
    </w:p>
    <w:p>
      <w:pPr>
        <w:spacing w:after="60"/>
        <w:ind w:firstLine="567"/>
        <w:jc w:val="both"/>
      </w:pPr>
      <w:r>
        <w:rPr>
          <w:rFonts w:ascii="Arial" w:cs="Arial" w:eastAsia="Arial" w:hAnsi="Arial"/>
          <w:sz w:val="24"/>
          <w:szCs w:val="24"/>
        </w:rPr>
        <w:t xml:space="preserve">6) родители, которые лишены родительских прав;</w:t>
      </w:r>
    </w:p>
    <w:p>
      <w:pPr>
        <w:spacing w:after="60"/>
        <w:ind w:firstLine="567"/>
        <w:jc w:val="both"/>
      </w:pPr>
      <w:r>
        <w:rPr>
          <w:rFonts w:ascii="Arial" w:cs="Arial" w:eastAsia="Arial" w:hAnsi="Arial"/>
          <w:sz w:val="24"/>
          <w:szCs w:val="24"/>
        </w:rPr>
        <w:t xml:space="preserve">7) лица, которые не имеют родственных отношений с заявителем, кроме лиц, постоянно проживающих и ведущих общее хозяйство с заявителем.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_5aysf-tjgpyhj2s0id2u">
        <w:r>
          <w:rPr>
            <w:rFonts w:ascii="Arial" w:cs="Arial" w:eastAsia="Arial" w:hAnsi="Arial"/>
            <w:i/>
            <w:iCs/>
            <w:color w:val="1D4ED8"/>
            <w:sz w:val="24"/>
            <w:szCs w:val="24"/>
            <w:u w:val="single"/>
          </w:rPr>
          <w:t xml:space="preserve">29 марта 2019 года № 149</w:t>
        </w:r>
      </w:hyperlink>
      <w:r>
        <w:rPr>
          <w:rFonts w:ascii="Arial" w:cs="Arial" w:eastAsia="Arial" w:hAnsi="Arial"/>
          <w:i/>
          <w:iCs/>
          <w:sz w:val="24"/>
          <w:szCs w:val="24"/>
        </w:rPr>
        <w:t xml:space="preserve">)</w:t>
      </w:r>
    </w:p>
    <w:p>
      <w:pPr>
        <w:spacing w:after="60"/>
        <w:ind w:firstLine="567"/>
        <w:jc w:val="both"/>
      </w:pPr>
      <w:hyperlink w:history="1" r:id="rIdihxkoa5pwfs4bf2s5woq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марта 2019 года № 149 внесены изменения в пункт 18, изложенный на государственном языке.</w:t>
      </w:r>
    </w:p>
    <w:p>
      <w:pPr>
        <w:spacing w:after="200" w:before="200"/>
        <w:jc w:val="center"/>
      </w:pPr>
      <w:r>
        <w:rPr>
          <w:rFonts w:ascii="Arial" w:cs="Arial" w:eastAsia="Arial" w:hAnsi="Arial"/>
          <w:b/>
          <w:bCs/>
          <w:sz w:val="24"/>
          <w:szCs w:val="24"/>
        </w:rPr>
        <w:t xml:space="preserve">Глава 10. Определение среднедушевого совокупного дохода семьи</w:t>
      </w:r>
    </w:p>
    <w:p>
      <w:pPr>
        <w:spacing w:after="60"/>
        <w:ind w:firstLine="567"/>
        <w:jc w:val="both"/>
      </w:pPr>
      <w:r>
        <w:rPr>
          <w:rFonts w:ascii="Arial" w:cs="Arial" w:eastAsia="Arial" w:hAnsi="Arial"/>
          <w:sz w:val="24"/>
          <w:szCs w:val="24"/>
        </w:rPr>
        <w:t xml:space="preserve">22. Среднедушевой совокупный доход семьи исчисляется путем деления совокупного дохода семьи за три месяца, предшествующих месяцу обращения за пособием, на три, а затем - на число членов семьи, учитываемых при исчислении среднедушевого совокупного дохода семьи.</w:t>
      </w:r>
    </w:p>
    <w:p>
      <w:pPr>
        <w:spacing w:after="60"/>
        <w:ind w:firstLine="567"/>
        <w:jc w:val="both"/>
      </w:pPr>
      <w:r>
        <w:rPr>
          <w:rFonts w:ascii="Arial" w:cs="Arial" w:eastAsia="Arial" w:hAnsi="Arial"/>
          <w:sz w:val="24"/>
          <w:szCs w:val="24"/>
        </w:rPr>
        <w:t xml:space="preserve">В случаях, когда заявитель сообщает о недавно произошедших изменениях в составе семьи или размерах дохода, территориальным подразделением уполномоченного государственного органа в сфере социального развития (далее - территориальное подразделение) производится перерасчет согласно представленным документам.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lasq3gsi3efyo7qfg1ik">
        <w:r>
          <w:rPr>
            <w:rFonts w:ascii="Arial" w:cs="Arial" w:eastAsia="Arial" w:hAnsi="Arial"/>
            <w:i/>
            <w:iCs/>
            <w:color w:val="1D4ED8"/>
            <w:sz w:val="24"/>
            <w:szCs w:val="24"/>
            <w:u w:val="single"/>
          </w:rPr>
          <w:t xml:space="preserve">29 марта 2019 года № 149</w:t>
        </w:r>
      </w:hyperlink>
      <w:r>
        <w:rPr>
          <w:rFonts w:ascii="Arial" w:cs="Arial" w:eastAsia="Arial" w:hAnsi="Arial"/>
          <w:i/>
          <w:iCs/>
          <w:sz w:val="24"/>
          <w:szCs w:val="24"/>
        </w:rPr>
        <w:t xml:space="preserve">)</w:t>
      </w:r>
    </w:p>
    <w:p>
      <w:pPr>
        <w:spacing w:after="60"/>
        <w:ind w:firstLine="567"/>
        <w:jc w:val="both"/>
      </w:pPr>
      <w:hyperlink w:history="1" r:id="rIdd5z6prazhpbzq2snamxn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марта 2019 года № 149 внесены изменения в пункт 22, изложенный на государственном языке.</w:t>
      </w:r>
    </w:p>
    <w:p>
      <w:pPr>
        <w:spacing w:after="60"/>
        <w:ind w:firstLine="567"/>
        <w:jc w:val="both"/>
      </w:pPr>
      <w:r>
        <w:rPr>
          <w:rFonts w:ascii="Arial" w:cs="Arial" w:eastAsia="Arial" w:hAnsi="Arial"/>
          <w:sz w:val="24"/>
          <w:szCs w:val="24"/>
        </w:rPr>
        <w:t xml:space="preserve">23. Среднедушевой совокупный доход семьи, указанный в пункте 6 и пункте 11 настоящего Положения, а также доход сезонных работников исчисляются путем деления совокупного дохода семьи за 12 месяцев, предшествующих месяцу обращения за пособием, на двенадцать, а затем - на число членов семьи, учитываемых при исчислении среднедушевого совокупного дохода семьи.</w:t>
      </w:r>
    </w:p>
    <w:p>
      <w:pPr>
        <w:spacing w:after="60"/>
        <w:ind w:firstLine="567"/>
        <w:jc w:val="both"/>
      </w:pPr>
      <w:r>
        <w:rPr>
          <w:rFonts w:ascii="Arial" w:cs="Arial" w:eastAsia="Arial" w:hAnsi="Arial"/>
          <w:sz w:val="24"/>
          <w:szCs w:val="24"/>
        </w:rPr>
        <w:t xml:space="preserve">Исчисление доходов граждан, работающих в хозяйствующих субъектах, независимо от форм собственности, производится из заработной платы.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8f65z9ecak-fij5i3kvkm">
        <w:r>
          <w:rPr>
            <w:rFonts w:ascii="Arial" w:cs="Arial" w:eastAsia="Arial" w:hAnsi="Arial"/>
            <w:i/>
            <w:iCs/>
            <w:color w:val="1D4ED8"/>
            <w:sz w:val="24"/>
            <w:szCs w:val="24"/>
            <w:u w:val="single"/>
          </w:rPr>
          <w:t xml:space="preserve">29 марта 2019 года № 149</w:t>
        </w:r>
      </w:hyperlink>
      <w:r>
        <w:rPr>
          <w:rFonts w:ascii="Arial" w:cs="Arial" w:eastAsia="Arial" w:hAnsi="Arial"/>
          <w:i/>
          <w:iCs/>
          <w:sz w:val="24"/>
          <w:szCs w:val="24"/>
        </w:rPr>
        <w:t xml:space="preserve">)</w:t>
      </w:r>
    </w:p>
    <w:p>
      <w:pPr>
        <w:spacing w:after="60"/>
        <w:ind w:firstLine="567"/>
        <w:jc w:val="both"/>
      </w:pPr>
      <w:hyperlink w:history="1" r:id="rIdhsd_nejbv3uskk3xipyj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марта 2019 года № 149 внесены изменения в пункт 23, изложенный на государственном языке.</w:t>
      </w:r>
    </w:p>
    <w:p>
      <w:pPr>
        <w:spacing w:after="60"/>
        <w:ind w:firstLine="567"/>
        <w:jc w:val="both"/>
      </w:pPr>
      <w:r>
        <w:rPr>
          <w:rFonts w:ascii="Arial" w:cs="Arial" w:eastAsia="Arial" w:hAnsi="Arial"/>
          <w:sz w:val="24"/>
          <w:szCs w:val="24"/>
        </w:rPr>
        <w:t xml:space="preserve">24. Исчисление размеров доходов, полученных в натуральной форме, переводится на рыночную цену на момент получения дохода.</w:t>
      </w:r>
    </w:p>
    <w:p>
      <w:pPr>
        <w:spacing w:after="60"/>
        <w:ind w:firstLine="567"/>
        <w:jc w:val="both"/>
      </w:pPr>
      <w:r>
        <w:rPr>
          <w:rFonts w:ascii="Arial" w:cs="Arial" w:eastAsia="Arial" w:hAnsi="Arial"/>
          <w:sz w:val="24"/>
          <w:szCs w:val="24"/>
        </w:rPr>
        <w:t xml:space="preserve">25. В случае, если жене (мужу) решением суда определен размер алиментов на детей, но алименты не выплачиваются, то пособие назначается на основании справки судебных органов о задолженности по выплате алиментов. При этом справку необходимо обновлять каждые шесть месяцев.</w:t>
      </w:r>
    </w:p>
    <w:p>
      <w:pPr>
        <w:spacing w:after="60"/>
        <w:ind w:firstLine="567"/>
        <w:jc w:val="both"/>
      </w:pPr>
      <w:r>
        <w:rPr>
          <w:rFonts w:ascii="Arial" w:cs="Arial" w:eastAsia="Arial" w:hAnsi="Arial"/>
          <w:sz w:val="24"/>
          <w:szCs w:val="24"/>
        </w:rPr>
        <w:t xml:space="preserve">26. В случае, если брак между супругами расторгнут, но алименты решением суда не определены, то размер дохода определяется на основании акта обследования и объяснительной записки заявителя.</w:t>
      </w:r>
    </w:p>
    <w:p>
      <w:pPr>
        <w:spacing w:after="60"/>
        <w:ind w:firstLine="567"/>
        <w:jc w:val="both"/>
      </w:pPr>
      <w:r>
        <w:rPr>
          <w:rFonts w:ascii="Arial" w:cs="Arial" w:eastAsia="Arial" w:hAnsi="Arial"/>
          <w:sz w:val="24"/>
          <w:szCs w:val="24"/>
        </w:rPr>
        <w:t xml:space="preserve">27. В случае, если брак между супругами не расторгнут, но вынесено решение суда о взыскании с отца (матери) алиментов, а супруги продолжают проживать совместно и вести общее хозяйство, то в совокупный доход семьи включаются заработная плата отца (матери).</w:t>
      </w:r>
    </w:p>
    <w:p>
      <w:pPr>
        <w:spacing w:after="60"/>
        <w:ind w:firstLine="567"/>
        <w:jc w:val="both"/>
      </w:pPr>
      <w:r>
        <w:rPr>
          <w:rFonts w:ascii="Arial" w:cs="Arial" w:eastAsia="Arial" w:hAnsi="Arial"/>
          <w:sz w:val="24"/>
          <w:szCs w:val="24"/>
        </w:rPr>
        <w:t xml:space="preserve">В случае, если он (она) проживает раздельно, то из состава семьи отец (мать) исключается, а в совокупном доходе семьи учитываются только получаемые алименты.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ykqiil_voif4t0jb4dou">
        <w:r>
          <w:rPr>
            <w:rFonts w:ascii="Arial" w:cs="Arial" w:eastAsia="Arial" w:hAnsi="Arial"/>
            <w:i/>
            <w:iCs/>
            <w:color w:val="1D4ED8"/>
            <w:sz w:val="24"/>
            <w:szCs w:val="24"/>
            <w:u w:val="single"/>
          </w:rPr>
          <w:t xml:space="preserve">29 марта 2019 года № 149</w:t>
        </w:r>
      </w:hyperlink>
      <w:r>
        <w:rPr>
          <w:rFonts w:ascii="Arial" w:cs="Arial" w:eastAsia="Arial" w:hAnsi="Arial"/>
          <w:i/>
          <w:iCs/>
          <w:sz w:val="24"/>
          <w:szCs w:val="24"/>
        </w:rPr>
        <w:t xml:space="preserve">)</w:t>
      </w:r>
    </w:p>
    <w:p>
      <w:pPr>
        <w:spacing w:after="60"/>
        <w:ind w:firstLine="567"/>
        <w:jc w:val="both"/>
      </w:pPr>
      <w:hyperlink w:history="1" r:id="rIddjfrstl01ro2zgum9t2p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марта 2019 года № 149 внесены изменения в пункт 27, изложенный на государственном языке.</w:t>
      </w:r>
    </w:p>
    <w:p>
      <w:pPr>
        <w:spacing w:after="60"/>
        <w:ind w:firstLine="567"/>
        <w:jc w:val="both"/>
      </w:pPr>
      <w:r>
        <w:rPr>
          <w:rFonts w:ascii="Arial" w:cs="Arial" w:eastAsia="Arial" w:hAnsi="Arial"/>
          <w:sz w:val="24"/>
          <w:szCs w:val="24"/>
        </w:rPr>
        <w:t xml:space="preserve">28. В случае, если брак между супругами не расторгнут, но они совместно не проживают, то для определения совокупного дохода семьи требуется доход отца (матери) или размеры алиментов.</w:t>
      </w:r>
    </w:p>
    <w:p>
      <w:pPr>
        <w:spacing w:after="60"/>
        <w:ind w:firstLine="567"/>
        <w:jc w:val="both"/>
      </w:pPr>
      <w:r>
        <w:rPr>
          <w:rFonts w:ascii="Arial" w:cs="Arial" w:eastAsia="Arial" w:hAnsi="Arial"/>
          <w:sz w:val="24"/>
          <w:szCs w:val="24"/>
        </w:rPr>
        <w:t xml:space="preserve">В случае неустановления места нахождения отца (матери) требуется справка органов внутренних дел о розыске и проводится акт обследования семьи.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lprxvfdjmdsqvkashms6">
        <w:r>
          <w:rPr>
            <w:rFonts w:ascii="Arial" w:cs="Arial" w:eastAsia="Arial" w:hAnsi="Arial"/>
            <w:i/>
            <w:iCs/>
            <w:color w:val="1D4ED8"/>
            <w:sz w:val="24"/>
            <w:szCs w:val="24"/>
            <w:u w:val="single"/>
          </w:rPr>
          <w:t xml:space="preserve">29 марта 2019 года № 149</w:t>
        </w:r>
      </w:hyperlink>
      <w:r>
        <w:rPr>
          <w:rFonts w:ascii="Arial" w:cs="Arial" w:eastAsia="Arial" w:hAnsi="Arial"/>
          <w:i/>
          <w:iCs/>
          <w:sz w:val="24"/>
          <w:szCs w:val="24"/>
        </w:rPr>
        <w:t xml:space="preserve">)</w:t>
      </w:r>
    </w:p>
    <w:p>
      <w:pPr>
        <w:spacing w:after="60"/>
        <w:ind w:firstLine="567"/>
        <w:jc w:val="both"/>
      </w:pPr>
      <w:hyperlink w:history="1" r:id="rIdlzxcym9e6j_xccopkcvc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марта 2019 года № 149 внесены изменения в пункт 28, изложенный на государственном языке.</w:t>
      </w:r>
    </w:p>
    <w:p>
      <w:pPr>
        <w:spacing w:after="60"/>
        <w:ind w:firstLine="567"/>
        <w:jc w:val="both"/>
      </w:pPr>
      <w:r>
        <w:rPr>
          <w:rFonts w:ascii="Arial" w:cs="Arial" w:eastAsia="Arial" w:hAnsi="Arial"/>
          <w:sz w:val="24"/>
          <w:szCs w:val="24"/>
        </w:rPr>
        <w:t xml:space="preserve">29. В случае, если родители ребенка не состоят в зарегистрированном браке и совместно не проживают, то для определения состава семьи и совокупного дохода семьи проводится акт обследования семьи.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jcwyph2-wngaabcroxpm">
        <w:r>
          <w:rPr>
            <w:rFonts w:ascii="Arial" w:cs="Arial" w:eastAsia="Arial" w:hAnsi="Arial"/>
            <w:i/>
            <w:iCs/>
            <w:color w:val="1D4ED8"/>
            <w:sz w:val="24"/>
            <w:szCs w:val="24"/>
            <w:u w:val="single"/>
          </w:rPr>
          <w:t xml:space="preserve">29 марта 2019 года № 149</w:t>
        </w:r>
      </w:hyperlink>
      <w:r>
        <w:rPr>
          <w:rFonts w:ascii="Arial" w:cs="Arial" w:eastAsia="Arial" w:hAnsi="Arial"/>
          <w:i/>
          <w:iCs/>
          <w:sz w:val="24"/>
          <w:szCs w:val="24"/>
        </w:rPr>
        <w:t xml:space="preserve">)</w:t>
      </w:r>
    </w:p>
    <w:p>
      <w:pPr>
        <w:spacing w:after="60"/>
        <w:ind w:firstLine="567"/>
        <w:jc w:val="both"/>
      </w:pPr>
      <w:hyperlink w:history="1" r:id="rIdon6dseencnspgsdse4zl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марта 2019 года № 149 внесены изменения в пункт 29, изложенный на государственном языке.</w:t>
      </w:r>
    </w:p>
    <w:p>
      <w:pPr>
        <w:spacing w:after="60"/>
        <w:ind w:firstLine="567"/>
        <w:jc w:val="both"/>
      </w:pPr>
      <w:r>
        <w:rPr>
          <w:rFonts w:ascii="Arial" w:cs="Arial" w:eastAsia="Arial" w:hAnsi="Arial"/>
          <w:sz w:val="24"/>
          <w:szCs w:val="24"/>
        </w:rPr>
        <w:t xml:space="preserve">30. Алименты учитываются на основании справок судебных органов, предприятий, учреждений, организаций и хозяйств.</w:t>
      </w:r>
    </w:p>
    <w:p>
      <w:pPr>
        <w:spacing w:after="60"/>
        <w:ind w:firstLine="567"/>
        <w:jc w:val="both"/>
      </w:pPr>
      <w:r>
        <w:rPr>
          <w:rFonts w:ascii="Arial" w:cs="Arial" w:eastAsia="Arial" w:hAnsi="Arial"/>
          <w:sz w:val="24"/>
          <w:szCs w:val="24"/>
        </w:rPr>
        <w:t xml:space="preserve">31. В случае, если один из родителей работает за пределами республики, а также за пределами места фактического проживания в республике, то совокупный доход семьи определяется на основании акта обследования семьи с учетом обследования ее жилищно-бытовых условий.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hrscwyizpkl-umbjk_mn">
        <w:r>
          <w:rPr>
            <w:rFonts w:ascii="Arial" w:cs="Arial" w:eastAsia="Arial" w:hAnsi="Arial"/>
            <w:i/>
            <w:iCs/>
            <w:color w:val="1D4ED8"/>
            <w:sz w:val="24"/>
            <w:szCs w:val="24"/>
            <w:u w:val="single"/>
          </w:rPr>
          <w:t xml:space="preserve">29 марта 2019 года № 149</w:t>
        </w:r>
      </w:hyperlink>
      <w:r>
        <w:rPr>
          <w:rFonts w:ascii="Arial" w:cs="Arial" w:eastAsia="Arial" w:hAnsi="Arial"/>
          <w:i/>
          <w:iCs/>
          <w:sz w:val="24"/>
          <w:szCs w:val="24"/>
        </w:rPr>
        <w:t xml:space="preserve">)</w:t>
      </w:r>
    </w:p>
    <w:p>
      <w:pPr>
        <w:spacing w:after="60"/>
        <w:ind w:firstLine="567"/>
        <w:jc w:val="both"/>
      </w:pPr>
      <w:hyperlink w:history="1" r:id="rIdguuonazdwhqor5fm4mou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марта 2019 года № 149 внесены изменения в пункт 31, изложенный на государственном языке.</w:t>
      </w:r>
    </w:p>
    <w:p>
      <w:pPr>
        <w:spacing w:after="60"/>
        <w:ind w:firstLine="567"/>
        <w:jc w:val="both"/>
      </w:pPr>
      <w:r>
        <w:rPr>
          <w:rFonts w:ascii="Arial" w:cs="Arial" w:eastAsia="Arial" w:hAnsi="Arial"/>
          <w:sz w:val="24"/>
          <w:szCs w:val="24"/>
        </w:rPr>
        <w:t xml:space="preserve">32. При определении нуждаемости граждан (семей) в пособии "уй-булого комок" доходы опекунов (попечителей) учитываются согласно пунктам 3-17 настоящего Положения.</w:t>
      </w:r>
    </w:p>
    <w:p>
      <w:pPr>
        <w:spacing w:after="60"/>
        <w:ind w:firstLine="567"/>
        <w:jc w:val="both"/>
      </w:pPr>
      <w:r>
        <w:rPr>
          <w:rFonts w:ascii="Arial" w:cs="Arial" w:eastAsia="Arial" w:hAnsi="Arial"/>
          <w:sz w:val="24"/>
          <w:szCs w:val="24"/>
        </w:rPr>
        <w:t xml:space="preserve">33. В случае возникновения спорных вопросов в определении совокупного дохода семьи данный вопрос рассматривается Комиссией по рассмотрению жалоб и заявлений граждан о назначении и выплате государственных пособий при местной государственной администрации и мэрии города (далее - Комиссия). Положение о Комиссии утверждается Правительством Кыргызской Республики.</w:t>
      </w:r>
    </w:p>
    <w:p>
      <w:pPr>
        <w:spacing w:after="60"/>
        <w:ind w:firstLine="567"/>
        <w:jc w:val="both"/>
      </w:pPr>
      <w:r>
        <w:rPr>
          <w:rFonts w:ascii="Arial" w:cs="Arial" w:eastAsia="Arial" w:hAnsi="Arial"/>
          <w:sz w:val="24"/>
          <w:szCs w:val="24"/>
        </w:rPr>
        <w:t xml:space="preserve">В случае несогласия с решением Комиссии спор разрешается уполномоченным государственным органом в сфере социального развития или в порядке, установленном законодательством Кыргызской Республики в сфере административной деятельности и административных процедур.</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fh7zrpvuvgj0gxans-fw">
        <w:r>
          <w:rPr>
            <w:rFonts w:ascii="Arial" w:cs="Arial" w:eastAsia="Arial" w:hAnsi="Arial"/>
            <w:i/>
            <w:iCs/>
            <w:color w:val="1D4ED8"/>
            <w:sz w:val="24"/>
            <w:szCs w:val="24"/>
            <w:u w:val="single"/>
          </w:rPr>
          <w:t xml:space="preserve">29 марта 2019 года № 149</w:t>
        </w:r>
      </w:hyperlink>
      <w:r>
        <w:rPr>
          <w:rFonts w:ascii="Arial" w:cs="Arial" w:eastAsia="Arial" w:hAnsi="Arial"/>
          <w:i/>
          <w:iCs/>
          <w:sz w:val="24"/>
          <w:szCs w:val="24"/>
        </w:rPr>
        <w:t xml:space="preserve">)</w:t>
      </w:r>
    </w:p>
    <w:p>
      <w:pPr>
        <w:spacing w:after="60"/>
        <w:ind w:firstLine="567"/>
        <w:jc w:val="both"/>
      </w:pPr>
      <w:hyperlink w:history="1" r:id="rIdvm6uuntusqmetiearapb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марта 2019 года № 149 внесены изменения в пункт 33, изложенный на государственном языке.</w:t>
      </w:r>
    </w:p>
    <w:p>
      <w:pPr>
        <w:spacing w:after="200" w:before="200"/>
        <w:jc w:val="center"/>
      </w:pPr>
      <w:r>
        <w:rPr>
          <w:rFonts w:ascii="Arial" w:cs="Arial" w:eastAsia="Arial" w:hAnsi="Arial"/>
          <w:b/>
          <w:bCs/>
          <w:sz w:val="24"/>
          <w:szCs w:val="24"/>
        </w:rPr>
        <w:t xml:space="preserve">Глава 11. Уточнение в течение года совокупного дохода семьи</w:t>
      </w:r>
    </w:p>
    <w:p>
      <w:pPr>
        <w:spacing w:after="60"/>
        <w:ind w:firstLine="567"/>
        <w:jc w:val="both"/>
      </w:pPr>
      <w:r>
        <w:rPr>
          <w:rFonts w:ascii="Arial" w:cs="Arial" w:eastAsia="Arial" w:hAnsi="Arial"/>
          <w:sz w:val="24"/>
          <w:szCs w:val="24"/>
        </w:rPr>
        <w:t xml:space="preserve">34. Уточнение в течение года совокупного дохода семьи производится в случае:</w:t>
      </w:r>
    </w:p>
    <w:p>
      <w:pPr>
        <w:spacing w:after="60"/>
        <w:ind w:firstLine="567"/>
        <w:jc w:val="both"/>
      </w:pPr>
      <w:r>
        <w:rPr>
          <w:rFonts w:ascii="Arial" w:cs="Arial" w:eastAsia="Arial" w:hAnsi="Arial"/>
          <w:sz w:val="24"/>
          <w:szCs w:val="24"/>
        </w:rPr>
        <w:t xml:space="preserve">1) изменения дохода семьи;</w:t>
      </w:r>
    </w:p>
    <w:p>
      <w:pPr>
        <w:spacing w:after="60"/>
        <w:ind w:firstLine="567"/>
        <w:jc w:val="both"/>
      </w:pPr>
      <w:r>
        <w:rPr>
          <w:rFonts w:ascii="Arial" w:cs="Arial" w:eastAsia="Arial" w:hAnsi="Arial"/>
          <w:sz w:val="24"/>
          <w:szCs w:val="24"/>
        </w:rPr>
        <w:t xml:space="preserve">2) изменения состава семьи;</w:t>
      </w:r>
    </w:p>
    <w:p>
      <w:pPr>
        <w:spacing w:after="60"/>
        <w:ind w:firstLine="567"/>
        <w:jc w:val="both"/>
      </w:pPr>
      <w:r>
        <w:rPr>
          <w:rFonts w:ascii="Arial" w:cs="Arial" w:eastAsia="Arial" w:hAnsi="Arial"/>
          <w:sz w:val="24"/>
          <w:szCs w:val="24"/>
        </w:rPr>
        <w:t xml:space="preserve">3) рождения ребенка;</w:t>
      </w:r>
    </w:p>
    <w:p>
      <w:pPr>
        <w:spacing w:after="60"/>
        <w:ind w:firstLine="567"/>
        <w:jc w:val="both"/>
      </w:pPr>
      <w:r>
        <w:rPr>
          <w:rFonts w:ascii="Arial" w:cs="Arial" w:eastAsia="Arial" w:hAnsi="Arial"/>
          <w:sz w:val="24"/>
          <w:szCs w:val="24"/>
        </w:rPr>
        <w:t xml:space="preserve">4) изменения постоянного места жительства заявителя, члена семьи или выезда на постоянное место жительства за пределы республики;</w:t>
      </w:r>
    </w:p>
    <w:p>
      <w:pPr>
        <w:spacing w:after="60"/>
        <w:ind w:firstLine="567"/>
        <w:jc w:val="both"/>
      </w:pPr>
      <w:r>
        <w:rPr>
          <w:rFonts w:ascii="Arial" w:cs="Arial" w:eastAsia="Arial" w:hAnsi="Arial"/>
          <w:sz w:val="24"/>
          <w:szCs w:val="24"/>
        </w:rPr>
        <w:t xml:space="preserve">5) помещения одного из членов семьи в учреждения социального обслуживания с полным государственным обеспечением;</w:t>
      </w:r>
    </w:p>
    <w:p>
      <w:pPr>
        <w:spacing w:after="60"/>
        <w:ind w:firstLine="567"/>
        <w:jc w:val="both"/>
      </w:pPr>
      <w:r>
        <w:rPr>
          <w:rFonts w:ascii="Arial" w:cs="Arial" w:eastAsia="Arial" w:hAnsi="Arial"/>
          <w:sz w:val="24"/>
          <w:szCs w:val="24"/>
        </w:rPr>
        <w:t xml:space="preserve">6) помещения одного из членов семьи в учреждение социального обслуживания с частной формой собственности;</w:t>
      </w:r>
    </w:p>
    <w:p>
      <w:pPr>
        <w:spacing w:after="60"/>
        <w:ind w:firstLine="567"/>
        <w:jc w:val="both"/>
      </w:pPr>
      <w:r>
        <w:rPr>
          <w:rFonts w:ascii="Arial" w:cs="Arial" w:eastAsia="Arial" w:hAnsi="Arial"/>
          <w:sz w:val="24"/>
          <w:szCs w:val="24"/>
        </w:rPr>
        <w:t xml:space="preserve">7) регистрации или расторжения брака;</w:t>
      </w:r>
    </w:p>
    <w:p>
      <w:pPr>
        <w:spacing w:after="60"/>
        <w:ind w:firstLine="567"/>
        <w:jc w:val="both"/>
      </w:pPr>
      <w:r>
        <w:rPr>
          <w:rFonts w:ascii="Arial" w:cs="Arial" w:eastAsia="Arial" w:hAnsi="Arial"/>
          <w:sz w:val="24"/>
          <w:szCs w:val="24"/>
        </w:rPr>
        <w:t xml:space="preserve">8) призыва в ряды Вооруженных Сил Кыргызской Республики и другие воинские формирования и государственные органы Кыргызской Республики, в которых законом предусмотрена военная служба (при прохождении срочной военной службы);</w:t>
      </w:r>
    </w:p>
    <w:p>
      <w:pPr>
        <w:spacing w:after="60"/>
        <w:ind w:firstLine="567"/>
        <w:jc w:val="both"/>
      </w:pPr>
      <w:r>
        <w:rPr>
          <w:rFonts w:ascii="Arial" w:cs="Arial" w:eastAsia="Arial" w:hAnsi="Arial"/>
          <w:sz w:val="24"/>
          <w:szCs w:val="24"/>
        </w:rPr>
        <w:t xml:space="preserve">9) смерти заявителя или члена семьи;</w:t>
      </w:r>
    </w:p>
    <w:p>
      <w:pPr>
        <w:spacing w:after="60"/>
        <w:ind w:firstLine="567"/>
        <w:jc w:val="both"/>
      </w:pPr>
      <w:r>
        <w:rPr>
          <w:rFonts w:ascii="Arial" w:cs="Arial" w:eastAsia="Arial" w:hAnsi="Arial"/>
          <w:sz w:val="24"/>
          <w:szCs w:val="24"/>
        </w:rPr>
        <w:t xml:space="preserve">10) лишения родителей(ля) родительских прав;</w:t>
      </w:r>
    </w:p>
    <w:p>
      <w:pPr>
        <w:spacing w:after="60"/>
        <w:ind w:firstLine="567"/>
        <w:jc w:val="both"/>
      </w:pPr>
      <w:r>
        <w:rPr>
          <w:rFonts w:ascii="Arial" w:cs="Arial" w:eastAsia="Arial" w:hAnsi="Arial"/>
          <w:sz w:val="24"/>
          <w:szCs w:val="24"/>
        </w:rPr>
        <w:t xml:space="preserve">11) осуждения мужа или жены к лишению свободы (включая время нахождения под следствием) или направления на принудительное лечение;</w:t>
      </w:r>
    </w:p>
    <w:p>
      <w:pPr>
        <w:spacing w:after="60"/>
        <w:ind w:firstLine="567"/>
        <w:jc w:val="both"/>
      </w:pPr>
      <w:r>
        <w:rPr>
          <w:rFonts w:ascii="Arial" w:cs="Arial" w:eastAsia="Arial" w:hAnsi="Arial"/>
          <w:sz w:val="24"/>
          <w:szCs w:val="24"/>
        </w:rPr>
        <w:t xml:space="preserve">12) достижения ребенком возраста 16 лет;</w:t>
      </w:r>
    </w:p>
    <w:p>
      <w:pPr>
        <w:spacing w:after="60"/>
        <w:ind w:firstLine="567"/>
        <w:jc w:val="both"/>
      </w:pPr>
      <w:r>
        <w:rPr>
          <w:rFonts w:ascii="Arial" w:cs="Arial" w:eastAsia="Arial" w:hAnsi="Arial"/>
          <w:sz w:val="24"/>
          <w:szCs w:val="24"/>
        </w:rPr>
        <w:t xml:space="preserve">13) поступления одного из членов семьи на учебу или работу;</w:t>
      </w:r>
    </w:p>
    <w:p>
      <w:pPr>
        <w:spacing w:after="60"/>
        <w:ind w:firstLine="567"/>
        <w:jc w:val="both"/>
      </w:pPr>
      <w:r>
        <w:rPr>
          <w:rFonts w:ascii="Arial" w:cs="Arial" w:eastAsia="Arial" w:hAnsi="Arial"/>
          <w:sz w:val="24"/>
          <w:szCs w:val="24"/>
        </w:rPr>
        <w:t xml:space="preserve">14) истечения срока инвалидности.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3vvva3gxurczuchmnuaf">
        <w:r>
          <w:rPr>
            <w:rFonts w:ascii="Arial" w:cs="Arial" w:eastAsia="Arial" w:hAnsi="Arial"/>
            <w:i/>
            <w:iCs/>
            <w:color w:val="1D4ED8"/>
            <w:sz w:val="24"/>
            <w:szCs w:val="24"/>
            <w:u w:val="single"/>
          </w:rPr>
          <w:t xml:space="preserve">29 марта 2019 года № 149</w:t>
        </w:r>
      </w:hyperlink>
      <w:r>
        <w:rPr>
          <w:rFonts w:ascii="Arial" w:cs="Arial" w:eastAsia="Arial" w:hAnsi="Arial"/>
          <w:i/>
          <w:iCs/>
          <w:sz w:val="24"/>
          <w:szCs w:val="24"/>
        </w:rPr>
        <w:t xml:space="preserve">)</w:t>
      </w:r>
    </w:p>
    <w:p>
      <w:pPr>
        <w:spacing w:after="60"/>
        <w:ind w:firstLine="567"/>
        <w:jc w:val="both"/>
      </w:pPr>
      <w:hyperlink w:history="1" r:id="rIdhccig4xyxh9vkbgkvep5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марта 2019 года № 149 внесены изменения в пункт 34, изложенный на государственном языке.</w:t>
      </w:r>
    </w:p>
    <w:p>
      <w:pPr>
        <w:spacing w:after="200" w:before="200"/>
        <w:jc w:val="center"/>
      </w:pPr>
      <w:r>
        <w:rPr>
          <w:rFonts w:ascii="Arial" w:cs="Arial" w:eastAsia="Arial" w:hAnsi="Arial"/>
          <w:b/>
          <w:bCs/>
          <w:sz w:val="24"/>
          <w:szCs w:val="24"/>
        </w:rPr>
        <w:t xml:space="preserve">Глава 12. Порядок документального подтверждения источников образования доходов семьи</w:t>
      </w:r>
    </w:p>
    <w:p>
      <w:pPr>
        <w:spacing w:after="60"/>
        <w:ind w:firstLine="567"/>
        <w:jc w:val="both"/>
      </w:pPr>
      <w:r>
        <w:rPr>
          <w:rFonts w:ascii="Arial" w:cs="Arial" w:eastAsia="Arial" w:hAnsi="Arial"/>
          <w:sz w:val="24"/>
          <w:szCs w:val="24"/>
        </w:rPr>
        <w:t xml:space="preserve">35. Заявитель, обратившийся в территориальное подразделение с заявлением на назначение пособия "уй-булого комок", представляет документы, подтверждающие полученные доходы:</w:t>
      </w:r>
    </w:p>
    <w:p>
      <w:pPr>
        <w:spacing w:after="60"/>
        <w:ind w:firstLine="567"/>
        <w:jc w:val="both"/>
      </w:pPr>
      <w:r>
        <w:rPr>
          <w:rFonts w:ascii="Arial" w:cs="Arial" w:eastAsia="Arial" w:hAnsi="Arial"/>
          <w:sz w:val="24"/>
          <w:szCs w:val="24"/>
        </w:rPr>
        <w:t xml:space="preserve">1) по месту основной работы, службы (военнослужащие), учебы;</w:t>
      </w:r>
    </w:p>
    <w:p>
      <w:pPr>
        <w:spacing w:after="60"/>
        <w:ind w:firstLine="567"/>
        <w:jc w:val="both"/>
      </w:pPr>
      <w:r>
        <w:rPr>
          <w:rFonts w:ascii="Arial" w:cs="Arial" w:eastAsia="Arial" w:hAnsi="Arial"/>
          <w:sz w:val="24"/>
          <w:szCs w:val="24"/>
        </w:rPr>
        <w:t xml:space="preserve">2) не по месту основной работы, службы (военнослужащие), учебы;</w:t>
      </w:r>
    </w:p>
    <w:p>
      <w:pPr>
        <w:spacing w:after="60"/>
        <w:ind w:firstLine="567"/>
        <w:jc w:val="both"/>
      </w:pPr>
      <w:r>
        <w:rPr>
          <w:rFonts w:ascii="Arial" w:cs="Arial" w:eastAsia="Arial" w:hAnsi="Arial"/>
          <w:sz w:val="24"/>
          <w:szCs w:val="24"/>
        </w:rPr>
        <w:t xml:space="preserve">3) от осуществления экономической (предпринимательской) деятельности;</w:t>
      </w:r>
    </w:p>
    <w:p>
      <w:pPr>
        <w:spacing w:after="60"/>
        <w:ind w:firstLine="567"/>
        <w:jc w:val="both"/>
      </w:pPr>
      <w:r>
        <w:rPr>
          <w:rFonts w:ascii="Arial" w:cs="Arial" w:eastAsia="Arial" w:hAnsi="Arial"/>
          <w:sz w:val="24"/>
          <w:szCs w:val="24"/>
        </w:rPr>
        <w:t xml:space="preserve">4) от сельскохозяйственной деятельности.</w:t>
      </w:r>
    </w:p>
    <w:p>
      <w:pPr>
        <w:spacing w:after="60"/>
        <w:ind w:firstLine="567"/>
        <w:jc w:val="both"/>
      </w:pPr>
      <w:r>
        <w:rPr>
          <w:rFonts w:ascii="Arial" w:cs="Arial" w:eastAsia="Arial" w:hAnsi="Arial"/>
          <w:sz w:val="24"/>
          <w:szCs w:val="24"/>
        </w:rPr>
        <w:t xml:space="preserve">Справки о доходах принимаются, если со дня их выдачи не прошло более двух месяцев.</w:t>
      </w:r>
    </w:p>
    <w:p>
      <w:pPr>
        <w:spacing w:after="60"/>
        <w:ind w:firstLine="567"/>
        <w:jc w:val="both"/>
      </w:pPr>
      <w:r>
        <w:rPr>
          <w:rFonts w:ascii="Arial" w:cs="Arial" w:eastAsia="Arial" w:hAnsi="Arial"/>
          <w:sz w:val="24"/>
          <w:szCs w:val="24"/>
        </w:rPr>
        <w:t xml:space="preserve">36. Подтверждающим документом о полученных доходах граждан по месту их основной работы, службы (военнослужащие), учебы в виде оплаты труда, стипендии является справка с места работы, учебы, заверенная подписями руководителя, главного бухгалтера и гербовой печатью.</w:t>
      </w:r>
    </w:p>
    <w:p>
      <w:pPr>
        <w:spacing w:after="60"/>
        <w:ind w:firstLine="567"/>
        <w:jc w:val="both"/>
      </w:pPr>
      <w:r>
        <w:rPr>
          <w:rFonts w:ascii="Arial" w:cs="Arial" w:eastAsia="Arial" w:hAnsi="Arial"/>
          <w:sz w:val="24"/>
          <w:szCs w:val="24"/>
        </w:rPr>
        <w:t xml:space="preserve">Форма справки о доходах разрабатывается и утверждается уполномоченным государственным органом в сфере социального развития.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ixlrw3zidvslnanmar20k">
        <w:r>
          <w:rPr>
            <w:rFonts w:ascii="Arial" w:cs="Arial" w:eastAsia="Arial" w:hAnsi="Arial"/>
            <w:i/>
            <w:iCs/>
            <w:color w:val="1D4ED8"/>
            <w:sz w:val="24"/>
            <w:szCs w:val="24"/>
            <w:u w:val="single"/>
          </w:rPr>
          <w:t xml:space="preserve">29 марта 2019 года № 149</w:t>
        </w:r>
      </w:hyperlink>
      <w:r>
        <w:rPr>
          <w:rFonts w:ascii="Arial" w:cs="Arial" w:eastAsia="Arial" w:hAnsi="Arial"/>
          <w:i/>
          <w:iCs/>
          <w:sz w:val="24"/>
          <w:szCs w:val="24"/>
        </w:rPr>
        <w:t xml:space="preserve">, </w:t>
      </w:r>
      <w:hyperlink w:history="1" r:id="rId2ai_embtp_0mlzjjpz4ca">
        <w:r>
          <w:rPr>
            <w:rFonts w:ascii="Arial" w:cs="Arial" w:eastAsia="Arial" w:hAnsi="Arial"/>
            <w:i/>
            <w:iCs/>
            <w:color w:val="1D4ED8"/>
            <w:sz w:val="24"/>
            <w:szCs w:val="24"/>
            <w:u w:val="single"/>
          </w:rPr>
          <w:t xml:space="preserve">24 августа 2020 года № 442</w:t>
        </w:r>
      </w:hyperlink>
      <w:r>
        <w:rPr>
          <w:rFonts w:ascii="Arial" w:cs="Arial" w:eastAsia="Arial" w:hAnsi="Arial"/>
          <w:i/>
          <w:iCs/>
          <w:sz w:val="24"/>
          <w:szCs w:val="24"/>
        </w:rPr>
        <w:t xml:space="preserve">)</w:t>
      </w:r>
    </w:p>
    <w:p>
      <w:pPr>
        <w:spacing w:after="60"/>
        <w:ind w:firstLine="567"/>
        <w:jc w:val="both"/>
      </w:pPr>
      <w:hyperlink w:history="1" r:id="rId6k0wh8wbiuqvkg6fqe95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марта 2019 года № 149 внесены изменения в пункт 36, изложенный на государственном языке.</w:t>
      </w:r>
    </w:p>
    <w:p>
      <w:pPr>
        <w:spacing w:after="60"/>
        <w:ind w:firstLine="567"/>
        <w:jc w:val="both"/>
      </w:pPr>
      <w:r>
        <w:rPr>
          <w:rFonts w:ascii="Arial" w:cs="Arial" w:eastAsia="Arial" w:hAnsi="Arial"/>
          <w:sz w:val="24"/>
          <w:szCs w:val="24"/>
        </w:rPr>
        <w:t xml:space="preserve">37. Сведения о доходах граждан не по месту основной работы, службы (военнослужащие), учебы, от экономической (предпринимательской) деятельности на основе свидетельства о государственной регистрации в качестве предпринимателя и патента, выдаваемых налоговыми органами, указанные в пунктах 4 и 5 настоящего Положения, запрашиваются в информационной системе уполномоченного налогового органа.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o3uxoqo_mjpmfh-yd7lr">
        <w:r>
          <w:rPr>
            <w:rFonts w:ascii="Arial" w:cs="Arial" w:eastAsia="Arial" w:hAnsi="Arial"/>
            <w:i/>
            <w:iCs/>
            <w:color w:val="1D4ED8"/>
            <w:sz w:val="24"/>
            <w:szCs w:val="24"/>
            <w:u w:val="single"/>
          </w:rPr>
          <w:t xml:space="preserve">24 августа 2020 года № 442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Подтверждающие документы об алиментах судебные органы, предприятия, учреждения, организации и хозяйства выдают только при наличии исполнительного листа на момент обращения.</w:t>
      </w:r>
    </w:p>
    <w:p>
      <w:pPr>
        <w:spacing w:after="60"/>
        <w:ind w:firstLine="567"/>
        <w:jc w:val="both"/>
      </w:pPr>
      <w:r>
        <w:rPr>
          <w:rFonts w:ascii="Arial" w:cs="Arial" w:eastAsia="Arial" w:hAnsi="Arial"/>
          <w:sz w:val="24"/>
          <w:szCs w:val="24"/>
        </w:rPr>
        <w:t xml:space="preserve">39. Для определения доходов от использования земельного надела, приусадебного участка, а также сельскохозяйственных животных производится запрос в информационные системы уполномоченных государственных органов в сфере земельных ресурсов и ветеринарии.</w:t>
      </w:r>
    </w:p>
    <w:p>
      <w:pPr>
        <w:spacing w:after="60"/>
        <w:ind w:firstLine="567"/>
        <w:jc w:val="both"/>
      </w:pPr>
      <w:r>
        <w:rPr>
          <w:rFonts w:ascii="Arial" w:cs="Arial" w:eastAsia="Arial" w:hAnsi="Arial"/>
          <w:sz w:val="24"/>
          <w:szCs w:val="24"/>
        </w:rPr>
        <w:t xml:space="preserve">В случае невозможности подтверждения сведений требуется справка айыл окмоту, с указанием сведений о размере, категории земли и количестве сельскохозяйственных животных.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8vlcxe1hn04lucgm1ucpi">
        <w:r>
          <w:rPr>
            <w:rFonts w:ascii="Arial" w:cs="Arial" w:eastAsia="Arial" w:hAnsi="Arial"/>
            <w:i/>
            <w:iCs/>
            <w:color w:val="1D4ED8"/>
            <w:sz w:val="24"/>
            <w:szCs w:val="24"/>
            <w:u w:val="single"/>
          </w:rPr>
          <w:t xml:space="preserve">24 августа 2020 года № 442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40. Граждане, работающие в хозяйствующих субъектах независимо от форм собственности, представляют в территориальное подразделение сведения о заработной плате с места работы.</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к Положению о порядке определения нуждаемости граждан (семей) в ежемесячном пособии нуждающимся гражданам (семьям), имеющим детей до 16 лет, – «уй-булого комок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Нормативы доходов
 от использования земельных наделов и приусадебных участков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w:t>
      </w:r>
      <w:r>
        <w:rPr>
          <w:rFonts w:ascii="Arial" w:cs="Arial" w:eastAsia="Arial" w:hAnsi="Arial"/>
          <w:i/>
          <w:iCs/>
          <w:sz w:val="24"/>
          <w:szCs w:val="24"/>
        </w:rPr>
        <w:t xml:space="preserve">от </w:t>
      </w:r>
      <w:hyperlink w:history="1" r:id="rIdv56ln9qei4pnetnzsuzis">
        <w:r>
          <w:rPr>
            <w:rFonts w:ascii="Arial" w:cs="Arial" w:eastAsia="Arial" w:hAnsi="Arial"/>
            <w:i/>
            <w:iCs/>
            <w:color w:val="1D4ED8"/>
            <w:sz w:val="24"/>
            <w:szCs w:val="24"/>
            <w:u w:val="single"/>
          </w:rPr>
          <w:t xml:space="preserve">10 апреля 2026 года № 242</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87"/>
        <w:gridCol w:w="3660"/>
        <w:gridCol w:w="1650"/>
        <w:gridCol w:w="1650"/>
        <w:gridCol w:w="1732"/>
      </w:tblGrid>
      <w:tr>
        <w:tc>
          <w:tcPr>
            <w:tcW w:type="dxa" w:w="1487"/>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3660"/>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областей, районов, городов, айылных аймаков</w:t>
            </w:r>
          </w:p>
        </w:tc>
        <w:tc>
          <w:tcPr>
            <w:tcW w:type="dxa" w:w="3300"/>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Нормативы от земельных наделов</w:t>
            </w:r>
          </w:p>
        </w:tc>
        <w:tc>
          <w:tcPr>
            <w:tcW w:type="dxa" w:w="173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Нормативы от приусадебных участков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Орошаемых (сомов с сотки в месяц)</w:t>
            </w:r>
          </w:p>
        </w:tc>
        <w:tc>
          <w:tcPr>
            <w:tcW w:type="dxa" w:w="16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Богарных (сомов с сотки в месяц)</w:t>
            </w:r>
          </w:p>
        </w:tc>
        <w:tc>
          <w:tcPr>
            <w:tcW w:type="dxa" w:w="17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(сомов с сотки в месяц)</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Баткенская область</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 Баткен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 Кызыл-Кыя</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81</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 Сулюкта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1.1. Баткенский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Ак-Сай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68</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Ак-Татыр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Кара-Бак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Самаркандек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Суу-Башы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Кара-Булак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Бужум</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Торт-Гуль</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Джаны-Жер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Чек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Алтын-Бешик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Таян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Газ</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Кыштут</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Сай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Согмент</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Чарбак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Жанырык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Тунук-Суу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Табылгы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Кайынды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Сары-Талаа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Коргон-Таш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1.2. Кадамджайский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Айдаркен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Кадамджай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А. Масалиев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81</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Ак-Турпак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Бирлик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Майдан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Айрыбаз</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Арпа-Сай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Достук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Кек-Талаа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Маяк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Пылдырак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Орозбеков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Кызыл-Булак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Ак-Кыя</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Гайрат</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Джалгыз-Булак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Кара-Оот</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Кара-Шоро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Кескен-Таш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Кетерме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Тамаша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Лангар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Уч-Коргон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81</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Исхак-Полотхан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Молдо Нияз</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Алга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Адыр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Бексе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Мыргылжек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Шыбран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Чункур-Кыштак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Жаны-Чек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Кыргыз-Кыштак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Кожо-Корум</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Кайтпас</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Бюргендю ОПХ</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Бюргендю ПМК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Ак-Тилек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Умай-Эне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Советский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 Лейлекский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Раззаков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Ак-Суу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Джаны-Жер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Кулунду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Лейлек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Катран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Джаны-Турмуш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Озгерюш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Сумбула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68</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Тогуз-Булак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Кен-Талаа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Джалал-Абадская область</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Манас</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Таш-Булак Сузакского района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села: Домор, Ырыс, Кара, Масадан а/а Ырыс Сузакского района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села: Чоко-Добо и Пригородное а/а Барпы Сузакского района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114</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 Кара-Куль</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Майлуу-Суу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Таш-Комур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села: Пайыз-Булак, Сары-Камыш, Аксы-Келдиш</w:t>
            </w:r>
            <w:r>
              <w:rPr>
                <w:rFonts w:ascii="Arial" w:cs="Arial" w:eastAsia="Arial" w:hAnsi="Arial"/>
                <w:sz w:val="24"/>
                <w:szCs w:val="24"/>
              </w:rPr>
              <w:t xml:space="preserve">а/а Бургонду-Достук Ноокенского района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 Аксыйскй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Кербен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Кашка-Суу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88</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Джерге-Тал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Ак-Джол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92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Джаны-Джол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93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Кой-Таш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94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Малкалды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91</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Ак-Суу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Кош-Добо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Уч-Коргон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Мор-Булак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Дерес-Сай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Терс</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91</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Сары-Челек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Кызыл-Туу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Аркит</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Джылгын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Джол-Сай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Кара-Камыш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Кара-Джыгач</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Дардак-Дебе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Кара-Ой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Сыны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Торкамыш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Чарба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2.2. Ала-Букинский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Ала-Бука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Ала-Бука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Достук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Сапалак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Сары-Талаа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Орукту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Кенкол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Орто-Токой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Орукту-Сай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Чолок-Тума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Ынтымак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Булак-Башы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Джалгыз-Орюк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Кек-Таш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Кулпек-Сай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Орто-Суу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Чон-Сай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Т. Балтагулов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Ак-Там</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Джапа-Салды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Кызыл-Ата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Айры-Там</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2.3. Базар-Коргонский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Акман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Бешик-Джон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114</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Джон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114</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Баймундуз</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114</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Карача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114</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Арстанбап-Ата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Оогон-Талаа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Бувакол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Кайнар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Кара-Ой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Кызыл-Суу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Кок-Тонду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Чарбак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им. Чкалова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Кызыл-Ункюр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Ак-Булак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Джаз-Кечуу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Катар-Жангак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Косо-Терек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Кек-Алма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Кенеш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Каба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Сары-Жайык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Катар-Жангак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Ак-Тыт</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160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Уч-Булак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161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Ак-Терек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162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Кыргоо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163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Сайдыкум</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 Ноокенский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164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Кочкор-Ата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165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Бургонду-Достук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166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Шамалды-Сай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167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Достук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168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Кудук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169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Кызыл-Туу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Шынг-Сай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Тендик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Кызыл-Алма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Чуйут-Сай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Кудук-Сай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Кашкулак-Сай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Момбеков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Э. Алиев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Курулуш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Кара-Булак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180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Им. Кирова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181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Коминтерн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182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Кызыл-Джылдыз</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183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Барекелде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184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Рахманджан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185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Д. Садырбаев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186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Арал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187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Интернационал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188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Рассвет</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189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Чертек-Таш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190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Черемушки</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191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Масы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118</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192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Апыртан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118</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193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Беш-Джыгач</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118</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194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Бёгёт</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118</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195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Кызыл-Туу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 Сузакский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196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Кок-Джангак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197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Багыш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198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Ленинское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199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Орто-Сай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200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Жыгач-Коргон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201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Барпы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202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Кюмюш-Азиз</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203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Кургак-Кель</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204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Кыр-Джол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205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Кайнар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206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Арал-Сай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207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Джар-Кыштак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208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Тотия</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209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Ырыс</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210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Кыр-Джол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211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Кайнар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212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Кара-Джыгач</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213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Таш-Булак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214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Кара-Дарыя</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215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Кок-Арт</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216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Михайловка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217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Комсомол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218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Подгорное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219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Уч-Малай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220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Кыз-Куль</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221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Чымчык-Джар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222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Орток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223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Кызыл-Туу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224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С. Атабеков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225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Сузак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226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Сасык-Булак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2.6. Тогуз-Тороузский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227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Атай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228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Арал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229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Бирдик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230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Каргалык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231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Кара-Суу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232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Табылгыты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233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Тогуз-Торо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96</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2.7. Токтогульский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234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Токтогул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235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Джаны-Джол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236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А. Суеркулов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237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Сары-Сегет</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238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Бель-Алды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239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Коргон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240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Толук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241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Кетмен-Добо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242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Терек-Суу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243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Чон-Арык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244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Эшсай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245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Э. Иманалиев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246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Сары-Камыш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247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Уч-Терек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 Чаткальский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248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Каныш-Кыя</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249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Джаны-Базар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250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Ак-Таш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251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Беш-Арал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252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Курулуш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253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Чандалаш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254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Терек-Сай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255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Сумсар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256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Мончок-Добо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257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Шекафтар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258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Биримдик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259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Кызыл-Токой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 Иссык-Кульская область</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Балыкчы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94</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Кок-Мойнок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94</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Каракол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161</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Челпек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148</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 Ак-Сууйский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Каракол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Отрадное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161</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Орлиное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161</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Шапак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161</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Тепке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Джылдыз</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Курбу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Хан Тенири</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151</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Ново-Вознесеновка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153</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Боз-Учук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153</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Ичке-Джергез</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153</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Ак-Булун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181</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Ак-Булак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181</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Токтогул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181</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Тюрген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181</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Жыргалан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Алтын-Арашан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163</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Тегизчил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145</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Джаны-Арык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145</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Кара-Джал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145</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Боз-Булун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145</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Берю-Баш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156</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Черик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156</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Кыдыр Аке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148</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Ак-Суу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125</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Лесное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125</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Сары-Камыш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Кайырма-Арык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Кереге-Таш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Новоконстантиновка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Пионер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3.2. Джети-Огузский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Барскоон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Тамга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Тосор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Джаргылчак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Даркан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125</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Джети-Огуз</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Алкым</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Джон-Булак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Кытай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Конкино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Ырдык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Липенка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Богатыровка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Зеленый Гай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Ичке-Булун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Кызыл-Суу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Саруу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Джууку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Иссык-Кель</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Оргочор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Мундуз</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Ак-Дебе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Ан-Остен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Тилекмат</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Светлая Поляна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125</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Чон-Кызыл-Суу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125</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Ак-Шыйрак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Культцентр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Ыштык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3.3. Иссык-Кульский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 Чолпон-Ата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Бостери</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Ж. Абдрахманов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153</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Жаркынбаево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Кароол-Дебе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Чон-Орюктю</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138</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Орто-Орюктю</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138</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Орюктю-Хутор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138</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Садыр Аке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125</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Темир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133</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Кашат</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133</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Корумду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Булан-Сегетту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Кожояр-Ата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125</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Коджояр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125</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Тору-Айгыр-Тамчы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Тамчы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Кош-Кель</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Чырпыкты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Шайыбек Ата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3.4. Тонский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344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Ак-Терек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345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Тогуз-Булак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346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Кель-Тер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347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Конур-Олен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348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Б. Мамбетов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349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Кун-Чыгыш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350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Каджи-Сай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351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352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Каджи-Саз</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353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Ак-Булун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354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Улахол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 Тюпский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355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Иссык-Куль</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356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Ынтымак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357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Тогуз-Булак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358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Сары-Булун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359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Михайловка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360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Балбай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361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Ак-Булун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362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Беловодское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363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Фрунзенское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364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Ак-Булак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365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Балбай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366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Кюрментю</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367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Карасаев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368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Мин-Булак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369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Арал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370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Долон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371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Кош-Дебе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372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Сары-Дебе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373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Каркыра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374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Талды-Суу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375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Ичке-Суу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376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Кеочю</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377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Корумду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378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Чон-Таш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379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Джылуу-Булак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380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Тюп</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 Нарынская область</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381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 Нарын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4.1. Ак-Талинский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382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Ала-Буга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383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Кош-Добо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384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Конорчок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385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Баетов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386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Терек-Суу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387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Угют</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388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Байгенчек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389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Кара-Бургон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390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Ак-Чий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391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Джаны-Тилек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392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Тоголок-Молдо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393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Ак-Тал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394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Джаны-Талап</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395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Ак-Кыя</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396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Кек-Джар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397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Кадыралы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4.2. Ат-Башинский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398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Ат-Башы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399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Ак-Джар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400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Ача-Каинды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401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Ак-Моюн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402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Ак-Муз</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403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Баш-Кайынды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404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Талды-Суу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405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Озгерюш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406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Первомайское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407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Казыбек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408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Кызыл-Туу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409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Кара-Булун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410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Кара-Суу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411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им. Калинина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412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Терек-Суу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4.3. Джумгальский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413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Байзак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414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Баш-Кууганды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415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Джумгал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416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Чон-Добо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417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Куйручук-Кызарт</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418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Куйручук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419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Мин-Куш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420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Табылгыты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421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Арал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422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Кен-Суу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423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Котур-Суу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424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Кызыл-Коргон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425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Сары-Булун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426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Табылгы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427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Тугол-Сай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428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Таш-Добо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429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Чаек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430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Кек-Ой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431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Кичи-Арал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432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Кызыл-Жылдыз</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4.4. Кочкорский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433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Кара-Суу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434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Ден-Алыш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435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Комсомол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436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Кум-Добо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437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Кара-Тоо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438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Арсы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439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Ормон-Хан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440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Кара-Суу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441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Джаны-Джол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442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Кара-Саз</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443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Кара-Кюнгей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444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Кок-Джар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445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Семиз-Бель</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446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Сары-Булак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447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Чолпон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448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Чекилдек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 Нарынский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449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Доболу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450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Кайынды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451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Таш-Башат</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452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Эки-Нарын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453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Тамды-Суу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454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Джан-Булак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455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Достук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456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Эсеналы Дайракунов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457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Казан-Куйган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458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Кара-Ункюр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459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Мин-Булак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460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Эчки-Башы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461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Оттук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462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Эмгекчил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463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Лакол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464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Джер-Кечкю</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465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Учкун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466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Жылан-Арык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467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Сары-Ой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468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Чет-Нура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469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Эмгек-Талаа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470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Восьмое-Марта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471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Ак-Кудук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472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Шоро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 Ошская область</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5.1. Алайский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473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Гульчо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474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Кара-Суу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475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Кайнама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476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Тамга-Терек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477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Кум-Шоро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478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Октябрь</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479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Оро-Дебе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480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Джаны-Алай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481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Жибек-Жолу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482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им. Гагарина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483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Кун-Элек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484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Мурдаш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485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Согонду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486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Курманжан Датка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487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Кабылан-Кол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488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Кунгей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489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Кара-Жыгач</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490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Курулуш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491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Памир-Алай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492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Сары-Таш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493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Кек-Суу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494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Нура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495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Сары-Могол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496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Тилектеш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497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Тогуз-Булак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498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Кен-Джылга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499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Первое Мая</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Арал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501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Уч-Добо-Алай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502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Кичи-Каракол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503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Ак-Босого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504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Ак-Джай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505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Геджиге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506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Кызыл-Алай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507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Чон-Каракол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5.2. Араванский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508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Добо-Коргон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509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Достук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510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Мангит</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511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Кесек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512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Кызыл-Коргон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513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Телейкен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514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Жаны-Арык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515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Керме-Тоо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516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С. Юсуповой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517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Тоо-Моюн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518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Чек-Абад</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5.3. Кара-Кульджинский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519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Алайку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520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Карагуз</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521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Кенеш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522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Пор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523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Кара-Кочкор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524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Кара-Кульджа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525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Ой-Тал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526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Сары-Бээ</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527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Кара-Таш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528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Терек-Суу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529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Ничке-Суу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530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Рыспай Абдыкадыров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531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Ылай-Талаа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532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Токбай-Талаа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533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Буйга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534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Беш-Кемпир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535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Орто-Талаа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5.4. Кара-Сууйский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536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 Кара-Суу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537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Савай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538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Ала-Тоо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539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Ак-Таш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540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Жылкелди</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541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Барак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542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Джоош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543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Баш-Булак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544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Мады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545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Манас</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546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Отуз-Адыр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547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Папан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548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Савай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549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Датка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550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Ынтымак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551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Чайчы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552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Коргон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553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Алпордо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554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Талаа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5.5. Ноокатский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555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 Ноокат</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556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Т. Зулпуев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557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Бель</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558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Гулистан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559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Джаны-Ноокат</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560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Н. Исанов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561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Кара-Таш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562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Кенеш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563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Кок-Бель</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564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Т. Кулатов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565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Кок-Джар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566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Найман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567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Улуу-Тоо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568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Он-Эки-Мойнок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569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Он-Эки-Бель</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570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Нарай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571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Мырза-Найман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572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Кыргыз-Ата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573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Мирмахмудов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574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Тоолос</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575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Орнок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5.6. Узгенский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576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 Узген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577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Баш-Добо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578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Дон-Булак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579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Джалпак-Таш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580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Джазы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581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Аюу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582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Джаны-Айыл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583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Заргер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584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Кайрат</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585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Кутурган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586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Ничке-Сай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587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Токтогул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588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Кызыл-Тоо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589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Ак-Кыя</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590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Донуз-Тоо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591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Ийри-Суу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592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Кара-Шоро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593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Кароол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594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Куршаб</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595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Кызыл-Октябрь</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596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Ийрек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597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Коргон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598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Ункюр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599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Ынтымак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600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Эльчибек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601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Мырза-Аке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602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Салам-Алик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603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Эркин-Тоо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604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Карчабек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605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Торт-Кол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606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Джылалды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607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Калта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608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Красный маяк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609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Прогресс</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610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Яссы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611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Ботомойнок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5.7. Чон-Алайский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612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Жекенди</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613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Кашка-Суу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614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Чон-Алай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 Таласская область</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615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 Талас</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6.1. Айтматовский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616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Аманбаев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617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Ак-Башат</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618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Кара-Сай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619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Маймак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620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Кара-Буура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621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Бакыян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622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Тамчы-Булак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623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Камаш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624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Бейшеке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625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Кара-Буура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626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Кара-Суу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627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Чолпонбай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628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Джоон-Дебе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629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Джийде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630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Шекер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631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Кайнар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632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Кок-Сай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6.2. Бакай-Атинский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633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Акназаров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634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Туйте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635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Шадыкан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636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Бакай-Ата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637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Мин-Булак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638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Биримдик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639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Озгерюш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640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Кен-Арал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641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Кумуштак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642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Боо-Терек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6.3. Манасский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643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Кыргызстан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644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Майское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645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Айтматов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646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Семетей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647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Арал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648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Каинды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649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Чеч-Дебе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650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Уч-Коргон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6.4. Таласский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651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Беш-Таш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652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Кызыл-Туу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653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Чыйырчык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654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Кек-Кашат</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655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Кум-Арык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656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Жанкороз Олуя</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657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Арашан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658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Каракол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659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Кепюре-Базар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660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Уч-Эмчек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661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Кен-Кол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662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Джон-Арык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663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Кек-Токой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664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Кок-Ой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665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Сары-Булак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666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Нылды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667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Шумкар-Уя</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668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Талды-Булак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669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Ак-Коргон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670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Чон-Алыш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671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Кара-Суу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 Чуйская область</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672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 Токмок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7.1. Аламудунский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673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Байтик Баатыр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674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Арашан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675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Таш-Добо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676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Заречное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677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Малиновка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678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им. Суйменкула Чокморова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679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Бер-Булак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680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А. Сыдыков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681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Кара-Джыгач</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682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Достук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683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Ленин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684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Константиновка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685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Кайырма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686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Молдовановка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687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Таш-Мойнок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688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С. Чокморов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689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Мраморное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690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Рассвет</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7.2. Жайылский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691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 Кара-Балта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692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Калинин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693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Ак-Башат</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694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Жайыл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695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Калдык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696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Кара-Дебе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697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Сары-Коо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698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Степное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699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Ставрополовка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700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Кара-Суу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701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Суусамыр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702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Талды-Булак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703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Сары-Булак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704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Монолдор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705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Сосновка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706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Ынтымак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707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Петропавловка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708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Кызыл-Дыйкан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7.3. Кеминский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709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 Кемин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710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 Орловка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711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Кичи-Кемин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712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Ак-Туз</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713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Боролдой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714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Ильичевское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715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Джаны-Джол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716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Советское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717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Кара-Булак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718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Алтымыш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719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Бейшеке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720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Чуйское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721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Кызыл-Октябрь</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722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Джаны-Алыш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723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Чон-Кемин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724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Каинды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725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Кароол-Дебе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726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Тегирменти</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727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Чым-Коргон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728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Кызыл-Суу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729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Алмалуу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730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Борду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7.4. Московский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731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Ак-Суу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732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Мин-Булак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733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Садовое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734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Сретенка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735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Большевик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736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Заря</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737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Нарзан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738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Ак-Суу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739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Толок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740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Спартак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741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Ак-Сеок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742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Маловодное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743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Кыз-Моло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744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Торт-Гуль</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745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Предтеченка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746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Ан-Арык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747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Беш-Терек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7.5. Панфиловский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748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 Кайынды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749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Курама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750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Курпулдок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751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Первомайское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752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Озерное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753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Октябрьское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754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Ойронду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755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Орто-Кайынды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756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им. Тельмана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757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Букара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758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Кум-Арык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759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Фрунзе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7.6. Сокулукский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760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 Шопоков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761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им. З. Кайназаровой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762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Первомайское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763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Национальное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764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им. Панфилова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765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Кожомкул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766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Гавриловка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767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Джаны-Пахта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768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Джаны-Жер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769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Верхневосточное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770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Западное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771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Зеленое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772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Нижневосточное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773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Кунтуу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774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Кызыл-Туу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775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Кара-Сакал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776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Маловодное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777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Новое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778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Токбай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779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Исмаил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780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Манас</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781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Манас</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782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Ак-Джол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783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Лесное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784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Терт-Кель</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785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Нижний-Чуй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786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Камышановка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787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Сары-Озон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788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Асылбаш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789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Кировское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790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Тош-Булак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791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Берюлю</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792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Четинди</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793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Сокулук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794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Саз</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795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Конуш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7.7. Чуйский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796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Биримдик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797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Кош-Коргон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798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Сайлык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799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Виноградное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800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Джаны-Чек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801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Бурана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802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Ак-Бешим</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803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Джаны-Джол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804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Калыгул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805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С. Ибраимов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806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Кегети</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807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Арпа-Тектир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808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Акматбек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809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Советское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810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им. Чапаева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811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Он-Бир-Жылга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812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Шамшы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813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Карагул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814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Кош-Кашат</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815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Чон-Джар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816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Чуй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7.8. Ысык-Атинский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817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 Кант</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818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Люксембург</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819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Ак-Кудук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820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Милянфан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821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Жайылма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822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Новопокровка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823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Чон-Далы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824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Жээк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825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Интернациональное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826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Джар-Башы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827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Ысык-Ата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828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Кен-Булун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829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Ивановка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830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Кочкорбаев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831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Бирдик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832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Хун-Чи (часть)</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833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Нурманбет</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834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Красная Речка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835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Сын-Таш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836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Юрьевка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837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Ысык-Ата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838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Узун-Кыр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839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Новопокровка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840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Ленинское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841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Сары-Джон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8. г. Бишкек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842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Лебединовка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843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Пригородный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844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Кок-Джар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845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Новопавловка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846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Орок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847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Аламудун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848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Маевка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849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Нижне-Алаарча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850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Мыкан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851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Орто-Сай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9. г. Ош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852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Кызыл-Кыштак</w:t>
            </w:r>
            <w:r>
              <w:rPr>
                <w:rFonts w:ascii="Arial" w:cs="Arial" w:eastAsia="Arial" w:hAnsi="Arial"/>
                <w:sz w:val="24"/>
                <w:szCs w:val="24"/>
              </w:rPr>
              <w:t xml:space="preserve">Кара-Сууйского района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853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Толойкон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854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Джаны-Маала,</w:t>
            </w:r>
            <w:r>
              <w:rPr>
                <w:rFonts w:ascii="Arial" w:cs="Arial" w:eastAsia="Arial" w:hAnsi="Arial"/>
                <w:sz w:val="24"/>
                <w:szCs w:val="24"/>
              </w:rPr>
              <w:t xml:space="preserve">с. Джийдалик, с. Жим</w:t>
            </w:r>
            <w:r>
              <w:rPr>
                <w:rFonts w:ascii="Arial" w:cs="Arial" w:eastAsia="Arial" w:hAnsi="Arial"/>
                <w:sz w:val="24"/>
                <w:szCs w:val="24"/>
              </w:rPr>
              <w:t xml:space="preserve">а/а Нариман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855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Ак-Буура-1, 2, 3, 4 а/а Папан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856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Имам-Ата а/а Шарк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124</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*Примечание: нормативы доходов от земельных наделов и приусадебных участков указаны в разрезе городов и айылных аймаков, за исключением сел, вошедших в рамках административно-территориальной реформы отошли в состав города/айылного аймака, в котором используются другие значения указанных нормативов (или объединены в один айылный аймак).</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9u5bce84b1gl0agpstpb">
      <w:r>
        <w:rPr>
          <w:rFonts w:ascii="Arial" w:cs="Arial" w:eastAsia="Arial" w:hAnsi="Arial"/>
          <w:color w:val="132D3F"/>
          <w:sz w:val="16"/>
          <w:szCs w:val="16"/>
          <w:u w:val="single"/>
        </w:rPr>
        <w:t xml:space="preserve">dalil.kg/document/12231</w:t>
      </w:r>
    </w:hyperlink>
  </w:p>
  <w:p>
    <w:pPr>
      <w:spacing w:after="0" w:before="40"/>
      <w:jc w:val="center"/>
    </w:pPr>
    <w:hyperlink w:history="1" r:id="rIdakxrut8s2osfttgc55uo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xfu1bf3kgl1r2p8h2igf" Type="http://schemas.openxmlformats.org/officeDocument/2006/relationships/hyperlink" Target="https://dalil.kg/document/13494" TargetMode="External"/><Relationship Id="rIdcvewuojrlyszrduomjrpm" Type="http://schemas.openxmlformats.org/officeDocument/2006/relationships/hyperlink" Target="https://dalil.kg/document/157265" TargetMode="External"/><Relationship Id="rIdwizfj412r_1ew7tvsv-wk" Type="http://schemas.openxmlformats.org/officeDocument/2006/relationships/hyperlink" Target="https://dalil.kg/document/157979" TargetMode="External"/><Relationship Id="rIdddatbvxf1tvlu0he9wtfm" Type="http://schemas.openxmlformats.org/officeDocument/2006/relationships/hyperlink" Target="https://dalil.kg/document/159293" TargetMode="External"/><Relationship Id="rId7ozbiwirc_t4mxxnlpgw2" Type="http://schemas.openxmlformats.org/officeDocument/2006/relationships/hyperlink" Target="https://dalil.kg/document/160257" TargetMode="External"/><Relationship Id="rIdbcw-mq8yukilssl8acqgo" Type="http://schemas.openxmlformats.org/officeDocument/2006/relationships/hyperlink" Target="https://dalil.kg/document/230012703" TargetMode="External"/><Relationship Id="rIdjtmz3v4zrmjwecpuydnco" Type="http://schemas.openxmlformats.org/officeDocument/2006/relationships/hyperlink" Target="https://dalil.kg/document/230017958" TargetMode="External"/><Relationship Id="rIde56qykl2aykcakg72wjav" Type="http://schemas.openxmlformats.org/officeDocument/2006/relationships/hyperlink" Target="https://dalil.kg/document/230044263" TargetMode="External"/><Relationship Id="rIdbi-rnydusajeza0rlj_xa" Type="http://schemas.openxmlformats.org/officeDocument/2006/relationships/hyperlink" Target="https://dalil.kg/document/13494" TargetMode="External"/><Relationship Id="rIdw02zycz66w-jdiewf01fa" Type="http://schemas.openxmlformats.org/officeDocument/2006/relationships/hyperlink" Target="https://dalil.kg/document/230012703" TargetMode="External"/><Relationship Id="rIdxytcwwjebll1feqwldt7d" Type="http://schemas.openxmlformats.org/officeDocument/2006/relationships/hyperlink" Target="https://dalil.kg/document/13494" TargetMode="External"/><Relationship Id="rId1n50xd4kdetaqego2if98" Type="http://schemas.openxmlformats.org/officeDocument/2006/relationships/hyperlink" Target="https://dalil.kg/document/230012703" TargetMode="External"/><Relationship Id="rId2e_cdv21o_m8lsketrcav" Type="http://schemas.openxmlformats.org/officeDocument/2006/relationships/hyperlink" Target="https://dalil.kg/document/13494" TargetMode="External"/><Relationship Id="rIdz_eezaxc4xa7az1jk6unw" Type="http://schemas.openxmlformats.org/officeDocument/2006/relationships/hyperlink" Target="https://dalil.kg/document/12231#p1" TargetMode="External"/><Relationship Id="rIdx3xuhbdyepucjc1h8tr7g" Type="http://schemas.openxmlformats.org/officeDocument/2006/relationships/hyperlink" Target="https://dalil.kg/document/13494" TargetMode="External"/><Relationship Id="rIdgslh7eaajui1sphz0hl_d" Type="http://schemas.openxmlformats.org/officeDocument/2006/relationships/hyperlink" Target="https://dalil.kg/document/13494" TargetMode="External"/><Relationship Id="rIdvukyvmmjj_0bmpwzcyap9" Type="http://schemas.openxmlformats.org/officeDocument/2006/relationships/hyperlink" Target="https://dalil.kg/document/13494" TargetMode="External"/><Relationship Id="rIdomgwm197jpmnszrssbfbh" Type="http://schemas.openxmlformats.org/officeDocument/2006/relationships/hyperlink" Target="https://dalil.kg/document/13494" TargetMode="External"/><Relationship Id="rId5jyrv3nsyeksd1n3bnpwa" Type="http://schemas.openxmlformats.org/officeDocument/2006/relationships/hyperlink" Target="https://dalil.kg/document/157979" TargetMode="External"/><Relationship Id="rIdq0ot346rfrx7zup3golb5" Type="http://schemas.openxmlformats.org/officeDocument/2006/relationships/hyperlink" Target="https://dalil.kg/document/157979" TargetMode="External"/><Relationship Id="rIdu0yqrw6p8kas0qwhhkgrc" Type="http://schemas.openxmlformats.org/officeDocument/2006/relationships/hyperlink" Target="https://dalil.kg/document/230044263" TargetMode="External"/><Relationship Id="rIdai6kqnvyj3pjrc_sf-f4x" Type="http://schemas.openxmlformats.org/officeDocument/2006/relationships/hyperlink" Target="https://dalil.kg/document/230044263" TargetMode="External"/><Relationship Id="rId6rmjympw2endoyi8tmlup" Type="http://schemas.openxmlformats.org/officeDocument/2006/relationships/hyperlink" Target="https://dalil.kg/document/157265" TargetMode="External"/><Relationship Id="rId1_bzcmdlnxghwoxmgva_c" Type="http://schemas.openxmlformats.org/officeDocument/2006/relationships/hyperlink" Target="https://dalil.kg/document/157979" TargetMode="External"/><Relationship Id="rId6aticzourbqzsdrzso9s9" Type="http://schemas.openxmlformats.org/officeDocument/2006/relationships/hyperlink" Target="https://dalil.kg/document/230044263" TargetMode="External"/><Relationship Id="rId0zwqvfj1sjztkkdvrc88e" Type="http://schemas.openxmlformats.org/officeDocument/2006/relationships/hyperlink" Target="https://dalil.kg/document/13494" TargetMode="External"/><Relationship Id="rIdzsl_isrjdarc-kvoje6jn" Type="http://schemas.openxmlformats.org/officeDocument/2006/relationships/hyperlink" Target="https://dalil.kg/document/157979" TargetMode="External"/><Relationship Id="rIdhcr9wcwajnusi0kr6vtp5" Type="http://schemas.openxmlformats.org/officeDocument/2006/relationships/hyperlink" Target="https://dalil.kg/document/159293" TargetMode="External"/><Relationship Id="rIdofhs50so4jeyhqekky7ri" Type="http://schemas.openxmlformats.org/officeDocument/2006/relationships/hyperlink" Target="https://dalil.kg/document/160257" TargetMode="External"/><Relationship Id="rIdjzb3yqwem7aik5acrmtpi" Type="http://schemas.openxmlformats.org/officeDocument/2006/relationships/hyperlink" Target="https://dalil.kg/document/230012703" TargetMode="External"/><Relationship Id="rIdh2v78t1hdpqjff-9w8j7d" Type="http://schemas.openxmlformats.org/officeDocument/2006/relationships/hyperlink" Target="https://dalil.kg/document/230017958" TargetMode="External"/><Relationship Id="rId7c5z0a3lufspf7twpcrud" Type="http://schemas.openxmlformats.org/officeDocument/2006/relationships/hyperlink" Target="https://dalil.kg/document/13494" TargetMode="External"/><Relationship Id="rIdhvn7angrzashmuhn7jfi8" Type="http://schemas.openxmlformats.org/officeDocument/2006/relationships/hyperlink" Target="https://dalil.kg/document/13494" TargetMode="External"/><Relationship Id="rIdyj4adeg0z3u-rgt6_5xck" Type="http://schemas.openxmlformats.org/officeDocument/2006/relationships/hyperlink" Target="https://dalil.kg/document/157979" TargetMode="External"/><Relationship Id="rId_5aysf-tjgpyhj2s0id2u" Type="http://schemas.openxmlformats.org/officeDocument/2006/relationships/hyperlink" Target="https://dalil.kg/document/13494" TargetMode="External"/><Relationship Id="rIdihxkoa5pwfs4bf2s5woqr" Type="http://schemas.openxmlformats.org/officeDocument/2006/relationships/hyperlink" Target="https://dalil.kg/document/13494" TargetMode="External"/><Relationship Id="rIdflasq3gsi3efyo7qfg1ik" Type="http://schemas.openxmlformats.org/officeDocument/2006/relationships/hyperlink" Target="https://dalil.kg/document/13494" TargetMode="External"/><Relationship Id="rIdd5z6prazhpbzq2snamxnx" Type="http://schemas.openxmlformats.org/officeDocument/2006/relationships/hyperlink" Target="https://dalil.kg/document/13494" TargetMode="External"/><Relationship Id="rId8f65z9ecak-fij5i3kvkm" Type="http://schemas.openxmlformats.org/officeDocument/2006/relationships/hyperlink" Target="https://dalil.kg/document/13494" TargetMode="External"/><Relationship Id="rIdhsd_nejbv3uskk3xipyjd" Type="http://schemas.openxmlformats.org/officeDocument/2006/relationships/hyperlink" Target="https://dalil.kg/document/13494" TargetMode="External"/><Relationship Id="rIdaykqiil_voif4t0jb4dou" Type="http://schemas.openxmlformats.org/officeDocument/2006/relationships/hyperlink" Target="https://dalil.kg/document/13494" TargetMode="External"/><Relationship Id="rIddjfrstl01ro2zgum9t2p_" Type="http://schemas.openxmlformats.org/officeDocument/2006/relationships/hyperlink" Target="https://dalil.kg/document/13494" TargetMode="External"/><Relationship Id="rIdtlprxvfdjmdsqvkashms6" Type="http://schemas.openxmlformats.org/officeDocument/2006/relationships/hyperlink" Target="https://dalil.kg/document/13494" TargetMode="External"/><Relationship Id="rIdlzxcym9e6j_xccopkcvcl" Type="http://schemas.openxmlformats.org/officeDocument/2006/relationships/hyperlink" Target="https://dalil.kg/document/13494" TargetMode="External"/><Relationship Id="rIdnjcwyph2-wngaabcroxpm" Type="http://schemas.openxmlformats.org/officeDocument/2006/relationships/hyperlink" Target="https://dalil.kg/document/13494" TargetMode="External"/><Relationship Id="rIdon6dseencnspgsdse4zlw" Type="http://schemas.openxmlformats.org/officeDocument/2006/relationships/hyperlink" Target="https://dalil.kg/document/13494" TargetMode="External"/><Relationship Id="rIdxhrscwyizpkl-umbjk_mn" Type="http://schemas.openxmlformats.org/officeDocument/2006/relationships/hyperlink" Target="https://dalil.kg/document/13494" TargetMode="External"/><Relationship Id="rIdguuonazdwhqor5fm4moui" Type="http://schemas.openxmlformats.org/officeDocument/2006/relationships/hyperlink" Target="https://dalil.kg/document/13494" TargetMode="External"/><Relationship Id="rIdyfh7zrpvuvgj0gxans-fw" Type="http://schemas.openxmlformats.org/officeDocument/2006/relationships/hyperlink" Target="https://dalil.kg/document/13494" TargetMode="External"/><Relationship Id="rIdvm6uuntusqmetiearapb0" Type="http://schemas.openxmlformats.org/officeDocument/2006/relationships/hyperlink" Target="https://dalil.kg/document/13494" TargetMode="External"/><Relationship Id="rIdh3vvva3gxurczuchmnuaf" Type="http://schemas.openxmlformats.org/officeDocument/2006/relationships/hyperlink" Target="https://dalil.kg/document/13494" TargetMode="External"/><Relationship Id="rIdhccig4xyxh9vkbgkvep5t" Type="http://schemas.openxmlformats.org/officeDocument/2006/relationships/hyperlink" Target="https://dalil.kg/document/13494" TargetMode="External"/><Relationship Id="rIdixlrw3zidvslnanmar20k" Type="http://schemas.openxmlformats.org/officeDocument/2006/relationships/hyperlink" Target="https://dalil.kg/document/13494" TargetMode="External"/><Relationship Id="rId2ai_embtp_0mlzjjpz4ca" Type="http://schemas.openxmlformats.org/officeDocument/2006/relationships/hyperlink" Target="https://dalil.kg/document/157979" TargetMode="External"/><Relationship Id="rId6k0wh8wbiuqvkg6fqe95n" Type="http://schemas.openxmlformats.org/officeDocument/2006/relationships/hyperlink" Target="https://dalil.kg/document/13494" TargetMode="External"/><Relationship Id="rIdco3uxoqo_mjpmfh-yd7lr" Type="http://schemas.openxmlformats.org/officeDocument/2006/relationships/hyperlink" Target="https://dalil.kg/document/157979" TargetMode="External"/><Relationship Id="rId8vlcxe1hn04lucgm1ucpi" Type="http://schemas.openxmlformats.org/officeDocument/2006/relationships/hyperlink" Target="https://dalil.kg/document/157979" TargetMode="External"/><Relationship Id="rIdv56ln9qei4pnetnzsuzis" Type="http://schemas.openxmlformats.org/officeDocument/2006/relationships/hyperlink" Target="https://dalil.kg/document/230044263" TargetMode="External"/><Relationship Id="rId8" Type="http://schemas.openxmlformats.org/officeDocument/2006/relationships/image" Target="media/8de64316e95979c063c17bcd5380dc052a2594e9.png"/><Relationship Id="rId6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9u5bce84b1gl0agpstpb" Type="http://schemas.openxmlformats.org/officeDocument/2006/relationships/hyperlink" Target="https://dalil.kg/document/12231" TargetMode="External"/><Relationship Id="rIdakxrut8s2osfttgc55uo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2026-09-24T00:07:03.256Z</dcterms:created>
  <dcterms:modified xsi:type="dcterms:W3CDTF">2026-09-24T00:07:03.256Z</dcterms:modified>
</cp:coreProperties>
</file>

<file path=docProps/custom.xml><?xml version="1.0" encoding="utf-8"?>
<Properties xmlns="http://schemas.openxmlformats.org/officeDocument/2006/custom-properties" xmlns:vt="http://schemas.openxmlformats.org/officeDocument/2006/docPropsVTypes"/>
</file>