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ls18ehpiurgf9qc1ki-b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 марта 2025 года № 105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августа 2018 года № 360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Правил идентификации животных" от 5 декабря 2014 года № 694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_fegvofludgrc-enhl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dh56n_w14ygx00_mhf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0vtrvzmcsyo2v38xxy3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идентификации животных" от 5 декабря 2014 года № 694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03ji6gkmyqof8q-w5e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идентификации животных, утвержденных вышеуказанным </w:t>
      </w:r>
      <w:hyperlink w:history="1" r:id="rId77lpoiqirailnwwp8wd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"Ветеринарное свидетельство по форме № 1а - документ установленного образца, выдаваемый уполномоченным государственным органом по ветеринарии в области идентификации животных, содержащий сведения о животном, обеспечивающие его прослеживаемость на территории Кыргызской Республики, а также данные о благополучии местности по особо опасным и карантинным болезням животных;";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цифры "14" заменить цифрами "30";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четвертое абзаца седьмого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"Средства идентификации должны соответствовать требованиям Международного Комитета Учета Животных (ICAR) и образцы средств идентификации должны быть размещены на официальном сайте ICAR.";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"штрих-код должен содержать: цифровой код страны (KG 417), вид животного и индивидуальный номер животного;";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"штрих-код должен содержать: цифровой код страны (KG 417), вид животного и индивидуальный номер животного;";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"Чип для лошадей, созданный по ISO 11784/11785, должен состоять из 15 цифр:";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"цифры с 4 по 6 обозначают код производителя;";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восьмым и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"цифра 7 обозначает вид животного;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с 8 по 15 (8 цифр) обозначают индивидуальный идентификационный номер животного.";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шестой и седьмой пункта 5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первый и третий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"Информация об идентифицированном животном после убоя животного на убойном пункте, гибели животного, а также о возникновении случаев, предусмотренных в настоящих Правилах, передается ветеринарному врачу, имеющему право доступа к базе данных Единого государственного реестра идентифицированных животных.";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пункта 8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пункта 10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o2qm2p4_kmsbtuidla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hlsx7lv7bv9ejkpvnl9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. Порядок выдачи документов на животных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государственный орган по ветеринарии в области идентификации животных или ветеринарный врач в рамках делегированных ему государственных полномочий по идентификации и регистрации животных и хозяйств после присвоения индивидуального номера животному вносит в Единый государственный реестр идентифицированных животных информацию об идентифицированном животном.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Единый государственный реестр идентифицированных животных вносятся данные об идентифицированных животных, их движении, сведения о владельце животных, проведенных ветеринарных обработках и диагностических исследованиях.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Последующее обновление данных об идентифицированных животных осуществляется в процессе проведения ветеринарно-санитарных мероприятий (диагностические исследования, профилактическая обработка), смены владельца животного или его убоя, гибели или падежа.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выбытии идентифицированных животных уполномоченный государственный орган по ветеринарии в области идентификации животных либо ветеринарный врач в рамках делегированных ему государственных полномочий по идентификации и регистрации животных и хозяйств в соответствующей административно-территориальной единице, закрепленной за ним, на основании сведений из Единого государственного реестра идентифицированных животных выдает владельцу идентифицированного животного или его доверенному лицу Ветеринарное свидетельство по форме № 1а согласно приложению 4 к настоящим Правилам (далее - Ветеринарное свидетельство).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о смене владельца и/или изменения местонахождения, убоя, гибели идентифицированного животного в течение 14 календарных дней должны быть внесены в Единый государственный реестр идентифицированных животных уполномоченным государственным органом по ветеринарии в области идентификации животных или ветеринарным врачом в рамках делегированных ему государственных полномочий по идентификации и регистрации животных и хозяйств.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Внесение изменения данных об идентифицированном животном в Единый государственный реестр идентифицированных животных осуществляется на основании: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Ветеринарного свидетельства;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идентификации в случае убоя или гибели идентифицированного животного.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Ветеринарное свидетельство должно содержать данные о владельце животного, хозяйстве, идентификационный номер и номер выбытия животного из Единого государственного реестра и информацию о проведенных ветеринарно-санитарных профилактических мероприятиях и месте нахождения, подпись выдавшего лица, удостоверенную печатью в соответствии с настоящими Правилами.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Ветеринарное свидетельство действует в течение 3-х календарных дней со дня его выдачи. При этом номер, присваиваемый при выбытии животного, остается неизменным.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Ветеринарное свидетельство на мелкий рогатый скот, свиней, кроликов, домашних птиц и пчел выдается по групповому идентификационному номеру, в случае племенной ценности мелкого рогатого скота и свиней - выдается индивидуально.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крупного рогатого скота и лошадей Ветеринарное свидетельство выдается индивидуально.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выдачи Ветеринарного свидетельства одному владельцу более чем на 5 (пять) идентифицированных животных, то на последующих идентифицированных животных Ветеринарное свидетельство оформляется приложением по форме, определяемой уполномоченным государственным органом по ветеринарии в области идентификации животных, в котором указываются вид животного, идентификационный номер и номер выбытия животного из Единого государственного реестра. При этом каждая страница приложения нумеруется, подписывается и заверяется печатью ветеринарного врача.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Уполномоченный государственный орган по ветеринарии в области идентификации животных или ветеринарный врач в рамках делегированных ему государственных полномочий по идентификации и регистрации животных и хозяйств, осуществляющий регистрацию идентифицированных животных и хозяйств, обязан представлять информацию об идентифицированном животном из Единого государственного реестра.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Выдача Ветеринарного свидетельства, информации об идентифицированном животном, сведений о его движении, а также осуществление идентификации и прослеживаемости животных осуществляются за соответствующую плату, размер которой устанавливается уполномоченным государственным органом по ветеринарии в области идентификации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Финансовые средства, поступившие от проведения процедур идентификации и прослеживаемости животных, аккумулируются на администрируемом счете в системе единого казначейского счета и расходуются для приобретения средств идентификации, бланков и проведения мероприятий по идентификации и прослеживаемости животных.";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2-4 </w:t>
      </w:r>
      <w:hyperlink w:history="1" r:id="rIdjslcjb5y-lsvcjkecng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вышеуказанным Правилам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лошади;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мелко рогатый скот (овцы и козы);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свиньи;";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cqp59dtjnlcbarmxiro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21oqmqxucynleccol41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вышеуказанным Правилам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fxiskpjziyfkdsj0jo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вышеуказанным Правилам изложить в редакции согласно </w:t>
      </w:r>
      <w:hyperlink w:history="1" r:id="rIdkulwebjzjlja4m2qgh6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0espvf7_owzk4vwq66a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
 к Правилам
 идентификации
 животных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№ 1а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КЫРГЫЗСКАЯ РЕСПУБЛИКА
 Государственная инспекция по ветеринарной и фитосанитарной безопасности при Правительстве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ВЕТЕРИНАРНОЕ СВИДЕТЕЛЬСТВО № _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"_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____________</w:t>
      </w:r>
      <w:r>
        <w:rPr>
          <w:rFonts w:ascii="Arial" w:cs="Arial" w:eastAsia="Arial" w:hAnsi="Arial"/>
          <w:sz w:val="24"/>
          <w:szCs w:val="24"/>
        </w:rPr>
        <w:t xml:space="preserve">_ 20_</w:t>
      </w:r>
      <w:r>
        <w:rPr>
          <w:rFonts w:ascii="Arial" w:cs="Arial" w:eastAsia="Arial" w:hAnsi="Arial"/>
          <w:sz w:val="24"/>
          <w:szCs w:val="24"/>
        </w:rPr>
        <w:t xml:space="preserve">_ </w:t>
      </w:r>
      <w:r>
        <w:rPr>
          <w:rFonts w:ascii="Arial" w:cs="Arial" w:eastAsia="Arial" w:hAnsi="Arial"/>
          <w:sz w:val="24"/>
          <w:szCs w:val="24"/>
        </w:rPr>
        <w:t xml:space="preserve">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
 Область, район (город)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
 Айылный аймак, село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
 ФИО, должность выдавшего лица или ветеринарного врача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Настоящее Ветеринарное свидетельство выдано 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том, что при ветеринарном осмотре подлежащего отправке 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KG ________________________________________ № _________________________________________
 (идентификационный № животного)                     (номер выбытия из Единого реестра)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количестве _________ голов, больных и подозрительных по заболеванию заразными болезнями не обнаружено, животные выводятся из: 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
 (ФИО владельца, название населенного пункта, улица и номер дома, контактные данные)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период наблюдения материал от животных исследовался в лаборатории 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 были получены следующие результаты: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Наименования болезни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Результат исследования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Проведена иммунизация против: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Животные обработаны против паразитов: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Животные направляются: ________________________________________________________________
                                                                        (пункт назначения и получатель)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для ____________________________________________________________________________________
                                           (отгона на пастбищу, откорма, разведения, продажи, убоя и т.д.)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 следуют ______________________________________________________________________________
                                                              (указать вид и государственный № транспорта)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маршруту ____________________________________________________________________________
                                                                     (указать основные пункты следования)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Примечание: ____________________________________________________________________________
                                                            При отправке указывают благополучие местности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ФИО, выдавшего лица или ветеринарного врача ______________________________________________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
 (подпись)         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Особые отметки: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Ветеринарное свидетельство действительно в течение 3-х календарных дней со дня его выдачи.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случае купли-продажи копия Ветеринарного свидетельства подшивается, а оригинал выдается новому владельцу.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______________________________________________________________________________________
                                     (ФИО, ИНН и контактные данные нового владельца животного, адрес)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
 (подпись)          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______________________________________________________________________________________
                                     (ФИО, ИНН и контактные данные нового владельца животного, адрес)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
 (подпись)          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 выдаче Ветеринарного свидетельства на более чем 5 (пять) идентифицированных животных новым владельцам предоставляется копия ветеринарного свидетельства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Настоящую копию Ветеринарного свидетельства подтверждаю: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"__" ______________________ 20__ г.".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tw0mhbppuxyhk9gzk6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dalil.kg/document/12263</w:t>
      </w:r>
    </w:hyperlink>
  </w:p>
  <w:p>
    <w:pPr>
      <w:spacing w:after="0" w:before="40"/>
      <w:jc w:val="center"/>
    </w:pPr>
    <w:hyperlink w:history="1" r:id="rIdktds9d7oi01xhguvbtw3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s18ehpiurgf9qc1ki-bv" Type="http://schemas.openxmlformats.org/officeDocument/2006/relationships/hyperlink" Target="https://dalil.kg/document/230023535" TargetMode="External"/><Relationship Id="rIdb_fegvofludgrc-enhlto" Type="http://schemas.openxmlformats.org/officeDocument/2006/relationships/hyperlink" Target="https://dalil.kg/document/203685" TargetMode="External"/><Relationship Id="rId4dh56n_w14ygx00_mhfcg" Type="http://schemas.openxmlformats.org/officeDocument/2006/relationships/hyperlink" Target="https://dalil.kg/document/97181" TargetMode="External"/><Relationship Id="rIde0vtrvzmcsyo2v38xxy35" Type="http://schemas.openxmlformats.org/officeDocument/2006/relationships/hyperlink" Target="https://dalil.kg/document/97181#p1" TargetMode="External"/><Relationship Id="rIdb03ji6gkmyqof8q-w5exb" Type="http://schemas.openxmlformats.org/officeDocument/2006/relationships/hyperlink" Target="https://dalil.kg/document/97181#p1" TargetMode="External"/><Relationship Id="rId77lpoiqirailnwwp8wdr7" Type="http://schemas.openxmlformats.org/officeDocument/2006/relationships/hyperlink" Target="https://dalil.kg/document/97181" TargetMode="External"/><Relationship Id="rId4o2qm2p4_kmsbtuidlan7" Type="http://schemas.openxmlformats.org/officeDocument/2006/relationships/hyperlink" Target="https://dalil.kg/document/97181#gl3" TargetMode="External"/><Relationship Id="rIdhlsx7lv7bv9ejkpvnl9n6" Type="http://schemas.openxmlformats.org/officeDocument/2006/relationships/hyperlink" Target="https://dalil.kg/document/97181#gl3" TargetMode="External"/><Relationship Id="rIdjslcjb5y-lsvcjkecngp6" Type="http://schemas.openxmlformats.org/officeDocument/2006/relationships/hyperlink" Target="https://dalil.kg/document/97181#pr1" TargetMode="External"/><Relationship Id="rIdcqp59dtjnlcbarmxirosw" Type="http://schemas.openxmlformats.org/officeDocument/2006/relationships/hyperlink" Target="https://dalil.kg/document/97181#pr2" TargetMode="External"/><Relationship Id="rId21oqmqxucynleccol41ny" Type="http://schemas.openxmlformats.org/officeDocument/2006/relationships/hyperlink" Target="https://dalil.kg/document/97181#pr6" TargetMode="External"/><Relationship Id="rIdifxiskpjziyfkdsj0jolr" Type="http://schemas.openxmlformats.org/officeDocument/2006/relationships/hyperlink" Target="https://dalil.kg/document/97181#pr4" TargetMode="External"/><Relationship Id="rIdkulwebjzjlja4m2qgh6ud" Type="http://schemas.openxmlformats.org/officeDocument/2006/relationships/hyperlink" Target="https://dalil.kg/document/12263#p1" TargetMode="External"/><Relationship Id="rId0espvf7_owzk4vwq66aur" Type="http://schemas.openxmlformats.org/officeDocument/2006/relationships/hyperlink" Target="https://dalil.kg/document/97181#pr4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tw0mhbppuxyhk9gzk6m5" Type="http://schemas.openxmlformats.org/officeDocument/2006/relationships/hyperlink" Target="https://dalil.kg/document/12263" TargetMode="External"/><Relationship Id="rIdktds9d7oi01xhguvbtw3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2026-09-26T13:31:02.564Z</dcterms:created>
  <dcterms:modified xsi:type="dcterms:W3CDTF">2026-09-26T13:31:02.564Z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