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jhxjmimgfcpdmwoktuzkp">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Утверждено
 </w:t>
      </w:r>
      <w:hyperlink w:history="1" r:id="rIdfhrhsqobfabhmvlkndjd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17 сентября 2018 года № 430</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лицензировании отдельных видов деятельности в области автомобильного и водного транспорта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20 апреля 2020 года № 209, Кабинета Министров КР от </w:t>
      </w:r>
      <w:hyperlink w:history="1" r:id="rIdjbivi6bqlyz_zdxbtlsrt">
        <w:r>
          <w:rPr>
            <w:rFonts w:ascii="Arial" w:cs="Arial" w:eastAsia="Arial" w:hAnsi="Arial"/>
            <w:i/>
            <w:iCs/>
            <w:color w:val="1D4ED8"/>
            <w:sz w:val="24"/>
            <w:szCs w:val="24"/>
            <w:u w:val="single"/>
          </w:rPr>
          <w:t xml:space="preserve">8 июля 2021 года № 64</w:t>
        </w:r>
      </w:hyperlink>
      <w:r>
        <w:rPr>
          <w:rFonts w:ascii="Arial" w:cs="Arial" w:eastAsia="Arial" w:hAnsi="Arial"/>
          <w:i/>
          <w:iCs/>
          <w:sz w:val="24"/>
          <w:szCs w:val="24"/>
        </w:rPr>
        <w:t xml:space="preserve">, </w:t>
      </w:r>
      <w:hyperlink w:history="1" r:id="rId14jrvuirar41ajkzmq-it">
        <w:r>
          <w:rPr>
            <w:rFonts w:ascii="Arial" w:cs="Arial" w:eastAsia="Arial" w:hAnsi="Arial"/>
            <w:i/>
            <w:iCs/>
            <w:color w:val="1D4ED8"/>
            <w:sz w:val="24"/>
            <w:szCs w:val="24"/>
            <w:u w:val="single"/>
          </w:rPr>
          <w:t xml:space="preserve">6 февраля 2023 года № 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1. Настоящее Положение о лицензировании отдельных видов деятельности в области автомобильного и водного транспорта Кыргызской Республики (далее - Положение) разработано в целях реализации норм </w:t>
      </w:r>
      <w:hyperlink w:history="1" r:id="rIdkncuu4obg8r4v6eb3io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регламентирует порядок выдачи, продления, переоформления, приостановления, возобновления и аннулирования лицензий в области автомобильного и водного транспорта Кыргызской Республики (далее - лицензия) уполномоченными государственными органами:</w:t>
      </w:r>
    </w:p>
    <w:p>
      <w:pPr>
        <w:spacing w:after="120"/>
        <w:jc w:val="both"/>
      </w:pPr>
      <w:r>
        <w:rPr>
          <w:rFonts w:ascii="Arial" w:cs="Arial" w:eastAsia="Arial" w:hAnsi="Arial"/>
          <w:sz w:val="24"/>
          <w:szCs w:val="24"/>
        </w:rPr>
        <w:t xml:space="preserve">- в сфере транспорта - государственным органом, призванным осуществлять регулирование и контроль деятельности субъектов в сфере пассажирских перевозок на автомобильном транспорте, а также государственный контроль и лицензирование деятельности в сфере грузовых перевозок автомобильным транспортом по международным направлениям;</w:t>
      </w:r>
    </w:p>
    <w:p>
      <w:pPr>
        <w:spacing w:after="120"/>
        <w:jc w:val="both"/>
      </w:pPr>
      <w:r>
        <w:rPr>
          <w:rFonts w:ascii="Arial" w:cs="Arial" w:eastAsia="Arial" w:hAnsi="Arial"/>
          <w:sz w:val="24"/>
          <w:szCs w:val="24"/>
        </w:rPr>
        <w:t xml:space="preserve">- в сфере обеспечения безопасности дорожного движения государственным органом, призванным осуществлять государственный контроль и лицензирование деятельности в области перевозок пассажиров автомобильным транспортом.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wtjttqlb8oopx4lah5w1">
        <w:r>
          <w:rPr>
            <w:rFonts w:ascii="Arial" w:cs="Arial" w:eastAsia="Arial" w:hAnsi="Arial"/>
            <w:color w:val="1D4ED8"/>
            <w:sz w:val="24"/>
            <w:szCs w:val="24"/>
            <w:u w:val="single"/>
          </w:rPr>
          <w:t xml:space="preserve">6 февраля 2023 года №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Физические и юридические лица независимо от организационно-правовых форм и форм собственности, изъявившие желание заниматься лицензируемым видом деятельности в области автомобильного и водного транспорта, обязаны получить соответствующую лицензию в порядке, установленном </w:t>
      </w:r>
      <w:hyperlink w:history="1" r:id="rIdkj92zkhvnugp3upnfe02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120"/>
        <w:jc w:val="both"/>
      </w:pPr>
      <w:r>
        <w:rPr>
          <w:rFonts w:ascii="Arial" w:cs="Arial" w:eastAsia="Arial" w:hAnsi="Arial"/>
          <w:sz w:val="24"/>
          <w:szCs w:val="24"/>
        </w:rPr>
        <w:t xml:space="preserve">3. Уполномоченный государственный орган в сфере регулирования и контроля деятельности на автомобильном транспорте и регулирования деятельности на водном транспорте и соответствующие его территориальные подразделения (далее - лицензиар) выдает лицензии на следующие виды деятельности:</w:t>
      </w:r>
    </w:p>
    <w:p>
      <w:pPr>
        <w:spacing w:after="120"/>
        <w:jc w:val="both"/>
      </w:pPr>
      <w:r>
        <w:rPr>
          <w:rFonts w:ascii="Arial" w:cs="Arial" w:eastAsia="Arial" w:hAnsi="Arial"/>
          <w:sz w:val="24"/>
          <w:szCs w:val="24"/>
        </w:rPr>
        <w:t xml:space="preserve">1) международные грузовые и пассажирские перевозки автомобильным транспортом;</w:t>
      </w:r>
    </w:p>
    <w:p>
      <w:pPr>
        <w:spacing w:after="120"/>
        <w:jc w:val="both"/>
      </w:pPr>
      <w:r>
        <w:rPr>
          <w:rFonts w:ascii="Arial" w:cs="Arial" w:eastAsia="Arial" w:hAnsi="Arial"/>
          <w:sz w:val="24"/>
          <w:szCs w:val="24"/>
        </w:rPr>
        <w:t xml:space="preserve">2) пассажирские и (или) грузовые перевозки водным транспортом.</w:t>
      </w:r>
    </w:p>
    <w:p>
      <w:pPr>
        <w:spacing w:after="120"/>
        <w:jc w:val="both"/>
      </w:pPr>
      <w:r>
        <w:rPr>
          <w:rFonts w:ascii="Arial" w:cs="Arial" w:eastAsia="Arial" w:hAnsi="Arial"/>
          <w:sz w:val="24"/>
          <w:szCs w:val="24"/>
        </w:rPr>
        <w:t xml:space="preserve">Уполномоченный государственный орган в сфере обеспечения безопасности дорожного движения и его соответствующие территориальные подразделения (далее - лицензиар) выдает лицензии на деятельность по пассажирским перевозкам автомобильным транспортом (за исключением легковых такси).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zpnlucctf_ldkdab50af">
        <w:r>
          <w:rPr>
            <w:rFonts w:ascii="Arial" w:cs="Arial" w:eastAsia="Arial" w:hAnsi="Arial"/>
            <w:color w:val="1D4ED8"/>
            <w:sz w:val="24"/>
            <w:szCs w:val="24"/>
            <w:u w:val="single"/>
          </w:rPr>
          <w:t xml:space="preserve">6 февраля 2023 года № 51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2. Субъекты лицензирования деятельности в области автомобильного и водного транспорта</w:t>
      </w:r>
    </w:p>
    <w:p>
      <w:pPr>
        <w:spacing w:after="120"/>
        <w:jc w:val="both"/>
      </w:pPr>
      <w:r>
        <w:rPr>
          <w:rFonts w:ascii="Arial" w:cs="Arial" w:eastAsia="Arial" w:hAnsi="Arial"/>
          <w:sz w:val="24"/>
          <w:szCs w:val="24"/>
        </w:rPr>
        <w:t xml:space="preserve">5. Субъектами лицензирования являются:</w:t>
      </w:r>
    </w:p>
    <w:p>
      <w:pPr>
        <w:spacing w:after="120"/>
        <w:jc w:val="both"/>
      </w:pPr>
      <w:r>
        <w:rPr>
          <w:rFonts w:ascii="Arial" w:cs="Arial" w:eastAsia="Arial" w:hAnsi="Arial"/>
          <w:sz w:val="24"/>
          <w:szCs w:val="24"/>
        </w:rPr>
        <w:t xml:space="preserve">1) лицензиары:</w:t>
      </w:r>
    </w:p>
    <w:p>
      <w:pPr>
        <w:spacing w:after="120"/>
        <w:jc w:val="both"/>
      </w:pPr>
      <w:r>
        <w:rPr>
          <w:rFonts w:ascii="Arial" w:cs="Arial" w:eastAsia="Arial" w:hAnsi="Arial"/>
          <w:sz w:val="24"/>
          <w:szCs w:val="24"/>
        </w:rPr>
        <w:t xml:space="preserve">- уполномоченный государственный орган в сфере регулирования и контроля деятельности на автомобильном транспорте и регулирования деятельности на водном транспорте и его соответствующие территориальные подразделения;</w:t>
      </w:r>
    </w:p>
    <w:p>
      <w:pPr>
        <w:spacing w:after="120"/>
        <w:jc w:val="both"/>
      </w:pPr>
      <w:r>
        <w:rPr>
          <w:rFonts w:ascii="Arial" w:cs="Arial" w:eastAsia="Arial" w:hAnsi="Arial"/>
          <w:sz w:val="24"/>
          <w:szCs w:val="24"/>
        </w:rPr>
        <w:t xml:space="preserve">- уполномоченный государственный орган в сфере обеспечения безопасности дорожного движения и его соответствующие территориальные подразделения;</w:t>
      </w:r>
    </w:p>
    <w:p>
      <w:pPr>
        <w:spacing w:after="120"/>
        <w:jc w:val="both"/>
      </w:pPr>
      <w:r>
        <w:rPr>
          <w:rFonts w:ascii="Arial" w:cs="Arial" w:eastAsia="Arial" w:hAnsi="Arial"/>
          <w:sz w:val="24"/>
          <w:szCs w:val="24"/>
        </w:rPr>
        <w:t xml:space="preserve">2) лицензиат - физическое или юридическое лицо, получившее лицензию;</w:t>
      </w:r>
    </w:p>
    <w:p>
      <w:pPr>
        <w:spacing w:after="120"/>
        <w:jc w:val="both"/>
      </w:pPr>
      <w:r>
        <w:rPr>
          <w:rFonts w:ascii="Arial" w:cs="Arial" w:eastAsia="Arial" w:hAnsi="Arial"/>
          <w:sz w:val="24"/>
          <w:szCs w:val="24"/>
        </w:rPr>
        <w:t xml:space="preserve">3) заявитель - юридическое или физическое лицо, обратившиеся к лицензиару с заявлением о предоставлении лицензии.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n2of_wjssyaupydzzqyh">
        <w:r>
          <w:rPr>
            <w:rFonts w:ascii="Arial" w:cs="Arial" w:eastAsia="Arial" w:hAnsi="Arial"/>
            <w:color w:val="1D4ED8"/>
            <w:sz w:val="24"/>
            <w:szCs w:val="24"/>
            <w:u w:val="single"/>
          </w:rPr>
          <w:t xml:space="preserve">6 февраля 2023 года № 51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3. Документы, необходимые для получения лицензии</w:t>
      </w:r>
    </w:p>
    <w:p>
      <w:pPr>
        <w:spacing w:after="60"/>
        <w:ind w:firstLine="567"/>
        <w:jc w:val="both"/>
      </w:pPr>
      <w:r>
        <w:rPr>
          <w:rFonts w:ascii="Arial" w:cs="Arial" w:eastAsia="Arial" w:hAnsi="Arial"/>
          <w:sz w:val="24"/>
          <w:szCs w:val="24"/>
        </w:rPr>
        <w:t xml:space="preserve">6. Для получения лицензии заявитель представляет лицензиару заявление, содержащее следующие сведения:</w:t>
      </w:r>
    </w:p>
    <w:p>
      <w:pPr>
        <w:spacing w:after="60"/>
        <w:ind w:firstLine="567"/>
        <w:jc w:val="both"/>
      </w:pPr>
      <w:r>
        <w:rPr>
          <w:rFonts w:ascii="Arial" w:cs="Arial" w:eastAsia="Arial" w:hAnsi="Arial"/>
          <w:sz w:val="24"/>
          <w:szCs w:val="24"/>
        </w:rPr>
        <w:t xml:space="preserve">- полное и (или) сокращенное фирменное наименование и организационно-правовая форма юридического лица, номер свидетельства о государственной регистрации - для юридического лица;</w:t>
      </w:r>
    </w:p>
    <w:p>
      <w:pPr>
        <w:spacing w:after="60"/>
        <w:ind w:firstLine="567"/>
        <w:jc w:val="both"/>
      </w:pPr>
      <w:r>
        <w:rPr>
          <w:rFonts w:ascii="Arial" w:cs="Arial" w:eastAsia="Arial" w:hAnsi="Arial"/>
          <w:sz w:val="24"/>
          <w:szCs w:val="24"/>
        </w:rPr>
        <w:t xml:space="preserve">- фамилия, имя и отчество - для физического лица;</w:t>
      </w:r>
    </w:p>
    <w:p>
      <w:pPr>
        <w:spacing w:after="60"/>
        <w:ind w:firstLine="567"/>
        <w:jc w:val="both"/>
      </w:pPr>
      <w:r>
        <w:rPr>
          <w:rFonts w:ascii="Arial" w:cs="Arial" w:eastAsia="Arial" w:hAnsi="Arial"/>
          <w:sz w:val="24"/>
          <w:szCs w:val="24"/>
        </w:rPr>
        <w:t xml:space="preserve">- контактный телефон и адрес электронной почты, по которому лицензиар осуществляет переписку для направления решений, извещений, уведомлений;</w:t>
      </w:r>
    </w:p>
    <w:p>
      <w:pPr>
        <w:spacing w:after="60"/>
        <w:ind w:firstLine="567"/>
        <w:jc w:val="both"/>
      </w:pPr>
      <w:r>
        <w:rPr>
          <w:rFonts w:ascii="Arial" w:cs="Arial" w:eastAsia="Arial" w:hAnsi="Arial"/>
          <w:sz w:val="24"/>
          <w:szCs w:val="24"/>
        </w:rPr>
        <w:t xml:space="preserve">- перечень услуг, которые заявитель намерен осуществлять по лицензируемому виду деятельности.</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 копия документа, удостоверяющего личность, и копия свидетельства о государственной регистрации - для физического лица;</w:t>
      </w:r>
    </w:p>
    <w:p>
      <w:pPr>
        <w:spacing w:after="60"/>
        <w:ind w:firstLine="567"/>
        <w:jc w:val="both"/>
      </w:pPr>
      <w:r>
        <w:rPr>
          <w:rFonts w:ascii="Arial" w:cs="Arial" w:eastAsia="Arial" w:hAnsi="Arial"/>
          <w:sz w:val="24"/>
          <w:szCs w:val="24"/>
        </w:rPr>
        <w:t xml:space="preserve">- копии свидетельства о государственной регистрации и устава - для юридического лица;</w:t>
      </w:r>
    </w:p>
    <w:p>
      <w:pPr>
        <w:spacing w:after="120"/>
        <w:jc w:val="both"/>
      </w:pPr>
      <w:r>
        <w:rPr>
          <w:rFonts w:ascii="Arial" w:cs="Arial" w:eastAsia="Arial" w:hAnsi="Arial"/>
          <w:sz w:val="24"/>
          <w:szCs w:val="24"/>
        </w:rPr>
        <w:t xml:space="preserve">- копия документа, подтверждающего внесение государственной пошлины за рассмотрение заявления и выдачу лицензии в соответствии со </w:t>
      </w:r>
      <w:hyperlink w:history="1" r:id="rIdynkf2ydykhbsdjdh_wkac">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iieuh9szwlnrcvaxhutj">
        <w:r>
          <w:rPr>
            <w:rFonts w:ascii="Arial" w:cs="Arial" w:eastAsia="Arial" w:hAnsi="Arial"/>
            <w:color w:val="1D4ED8"/>
            <w:sz w:val="24"/>
            <w:szCs w:val="24"/>
            <w:u w:val="single"/>
          </w:rPr>
          <w:t xml:space="preserve">6 февраля 2023 года №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Для осуществления деятельности по видам транспорта, указанным в пункте 3 настоящего Положения, к заявлению прилагают также копии следующих документов:</w:t>
      </w:r>
    </w:p>
    <w:p>
      <w:pPr>
        <w:spacing w:after="60"/>
        <w:ind w:firstLine="567"/>
        <w:jc w:val="both"/>
      </w:pPr>
      <w:r>
        <w:rPr>
          <w:rFonts w:ascii="Arial" w:cs="Arial" w:eastAsia="Arial" w:hAnsi="Arial"/>
          <w:sz w:val="24"/>
          <w:szCs w:val="24"/>
        </w:rPr>
        <w:t xml:space="preserve">1) для осуществления пассажирских перевозок (за исключением легковых такси) и международных грузовых перевозок автомобильным транспортом:</w:t>
      </w:r>
    </w:p>
    <w:p>
      <w:pPr>
        <w:spacing w:after="60"/>
        <w:ind w:firstLine="567"/>
        <w:jc w:val="both"/>
      </w:pPr>
      <w:r>
        <w:rPr>
          <w:rFonts w:ascii="Arial" w:cs="Arial" w:eastAsia="Arial" w:hAnsi="Arial"/>
          <w:sz w:val="24"/>
          <w:szCs w:val="24"/>
        </w:rPr>
        <w:t xml:space="preserve">- копия договора обязательного страхования гражданской ответственности перевозчика перед пассажирами;</w:t>
      </w:r>
    </w:p>
    <w:p>
      <w:pPr>
        <w:spacing w:after="60"/>
        <w:ind w:firstLine="567"/>
        <w:jc w:val="both"/>
      </w:pPr>
      <w:r>
        <w:rPr>
          <w:rFonts w:ascii="Arial" w:cs="Arial" w:eastAsia="Arial" w:hAnsi="Arial"/>
          <w:sz w:val="24"/>
          <w:szCs w:val="24"/>
        </w:rPr>
        <w:t xml:space="preserve">- копии документов, подтверждающих квалификацию специалистов (дипломов, свидетельств, сертификатов), ответственных за эксплуатацию транспортных средств, охрану труда и безопасность перевозок (инженера по безопасности дорожного движения, контрольного механика и медика-нарколога);</w:t>
      </w:r>
    </w:p>
    <w:p>
      <w:pPr>
        <w:spacing w:after="60"/>
        <w:ind w:firstLine="567"/>
        <w:jc w:val="both"/>
      </w:pPr>
      <w:r>
        <w:rPr>
          <w:rFonts w:ascii="Arial" w:cs="Arial" w:eastAsia="Arial" w:hAnsi="Arial"/>
          <w:sz w:val="24"/>
          <w:szCs w:val="24"/>
        </w:rPr>
        <w:t xml:space="preserve">- копии документов, подтверждающих наличие права собственности или права оперативного управления на производственно-техническую базу для технического обслуживания и ремонта автотранспортных средств, или копия договора с юридическими или физическими лицами, имеющими на праве собственности производственно-техническую базу предоставляющими услуги по техническому обслуживанию и ремонту автотранспортных средств (для юридических лиц);</w:t>
      </w:r>
    </w:p>
    <w:p>
      <w:pPr>
        <w:spacing w:after="60"/>
        <w:ind w:firstLine="567"/>
        <w:jc w:val="both"/>
      </w:pPr>
      <w:r>
        <w:rPr>
          <w:rFonts w:ascii="Arial" w:cs="Arial" w:eastAsia="Arial" w:hAnsi="Arial"/>
          <w:sz w:val="24"/>
          <w:szCs w:val="24"/>
        </w:rPr>
        <w:t xml:space="preserve">- копия договора с юридическим или физическим лицами, имеющими на праве собственности или на праве оперативного управления производственно-техническую базу для проведения ежедневного предрейсового технического осмотра автотранспортных средств и медицинского осмотра водителей (для физических лиц);</w:t>
      </w:r>
    </w:p>
    <w:p>
      <w:pPr>
        <w:spacing w:after="60"/>
        <w:ind w:firstLine="567"/>
        <w:jc w:val="both"/>
      </w:pPr>
      <w:r>
        <w:rPr>
          <w:rFonts w:ascii="Arial" w:cs="Arial" w:eastAsia="Arial" w:hAnsi="Arial"/>
          <w:sz w:val="24"/>
          <w:szCs w:val="24"/>
        </w:rPr>
        <w:t xml:space="preserve">- сведения об имеющихся транспортных средствах (копии свидетельства о регистрации автотранспортного средства, доверенности на право управления автотранспортным средством и акта о прохождении технического осмотра);</w:t>
      </w:r>
    </w:p>
    <w:p>
      <w:pPr>
        <w:spacing w:after="60"/>
        <w:ind w:firstLine="567"/>
        <w:jc w:val="both"/>
      </w:pPr>
      <w:r>
        <w:rPr>
          <w:rFonts w:ascii="Arial" w:cs="Arial" w:eastAsia="Arial" w:hAnsi="Arial"/>
          <w:i/>
          <w:iCs/>
          <w:sz w:val="24"/>
          <w:szCs w:val="24"/>
        </w:rPr>
        <w:t xml:space="preserve">- (утратил силу в соответствии с постановлением Правительства КР от 20 апреля 2020 года № 209)</w:t>
      </w:r>
    </w:p>
    <w:p>
      <w:pPr>
        <w:spacing w:after="60"/>
        <w:ind w:firstLine="567"/>
        <w:jc w:val="both"/>
      </w:pPr>
      <w:r>
        <w:rPr>
          <w:rFonts w:ascii="Arial" w:cs="Arial" w:eastAsia="Arial" w:hAnsi="Arial"/>
          <w:sz w:val="24"/>
          <w:szCs w:val="24"/>
        </w:rPr>
        <w:t xml:space="preserve">- копия водительского удостоверения соответствующей категории, с профессиональным стажем не менее трех лет и медицинская справка о состоянии здоровья установленной формы (для физических лиц, осуществляющих пассажирские перевозки), с приложением заверенных копий одного из следующих документов для подтверждения профессионального стажа:</w:t>
      </w:r>
    </w:p>
    <w:p>
      <w:pPr>
        <w:spacing w:after="60"/>
        <w:ind w:firstLine="567"/>
        <w:jc w:val="both"/>
      </w:pPr>
      <w:r>
        <w:rPr>
          <w:rFonts w:ascii="Arial" w:cs="Arial" w:eastAsia="Arial" w:hAnsi="Arial"/>
          <w:sz w:val="24"/>
          <w:szCs w:val="24"/>
        </w:rPr>
        <w:t xml:space="preserve">трудовая книжка;</w:t>
      </w:r>
    </w:p>
    <w:p>
      <w:pPr>
        <w:spacing w:after="60"/>
        <w:ind w:firstLine="567"/>
        <w:jc w:val="both"/>
      </w:pPr>
      <w:r>
        <w:rPr>
          <w:rFonts w:ascii="Arial" w:cs="Arial" w:eastAsia="Arial" w:hAnsi="Arial"/>
          <w:sz w:val="24"/>
          <w:szCs w:val="24"/>
        </w:rPr>
        <w:t xml:space="preserve">добровольный патент на осуществление предпринимательской деятельности по оказанию услуг пассажирского транспорта;</w:t>
      </w:r>
    </w:p>
    <w:p>
      <w:pPr>
        <w:spacing w:after="60"/>
        <w:ind w:firstLine="567"/>
        <w:jc w:val="both"/>
      </w:pPr>
      <w:r>
        <w:rPr>
          <w:rFonts w:ascii="Arial" w:cs="Arial" w:eastAsia="Arial" w:hAnsi="Arial"/>
          <w:sz w:val="24"/>
          <w:szCs w:val="24"/>
        </w:rPr>
        <w:t xml:space="preserve">2) для осуществления деятельности по перевозке пассажиров и (или) грузов водным транспортом:</w:t>
      </w:r>
    </w:p>
    <w:p>
      <w:pPr>
        <w:spacing w:after="60"/>
        <w:ind w:firstLine="567"/>
        <w:jc w:val="both"/>
      </w:pPr>
      <w:r>
        <w:rPr>
          <w:rFonts w:ascii="Arial" w:cs="Arial" w:eastAsia="Arial" w:hAnsi="Arial"/>
          <w:sz w:val="24"/>
          <w:szCs w:val="24"/>
        </w:rPr>
        <w:t xml:space="preserve">- копии дипломов, удостоверений на право управления судами, технические судовые документы;</w:t>
      </w:r>
    </w:p>
    <w:p>
      <w:pPr>
        <w:spacing w:after="60"/>
        <w:ind w:firstLine="567"/>
        <w:jc w:val="both"/>
      </w:pPr>
      <w:r>
        <w:rPr>
          <w:rFonts w:ascii="Arial" w:cs="Arial" w:eastAsia="Arial" w:hAnsi="Arial"/>
          <w:sz w:val="24"/>
          <w:szCs w:val="24"/>
        </w:rPr>
        <w:t xml:space="preserve">- копии удостоверения на право управления судом (рабочий диплом судоводителя);</w:t>
      </w:r>
    </w:p>
    <w:p>
      <w:pPr>
        <w:spacing w:after="60"/>
        <w:ind w:firstLine="567"/>
        <w:jc w:val="both"/>
      </w:pPr>
      <w:r>
        <w:rPr>
          <w:rFonts w:ascii="Arial" w:cs="Arial" w:eastAsia="Arial" w:hAnsi="Arial"/>
          <w:sz w:val="24"/>
          <w:szCs w:val="24"/>
        </w:rPr>
        <w:t xml:space="preserve">- копия судового свидетельства;</w:t>
      </w:r>
    </w:p>
    <w:p>
      <w:pPr>
        <w:spacing w:after="60"/>
        <w:ind w:firstLine="567"/>
        <w:jc w:val="both"/>
      </w:pPr>
      <w:r>
        <w:rPr>
          <w:rFonts w:ascii="Arial" w:cs="Arial" w:eastAsia="Arial" w:hAnsi="Arial"/>
          <w:sz w:val="24"/>
          <w:szCs w:val="24"/>
        </w:rPr>
        <w:t xml:space="preserve">- копия свидетельства о годности судна к плаванию;</w:t>
      </w:r>
    </w:p>
    <w:p>
      <w:pPr>
        <w:spacing w:after="60"/>
        <w:ind w:firstLine="567"/>
        <w:jc w:val="both"/>
      </w:pPr>
      <w:r>
        <w:rPr>
          <w:rFonts w:ascii="Arial" w:cs="Arial" w:eastAsia="Arial" w:hAnsi="Arial"/>
          <w:sz w:val="24"/>
          <w:szCs w:val="24"/>
        </w:rPr>
        <w:t xml:space="preserve">- копия акта освидетельствования судна;</w:t>
      </w:r>
    </w:p>
    <w:p>
      <w:pPr>
        <w:spacing w:after="60"/>
        <w:ind w:firstLine="567"/>
        <w:jc w:val="both"/>
      </w:pPr>
      <w:r>
        <w:rPr>
          <w:rFonts w:ascii="Arial" w:cs="Arial" w:eastAsia="Arial" w:hAnsi="Arial"/>
          <w:sz w:val="24"/>
          <w:szCs w:val="24"/>
        </w:rPr>
        <w:t xml:space="preserve">- копия акта инспекторского осмотра судна;</w:t>
      </w:r>
    </w:p>
    <w:p>
      <w:pPr>
        <w:spacing w:after="60"/>
        <w:ind w:firstLine="567"/>
        <w:jc w:val="both"/>
      </w:pPr>
      <w:r>
        <w:rPr>
          <w:rFonts w:ascii="Arial" w:cs="Arial" w:eastAsia="Arial" w:hAnsi="Arial"/>
          <w:sz w:val="24"/>
          <w:szCs w:val="24"/>
        </w:rPr>
        <w:t xml:space="preserve">- копия пассажирского свидетельства.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20 апреля 2020 года № 209)</w:t>
      </w:r>
    </w:p>
    <w:p>
      <w:pPr>
        <w:spacing w:after="60"/>
        <w:ind w:firstLine="567"/>
        <w:jc w:val="both"/>
      </w:pPr>
      <w:r>
        <w:rPr>
          <w:rFonts w:ascii="Arial" w:cs="Arial" w:eastAsia="Arial" w:hAnsi="Arial"/>
          <w:sz w:val="24"/>
          <w:szCs w:val="24"/>
        </w:rPr>
        <w:t xml:space="preserve">8. Заявления и документы заполняются от руки, разборчиво (ручками с пастой, чернилами черного или синего цвета) или с использованием технических средств (компьютеров). Не допускаются подчистки и приписки, использование сокращений и аббревиатур, а также внесение неоговоренных исправлений.</w:t>
      </w:r>
    </w:p>
    <w:p>
      <w:pPr>
        <w:spacing w:after="60"/>
        <w:ind w:firstLine="567"/>
        <w:jc w:val="both"/>
      </w:pPr>
      <w:r>
        <w:rPr>
          <w:rFonts w:ascii="Arial" w:cs="Arial" w:eastAsia="Arial" w:hAnsi="Arial"/>
          <w:sz w:val="24"/>
          <w:szCs w:val="24"/>
        </w:rPr>
        <w:t xml:space="preserve">9. Копии документов о государственной регистрации заявителя, о постановке его на учет в налоговом органе и копия устава представляются лицензиару в нотариально заверенном виде или с предъявлением оригиналов. В этом случае на копии каждого документа делается отметка "копия верна" и заверяется подписью специалиста, ответственного за прием документов (с указанием его фамилии, имени, отчества, должности и даты приема документа).</w:t>
      </w:r>
    </w:p>
    <w:p>
      <w:pPr>
        <w:spacing w:after="60"/>
        <w:ind w:firstLine="567"/>
        <w:jc w:val="both"/>
      </w:pPr>
      <w:r>
        <w:rPr>
          <w:rFonts w:ascii="Arial" w:cs="Arial" w:eastAsia="Arial" w:hAnsi="Arial"/>
          <w:sz w:val="24"/>
          <w:szCs w:val="24"/>
        </w:rPr>
        <w:t xml:space="preserve">10. Заявление и документы, предусмотренные пунктом 9 настоящего Положения, могут быть по усмотрению заявителя представлены на бумажном носителе или в форме электронных документов.</w:t>
      </w:r>
    </w:p>
    <w:p>
      <w:pPr>
        <w:spacing w:after="60"/>
        <w:ind w:firstLine="567"/>
        <w:jc w:val="both"/>
      </w:pPr>
      <w:r>
        <w:rPr>
          <w:rFonts w:ascii="Arial" w:cs="Arial" w:eastAsia="Arial" w:hAnsi="Arial"/>
          <w:sz w:val="24"/>
          <w:szCs w:val="24"/>
        </w:rPr>
        <w:t xml:space="preserve">Заявитель несет ответственность за достоверность представленных документов для выдачи лицензии.</w:t>
      </w:r>
    </w:p>
    <w:p>
      <w:pPr>
        <w:spacing w:after="60"/>
        <w:ind w:firstLine="567"/>
        <w:jc w:val="both"/>
      </w:pPr>
      <w:r>
        <w:rPr>
          <w:rFonts w:ascii="Arial" w:cs="Arial" w:eastAsia="Arial" w:hAnsi="Arial"/>
          <w:sz w:val="24"/>
          <w:szCs w:val="24"/>
        </w:rPr>
        <w:t xml:space="preserve">11. Перечень документов для выдачи лицензии, указанный в настоящей главе, является исчерпывающим.</w:t>
      </w:r>
    </w:p>
    <w:p>
      <w:pPr>
        <w:spacing w:after="60"/>
        <w:ind w:firstLine="567"/>
        <w:jc w:val="both"/>
      </w:pPr>
      <w:r>
        <w:rPr>
          <w:rFonts w:ascii="Arial" w:cs="Arial" w:eastAsia="Arial" w:hAnsi="Arial"/>
          <w:sz w:val="24"/>
          <w:szCs w:val="24"/>
        </w:rPr>
        <w:t xml:space="preserve">Требование лицензиара представления заявителем документов для выдачи лицензии, не предусмотренных настоящим Положением, запрещается.</w:t>
      </w:r>
    </w:p>
    <w:p>
      <w:pPr>
        <w:spacing w:after="200" w:before="200"/>
        <w:jc w:val="center"/>
      </w:pPr>
      <w:r>
        <w:rPr>
          <w:rFonts w:ascii="Arial" w:cs="Arial" w:eastAsia="Arial" w:hAnsi="Arial"/>
          <w:b/>
          <w:bCs/>
          <w:sz w:val="24"/>
          <w:szCs w:val="24"/>
        </w:rPr>
        <w:t xml:space="preserve">Глава 4. Содержание лицензии</w:t>
      </w:r>
    </w:p>
    <w:p>
      <w:pPr>
        <w:spacing w:after="60"/>
        <w:ind w:firstLine="567"/>
        <w:jc w:val="both"/>
      </w:pPr>
      <w:r>
        <w:rPr>
          <w:rFonts w:ascii="Arial" w:cs="Arial" w:eastAsia="Arial" w:hAnsi="Arial"/>
          <w:sz w:val="24"/>
          <w:szCs w:val="24"/>
        </w:rPr>
        <w:t xml:space="preserve">12. В лицензии указываются:</w:t>
      </w:r>
    </w:p>
    <w:p>
      <w:pPr>
        <w:spacing w:after="60"/>
        <w:ind w:firstLine="567"/>
        <w:jc w:val="both"/>
      </w:pPr>
      <w:r>
        <w:rPr>
          <w:rFonts w:ascii="Arial" w:cs="Arial" w:eastAsia="Arial" w:hAnsi="Arial"/>
          <w:sz w:val="24"/>
          <w:szCs w:val="24"/>
        </w:rPr>
        <w:t xml:space="preserve">- наименование лицензиара;</w:t>
      </w:r>
    </w:p>
    <w:p>
      <w:pPr>
        <w:spacing w:after="60"/>
        <w:ind w:firstLine="567"/>
        <w:jc w:val="both"/>
      </w:pPr>
      <w:r>
        <w:rPr>
          <w:rFonts w:ascii="Arial" w:cs="Arial" w:eastAsia="Arial" w:hAnsi="Arial"/>
          <w:sz w:val="24"/>
          <w:szCs w:val="24"/>
        </w:rPr>
        <w:t xml:space="preserve">- полное и сокращенное наименование (если имеется),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w:t>
      </w:r>
    </w:p>
    <w:p>
      <w:pPr>
        <w:spacing w:after="60"/>
        <w:ind w:firstLine="567"/>
        <w:jc w:val="both"/>
      </w:pPr>
      <w:r>
        <w:rPr>
          <w:rFonts w:ascii="Arial" w:cs="Arial" w:eastAsia="Arial" w:hAnsi="Arial"/>
          <w:sz w:val="24"/>
          <w:szCs w:val="24"/>
        </w:rPr>
        <w:t xml:space="preserve">- фамилия, имя, отчество физического лица,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60"/>
        <w:ind w:firstLine="567"/>
        <w:jc w:val="both"/>
      </w:pPr>
      <w:r>
        <w:rPr>
          <w:rFonts w:ascii="Arial" w:cs="Arial" w:eastAsia="Arial" w:hAnsi="Arial"/>
          <w:sz w:val="24"/>
          <w:szCs w:val="24"/>
        </w:rPr>
        <w:t xml:space="preserve">- лицензируемый вид деятельности;</w:t>
      </w:r>
    </w:p>
    <w:p>
      <w:pPr>
        <w:spacing w:after="60"/>
        <w:ind w:firstLine="567"/>
        <w:jc w:val="both"/>
      </w:pPr>
      <w:r>
        <w:rPr>
          <w:rFonts w:ascii="Arial" w:cs="Arial" w:eastAsia="Arial" w:hAnsi="Arial"/>
          <w:sz w:val="24"/>
          <w:szCs w:val="24"/>
        </w:rPr>
        <w:t xml:space="preserve">- срок действия лицензии;</w:t>
      </w:r>
    </w:p>
    <w:p>
      <w:pPr>
        <w:spacing w:after="60"/>
        <w:ind w:firstLine="567"/>
        <w:jc w:val="both"/>
      </w:pPr>
      <w:r>
        <w:rPr>
          <w:rFonts w:ascii="Arial" w:cs="Arial" w:eastAsia="Arial" w:hAnsi="Arial"/>
          <w:sz w:val="24"/>
          <w:szCs w:val="24"/>
        </w:rPr>
        <w:t xml:space="preserve">- территория осуществления деятельности;</w:t>
      </w:r>
    </w:p>
    <w:p>
      <w:pPr>
        <w:spacing w:after="60"/>
        <w:ind w:firstLine="567"/>
        <w:jc w:val="both"/>
      </w:pPr>
      <w:r>
        <w:rPr>
          <w:rFonts w:ascii="Arial" w:cs="Arial" w:eastAsia="Arial" w:hAnsi="Arial"/>
          <w:sz w:val="24"/>
          <w:szCs w:val="24"/>
        </w:rPr>
        <w:t xml:space="preserve">- дата выдачи и регистрационный номер лицензии;</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13. Бланки лицензий изготавливаются типографским способом, имеют степень защищенности, штриховой код, учетную серию и номер.</w:t>
      </w:r>
    </w:p>
    <w:p>
      <w:pPr>
        <w:spacing w:after="60"/>
        <w:ind w:firstLine="567"/>
        <w:jc w:val="both"/>
      </w:pPr>
      <w:r>
        <w:rPr>
          <w:rFonts w:ascii="Arial" w:cs="Arial" w:eastAsia="Arial" w:hAnsi="Arial"/>
          <w:sz w:val="24"/>
          <w:szCs w:val="24"/>
        </w:rPr>
        <w:t xml:space="preserve">Бланки лицензий являются документами строгого учета.</w:t>
      </w:r>
    </w:p>
    <w:p>
      <w:pPr>
        <w:spacing w:after="60"/>
        <w:ind w:firstLine="567"/>
        <w:jc w:val="both"/>
      </w:pPr>
      <w:r>
        <w:rPr>
          <w:rFonts w:ascii="Arial" w:cs="Arial" w:eastAsia="Arial" w:hAnsi="Arial"/>
          <w:sz w:val="24"/>
          <w:szCs w:val="24"/>
        </w:rPr>
        <w:t xml:space="preserve">Изготовление, учет и хранение бланков лицензий осуществляются лицензиаром.</w:t>
      </w:r>
    </w:p>
    <w:p>
      <w:pPr>
        <w:spacing w:after="60"/>
        <w:ind w:firstLine="567"/>
        <w:jc w:val="both"/>
      </w:pPr>
      <w:r>
        <w:rPr>
          <w:rFonts w:ascii="Arial" w:cs="Arial" w:eastAsia="Arial" w:hAnsi="Arial"/>
          <w:sz w:val="24"/>
          <w:szCs w:val="24"/>
        </w:rPr>
        <w:t xml:space="preserve">14. Лицензия включается в реестр лицензий в соответствии с главой 13 настоящего Положения.</w:t>
      </w:r>
    </w:p>
    <w:p>
      <w:pPr>
        <w:spacing w:after="60"/>
        <w:ind w:firstLine="567"/>
        <w:jc w:val="both"/>
      </w:pPr>
      <w:r>
        <w:rPr>
          <w:rFonts w:ascii="Arial" w:cs="Arial" w:eastAsia="Arial" w:hAnsi="Arial"/>
          <w:sz w:val="24"/>
          <w:szCs w:val="24"/>
        </w:rPr>
        <w:t xml:space="preserve">15. По требованию заинтересованных лиц лицензиат обязан предъявлять оригинал лицензии.</w:t>
      </w:r>
    </w:p>
    <w:p>
      <w:pPr>
        <w:spacing w:after="200" w:before="200"/>
        <w:jc w:val="center"/>
      </w:pPr>
      <w:r>
        <w:rPr>
          <w:rFonts w:ascii="Arial" w:cs="Arial" w:eastAsia="Arial" w:hAnsi="Arial"/>
          <w:b/>
          <w:bCs/>
          <w:sz w:val="24"/>
          <w:szCs w:val="24"/>
        </w:rPr>
        <w:t xml:space="preserve">Глава 5. Порядок лицензирования</w:t>
      </w:r>
    </w:p>
    <w:p>
      <w:pPr>
        <w:spacing w:after="60"/>
        <w:ind w:firstLine="567"/>
        <w:jc w:val="both"/>
      </w:pPr>
      <w:r>
        <w:rPr>
          <w:rFonts w:ascii="Arial" w:cs="Arial" w:eastAsia="Arial" w:hAnsi="Arial"/>
          <w:sz w:val="24"/>
          <w:szCs w:val="24"/>
        </w:rPr>
        <w:t xml:space="preserve">16. Лицензирование осуществляется в следующем порядке:</w:t>
      </w:r>
    </w:p>
    <w:p>
      <w:pPr>
        <w:spacing w:after="60"/>
        <w:ind w:firstLine="567"/>
        <w:jc w:val="both"/>
      </w:pPr>
      <w:r>
        <w:rPr>
          <w:rFonts w:ascii="Arial" w:cs="Arial" w:eastAsia="Arial" w:hAnsi="Arial"/>
          <w:sz w:val="24"/>
          <w:szCs w:val="24"/>
        </w:rPr>
        <w:t xml:space="preserve">1) прием документов для выдачи лицензии;</w:t>
      </w:r>
    </w:p>
    <w:p>
      <w:pPr>
        <w:spacing w:after="60"/>
        <w:ind w:firstLine="567"/>
        <w:jc w:val="both"/>
      </w:pPr>
      <w:r>
        <w:rPr>
          <w:rFonts w:ascii="Arial" w:cs="Arial" w:eastAsia="Arial" w:hAnsi="Arial"/>
          <w:sz w:val="24"/>
          <w:szCs w:val="24"/>
        </w:rPr>
        <w:t xml:space="preserve">2) проведение проверки предоставленных документов;</w:t>
      </w:r>
    </w:p>
    <w:p>
      <w:pPr>
        <w:spacing w:after="60"/>
        <w:ind w:firstLine="567"/>
        <w:jc w:val="both"/>
      </w:pPr>
      <w:r>
        <w:rPr>
          <w:rFonts w:ascii="Arial" w:cs="Arial" w:eastAsia="Arial" w:hAnsi="Arial"/>
          <w:sz w:val="24"/>
          <w:szCs w:val="24"/>
        </w:rPr>
        <w:t xml:space="preserve">3) проведение однократной выездной проверки производственно-технической базы и транспортных средств юридических лиц на соответствие лицензионным требованиям;</w:t>
      </w:r>
    </w:p>
    <w:p>
      <w:pPr>
        <w:spacing w:after="60"/>
        <w:ind w:firstLine="567"/>
        <w:jc w:val="both"/>
      </w:pPr>
      <w:r>
        <w:rPr>
          <w:rFonts w:ascii="Arial" w:cs="Arial" w:eastAsia="Arial" w:hAnsi="Arial"/>
          <w:sz w:val="24"/>
          <w:szCs w:val="24"/>
        </w:rPr>
        <w:t xml:space="preserve">4) принятие решения о выдаче либо об отказе в выдаче лицензии;</w:t>
      </w:r>
    </w:p>
    <w:p>
      <w:pPr>
        <w:spacing w:after="60"/>
        <w:ind w:firstLine="567"/>
        <w:jc w:val="both"/>
      </w:pPr>
      <w:r>
        <w:rPr>
          <w:rFonts w:ascii="Arial" w:cs="Arial" w:eastAsia="Arial" w:hAnsi="Arial"/>
          <w:sz w:val="24"/>
          <w:szCs w:val="24"/>
        </w:rPr>
        <w:t xml:space="preserve">5) оформление лицензии;</w:t>
      </w:r>
    </w:p>
    <w:p>
      <w:pPr>
        <w:spacing w:after="60"/>
        <w:ind w:firstLine="567"/>
        <w:jc w:val="both"/>
      </w:pPr>
      <w:r>
        <w:rPr>
          <w:rFonts w:ascii="Arial" w:cs="Arial" w:eastAsia="Arial" w:hAnsi="Arial"/>
          <w:sz w:val="24"/>
          <w:szCs w:val="24"/>
        </w:rPr>
        <w:t xml:space="preserve">6) выдача (отказ в выдаче) (дубликата) лицензии;</w:t>
      </w:r>
    </w:p>
    <w:p>
      <w:pPr>
        <w:spacing w:after="60"/>
        <w:ind w:firstLine="567"/>
        <w:jc w:val="both"/>
      </w:pPr>
      <w:r>
        <w:rPr>
          <w:rFonts w:ascii="Arial" w:cs="Arial" w:eastAsia="Arial" w:hAnsi="Arial"/>
          <w:sz w:val="24"/>
          <w:szCs w:val="24"/>
        </w:rPr>
        <w:t xml:space="preserve">7) переоформление лицензии;</w:t>
      </w:r>
    </w:p>
    <w:p>
      <w:pPr>
        <w:spacing w:after="60"/>
        <w:ind w:firstLine="567"/>
        <w:jc w:val="both"/>
      </w:pPr>
      <w:r>
        <w:rPr>
          <w:rFonts w:ascii="Arial" w:cs="Arial" w:eastAsia="Arial" w:hAnsi="Arial"/>
          <w:sz w:val="24"/>
          <w:szCs w:val="24"/>
        </w:rPr>
        <w:t xml:space="preserve">8) прекращение действия лицензии;</w:t>
      </w:r>
    </w:p>
    <w:p>
      <w:pPr>
        <w:spacing w:after="60"/>
        <w:ind w:firstLine="567"/>
        <w:jc w:val="both"/>
      </w:pPr>
      <w:r>
        <w:rPr>
          <w:rFonts w:ascii="Arial" w:cs="Arial" w:eastAsia="Arial" w:hAnsi="Arial"/>
          <w:sz w:val="24"/>
          <w:szCs w:val="24"/>
        </w:rPr>
        <w:t xml:space="preserve">9) принятие решения о признании или непризнании в установленном порядке лицензии, выданной уполномоченным органом иностранного государства;</w:t>
      </w:r>
    </w:p>
    <w:p>
      <w:pPr>
        <w:spacing w:after="60"/>
        <w:ind w:firstLine="567"/>
        <w:jc w:val="both"/>
      </w:pPr>
      <w:r>
        <w:rPr>
          <w:rFonts w:ascii="Arial" w:cs="Arial" w:eastAsia="Arial" w:hAnsi="Arial"/>
          <w:sz w:val="24"/>
          <w:szCs w:val="24"/>
        </w:rPr>
        <w:t xml:space="preserve">10) принятие решения о вынесении предупреждения;</w:t>
      </w:r>
    </w:p>
    <w:p>
      <w:pPr>
        <w:spacing w:after="60"/>
        <w:ind w:firstLine="567"/>
        <w:jc w:val="both"/>
      </w:pPr>
      <w:r>
        <w:rPr>
          <w:rFonts w:ascii="Arial" w:cs="Arial" w:eastAsia="Arial" w:hAnsi="Arial"/>
          <w:sz w:val="24"/>
          <w:szCs w:val="24"/>
        </w:rPr>
        <w:t xml:space="preserve">11) принятие решения о наложении штрафа;</w:t>
      </w:r>
    </w:p>
    <w:p>
      <w:pPr>
        <w:spacing w:after="60"/>
        <w:ind w:firstLine="567"/>
        <w:jc w:val="both"/>
      </w:pPr>
      <w:r>
        <w:rPr>
          <w:rFonts w:ascii="Arial" w:cs="Arial" w:eastAsia="Arial" w:hAnsi="Arial"/>
          <w:sz w:val="24"/>
          <w:szCs w:val="24"/>
        </w:rPr>
        <w:t xml:space="preserve">12) принятие решения о приостановлении действия выданной (признанной) лицензии;</w:t>
      </w:r>
    </w:p>
    <w:p>
      <w:pPr>
        <w:spacing w:after="60"/>
        <w:ind w:firstLine="567"/>
        <w:jc w:val="both"/>
      </w:pPr>
      <w:r>
        <w:rPr>
          <w:rFonts w:ascii="Arial" w:cs="Arial" w:eastAsia="Arial" w:hAnsi="Arial"/>
          <w:sz w:val="24"/>
          <w:szCs w:val="24"/>
        </w:rPr>
        <w:t xml:space="preserve">13)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14) внесение (изменение) данных о лицензии в реестр лицензий.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20 апреля 2020 года № 209)</w:t>
      </w:r>
    </w:p>
    <w:p>
      <w:pPr>
        <w:spacing w:after="60"/>
        <w:ind w:firstLine="567"/>
        <w:jc w:val="both"/>
      </w:pPr>
      <w:r>
        <w:rPr>
          <w:rFonts w:ascii="Arial" w:cs="Arial" w:eastAsia="Arial" w:hAnsi="Arial"/>
          <w:sz w:val="24"/>
          <w:szCs w:val="24"/>
        </w:rPr>
        <w:t xml:space="preserve">17. Результаты осуществления лицензиаром функций по лицензированию оформляются соответствующими актами (протокол, приказ и акт) и хранятся в лицензионном деле.</w:t>
      </w:r>
    </w:p>
    <w:p>
      <w:pPr>
        <w:spacing w:after="60"/>
        <w:ind w:firstLine="567"/>
        <w:jc w:val="both"/>
      </w:pPr>
      <w:r>
        <w:rPr>
          <w:rFonts w:ascii="Arial" w:cs="Arial" w:eastAsia="Arial" w:hAnsi="Arial"/>
          <w:sz w:val="24"/>
          <w:szCs w:val="24"/>
        </w:rPr>
        <w:t xml:space="preserve">18. По требованию заявителя или его представителя безвозмездно предоставляются соответствующие выписки из протокола, приказа и акта или их копии.</w:t>
      </w:r>
    </w:p>
    <w:p>
      <w:pPr>
        <w:spacing w:after="200" w:before="200"/>
        <w:jc w:val="center"/>
      </w:pPr>
      <w:r>
        <w:rPr>
          <w:rFonts w:ascii="Arial" w:cs="Arial" w:eastAsia="Arial" w:hAnsi="Arial"/>
          <w:b/>
          <w:bCs/>
          <w:sz w:val="24"/>
          <w:szCs w:val="24"/>
        </w:rPr>
        <w:t xml:space="preserve">Глава 6. Сроки рассмотрения заявлений и принятия решений о выдаче, приостановлении, возобновлении, переоформлении лицензии и подачи искового заявления в судебные органы для аннулирования лицензии</w:t>
      </w:r>
    </w:p>
    <w:p>
      <w:pPr>
        <w:spacing w:after="60"/>
        <w:ind w:firstLine="567"/>
        <w:jc w:val="both"/>
      </w:pPr>
      <w:r>
        <w:rPr>
          <w:rFonts w:ascii="Arial" w:cs="Arial" w:eastAsia="Arial" w:hAnsi="Arial"/>
          <w:sz w:val="24"/>
          <w:szCs w:val="24"/>
        </w:rPr>
        <w:t xml:space="preserve">19. Решение о выдаче лицензии и или об отказе в выдаче принимается в течение 30 календарных дней со дня регистрации заявления о выдаче лицензии.</w:t>
      </w:r>
    </w:p>
    <w:p>
      <w:pPr>
        <w:spacing w:after="60"/>
        <w:ind w:firstLine="567"/>
        <w:jc w:val="both"/>
      </w:pPr>
      <w:r>
        <w:rPr>
          <w:rFonts w:ascii="Arial" w:cs="Arial" w:eastAsia="Arial" w:hAnsi="Arial"/>
          <w:sz w:val="24"/>
          <w:szCs w:val="24"/>
        </w:rPr>
        <w:t xml:space="preserve">20. Решение о переоформлении (об отказе в переоформлении) принимается в течение пяти рабочих дней со дня регистрации заявления о переоформлении лицензии с прилагаемыми к нему документами.</w:t>
      </w:r>
    </w:p>
    <w:p>
      <w:pPr>
        <w:spacing w:after="60"/>
        <w:ind w:firstLine="567"/>
        <w:jc w:val="both"/>
      </w:pPr>
      <w:r>
        <w:rPr>
          <w:rFonts w:ascii="Arial" w:cs="Arial" w:eastAsia="Arial" w:hAnsi="Arial"/>
          <w:sz w:val="24"/>
          <w:szCs w:val="24"/>
        </w:rPr>
        <w:t xml:space="preserve">21. Решение о прекращении действия лицензии принимается не позднее пяти рабочих дней со дня:</w:t>
      </w:r>
    </w:p>
    <w:p>
      <w:pPr>
        <w:spacing w:after="60"/>
        <w:ind w:firstLine="567"/>
        <w:jc w:val="both"/>
      </w:pPr>
      <w:r>
        <w:rPr>
          <w:rFonts w:ascii="Arial" w:cs="Arial" w:eastAsia="Arial" w:hAnsi="Arial"/>
          <w:sz w:val="24"/>
          <w:szCs w:val="24"/>
        </w:rPr>
        <w:t xml:space="preserve">1) регистрации заявления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2) регистрации заявления о ликвидации юридического лица;</w:t>
      </w:r>
    </w:p>
    <w:p>
      <w:pPr>
        <w:spacing w:after="60"/>
        <w:ind w:firstLine="567"/>
        <w:jc w:val="both"/>
      </w:pPr>
      <w:r>
        <w:rPr>
          <w:rFonts w:ascii="Arial" w:cs="Arial" w:eastAsia="Arial" w:hAnsi="Arial"/>
          <w:sz w:val="24"/>
          <w:szCs w:val="24"/>
        </w:rPr>
        <w:t xml:space="preserve">5) регистрации заявления в случае добровольного прекращения осуществления лицензируемого вида деятельности;</w:t>
      </w:r>
    </w:p>
    <w:p>
      <w:pPr>
        <w:spacing w:after="60"/>
        <w:ind w:firstLine="567"/>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w:t>
      </w:r>
    </w:p>
    <w:p>
      <w:pPr>
        <w:spacing w:after="60"/>
        <w:ind w:firstLine="567"/>
        <w:jc w:val="both"/>
      </w:pPr>
      <w:r>
        <w:rPr>
          <w:rFonts w:ascii="Arial" w:cs="Arial" w:eastAsia="Arial" w:hAnsi="Arial"/>
          <w:sz w:val="24"/>
          <w:szCs w:val="24"/>
        </w:rPr>
        <w:t xml:space="preserve">7)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8) получения копии свидетельства о смерти физического лица.</w:t>
      </w:r>
    </w:p>
    <w:p>
      <w:pPr>
        <w:spacing w:after="60"/>
        <w:ind w:firstLine="567"/>
        <w:jc w:val="both"/>
      </w:pPr>
      <w:r>
        <w:rPr>
          <w:rFonts w:ascii="Arial" w:cs="Arial" w:eastAsia="Arial" w:hAnsi="Arial"/>
          <w:sz w:val="24"/>
          <w:szCs w:val="24"/>
        </w:rPr>
        <w:t xml:space="preserve">22. Решение о вынесении предупреждения лицензиату принимается не позднее трех рабочих дней со дня выявления невыполнения лицензионных требований.</w:t>
      </w:r>
    </w:p>
    <w:p>
      <w:pPr>
        <w:spacing w:after="60"/>
        <w:ind w:firstLine="567"/>
        <w:jc w:val="both"/>
      </w:pPr>
      <w:r>
        <w:rPr>
          <w:rFonts w:ascii="Arial" w:cs="Arial" w:eastAsia="Arial" w:hAnsi="Arial"/>
          <w:sz w:val="24"/>
          <w:szCs w:val="24"/>
        </w:rPr>
        <w:t xml:space="preserve">23. Решение о приостановлении действия лицензии принимается не позднее пяти рабочих дней со дня окончания срока для устранения выявленных нарушений лицензионных требований, указанного при наложении штрафа, в случае неустранения выявленных нарушений.</w:t>
      </w:r>
    </w:p>
    <w:p>
      <w:pPr>
        <w:spacing w:after="60"/>
        <w:ind w:firstLine="567"/>
        <w:jc w:val="both"/>
      </w:pPr>
      <w:r>
        <w:rPr>
          <w:rFonts w:ascii="Arial" w:cs="Arial" w:eastAsia="Arial" w:hAnsi="Arial"/>
          <w:sz w:val="24"/>
          <w:szCs w:val="24"/>
        </w:rPr>
        <w:t xml:space="preserve">24. Решение о возобновлении (отказе в возобновлении) действия лицензии принимается не позднее трех рабочих дней со дня окончания лицензионной проверки по устранению выявленных нарушений.</w:t>
      </w:r>
    </w:p>
    <w:p>
      <w:pPr>
        <w:spacing w:after="60"/>
        <w:ind w:firstLine="567"/>
        <w:jc w:val="both"/>
      </w:pPr>
      <w:r>
        <w:rPr>
          <w:rFonts w:ascii="Arial" w:cs="Arial" w:eastAsia="Arial" w:hAnsi="Arial"/>
          <w:sz w:val="24"/>
          <w:szCs w:val="24"/>
        </w:rPr>
        <w:t xml:space="preserve">25. Решение о досрочном возобновлении действия лицензии принимается не позднее пяти рабочих дней со дня получения уведомления лицензиата о досрочном устранении нарушений.</w:t>
      </w:r>
    </w:p>
    <w:p>
      <w:pPr>
        <w:spacing w:after="60"/>
        <w:ind w:firstLine="567"/>
        <w:jc w:val="both"/>
      </w:pPr>
      <w:r>
        <w:rPr>
          <w:rFonts w:ascii="Arial" w:cs="Arial" w:eastAsia="Arial" w:hAnsi="Arial"/>
          <w:sz w:val="24"/>
          <w:szCs w:val="24"/>
        </w:rPr>
        <w:t xml:space="preserve">26. Решение о подаче искового заявления в судебные органы для рассмотрения вопроса об аннулировании лицензии принимается не позднее пяти рабочих дней со дня окончания срока устранения выявленных нарушений лицензионных требований, повлекших приостановление действия лицензии.</w:t>
      </w:r>
    </w:p>
    <w:p>
      <w:pPr>
        <w:spacing w:after="60"/>
        <w:ind w:firstLine="567"/>
        <w:jc w:val="both"/>
      </w:pPr>
      <w:r>
        <w:rPr>
          <w:rFonts w:ascii="Arial" w:cs="Arial" w:eastAsia="Arial" w:hAnsi="Arial"/>
          <w:sz w:val="24"/>
          <w:szCs w:val="24"/>
        </w:rPr>
        <w:t xml:space="preserve">27. Внесение сведений в реестр лицензий осуществляется в день принятия решения о переоформлении, приостановлении, возобновлении, прекращении действия лицензии, вступления в законную силу принятого судом решения об аннулировании лицензии.</w:t>
      </w:r>
    </w:p>
    <w:p>
      <w:pPr>
        <w:spacing w:after="60"/>
        <w:ind w:firstLine="567"/>
        <w:jc w:val="both"/>
      </w:pPr>
      <w:r>
        <w:rPr>
          <w:rFonts w:ascii="Arial" w:cs="Arial" w:eastAsia="Arial" w:hAnsi="Arial"/>
          <w:sz w:val="24"/>
          <w:szCs w:val="24"/>
        </w:rPr>
        <w:t xml:space="preserve">28. Лицензиар, после принятия соответствующего решения, обязан в течение трех рабочих дней направить лицензиату (заявителю) уведомление:</w:t>
      </w:r>
    </w:p>
    <w:p>
      <w:pPr>
        <w:spacing w:after="60"/>
        <w:ind w:firstLine="567"/>
        <w:jc w:val="both"/>
      </w:pPr>
      <w:r>
        <w:rPr>
          <w:rFonts w:ascii="Arial" w:cs="Arial" w:eastAsia="Arial" w:hAnsi="Arial"/>
          <w:sz w:val="24"/>
          <w:szCs w:val="24"/>
        </w:rPr>
        <w:t xml:space="preserve">- о выдаче либо об отказе в выдаче лицензии;</w:t>
      </w:r>
    </w:p>
    <w:p>
      <w:pPr>
        <w:spacing w:after="60"/>
        <w:ind w:firstLine="567"/>
        <w:jc w:val="both"/>
      </w:pPr>
      <w:r>
        <w:rPr>
          <w:rFonts w:ascii="Arial" w:cs="Arial" w:eastAsia="Arial" w:hAnsi="Arial"/>
          <w:sz w:val="24"/>
          <w:szCs w:val="24"/>
        </w:rPr>
        <w:t xml:space="preserve">- о переоформлении либо отказе в переоформлении лицензии;</w:t>
      </w:r>
    </w:p>
    <w:p>
      <w:pPr>
        <w:spacing w:after="60"/>
        <w:ind w:firstLine="567"/>
        <w:jc w:val="both"/>
      </w:pPr>
      <w:r>
        <w:rPr>
          <w:rFonts w:ascii="Arial" w:cs="Arial" w:eastAsia="Arial" w:hAnsi="Arial"/>
          <w:sz w:val="24"/>
          <w:szCs w:val="24"/>
        </w:rPr>
        <w:t xml:space="preserve">- о выдаче либо об отказе в выдаче дубликата лицензии;</w:t>
      </w:r>
    </w:p>
    <w:p>
      <w:pPr>
        <w:spacing w:after="60"/>
        <w:ind w:firstLine="567"/>
        <w:jc w:val="both"/>
      </w:pPr>
      <w:r>
        <w:rPr>
          <w:rFonts w:ascii="Arial" w:cs="Arial" w:eastAsia="Arial" w:hAnsi="Arial"/>
          <w:sz w:val="24"/>
          <w:szCs w:val="24"/>
        </w:rPr>
        <w:t xml:space="preserve">- о вынесении предупреждения;</w:t>
      </w:r>
    </w:p>
    <w:p>
      <w:pPr>
        <w:spacing w:after="60"/>
        <w:ind w:firstLine="567"/>
        <w:jc w:val="both"/>
      </w:pPr>
      <w:r>
        <w:rPr>
          <w:rFonts w:ascii="Arial" w:cs="Arial" w:eastAsia="Arial" w:hAnsi="Arial"/>
          <w:sz w:val="24"/>
          <w:szCs w:val="24"/>
        </w:rPr>
        <w:t xml:space="preserve">- о наложении штрафа;</w:t>
      </w:r>
    </w:p>
    <w:p>
      <w:pPr>
        <w:spacing w:after="60"/>
        <w:ind w:firstLine="567"/>
        <w:jc w:val="both"/>
      </w:pPr>
      <w:r>
        <w:rPr>
          <w:rFonts w:ascii="Arial" w:cs="Arial" w:eastAsia="Arial" w:hAnsi="Arial"/>
          <w:sz w:val="24"/>
          <w:szCs w:val="24"/>
        </w:rPr>
        <w:t xml:space="preserve">- о приостановлении действия лицензии;</w:t>
      </w:r>
    </w:p>
    <w:p>
      <w:pPr>
        <w:spacing w:after="60"/>
        <w:ind w:firstLine="567"/>
        <w:jc w:val="both"/>
      </w:pPr>
      <w:r>
        <w:rPr>
          <w:rFonts w:ascii="Arial" w:cs="Arial" w:eastAsia="Arial" w:hAnsi="Arial"/>
          <w:sz w:val="24"/>
          <w:szCs w:val="24"/>
        </w:rPr>
        <w:t xml:space="preserve">- о возобновлении действия лицензии;</w:t>
      </w:r>
    </w:p>
    <w:p>
      <w:pPr>
        <w:spacing w:after="60"/>
        <w:ind w:firstLine="567"/>
        <w:jc w:val="both"/>
      </w:pPr>
      <w:r>
        <w:rPr>
          <w:rFonts w:ascii="Arial" w:cs="Arial" w:eastAsia="Arial" w:hAnsi="Arial"/>
          <w:sz w:val="24"/>
          <w:szCs w:val="24"/>
        </w:rPr>
        <w:t xml:space="preserve">- о подаче искового заявления в суд об аннулировании лицензии.</w:t>
      </w:r>
    </w:p>
    <w:p>
      <w:pPr>
        <w:spacing w:after="60"/>
        <w:ind w:firstLine="567"/>
        <w:jc w:val="both"/>
      </w:pPr>
      <w:r>
        <w:rPr>
          <w:rFonts w:ascii="Arial" w:cs="Arial" w:eastAsia="Arial" w:hAnsi="Arial"/>
          <w:sz w:val="24"/>
          <w:szCs w:val="24"/>
        </w:rPr>
        <w:t xml:space="preserve">29. Лицензия выдается заявителю в день внесения сведений о выдаче лицензии в реестр лицензий.</w:t>
      </w:r>
    </w:p>
    <w:p>
      <w:pPr>
        <w:spacing w:after="60"/>
        <w:ind w:firstLine="567"/>
        <w:jc w:val="both"/>
      </w:pPr>
      <w:r>
        <w:rPr>
          <w:rFonts w:ascii="Arial" w:cs="Arial" w:eastAsia="Arial" w:hAnsi="Arial"/>
          <w:sz w:val="24"/>
          <w:szCs w:val="24"/>
        </w:rPr>
        <w:t xml:space="preserve">30. Дубликат выдается лицензиату в течение трех рабочих дней со дня подачи лицензиатом заявления о выдаче дубликата лицензии.</w:t>
      </w:r>
    </w:p>
    <w:p>
      <w:pPr>
        <w:spacing w:after="200" w:before="200"/>
        <w:jc w:val="center"/>
      </w:pPr>
      <w:r>
        <w:rPr>
          <w:rFonts w:ascii="Arial" w:cs="Arial" w:eastAsia="Arial" w:hAnsi="Arial"/>
          <w:b/>
          <w:bCs/>
          <w:sz w:val="24"/>
          <w:szCs w:val="24"/>
        </w:rPr>
        <w:t xml:space="preserve">Глава 7. Прием документов для выдачи лицензии </w:t>
      </w:r>
    </w:p>
    <w:p>
      <w:pPr>
        <w:spacing w:after="60"/>
        <w:ind w:firstLine="567"/>
        <w:jc w:val="both"/>
      </w:pPr>
      <w:r>
        <w:rPr>
          <w:rFonts w:ascii="Arial" w:cs="Arial" w:eastAsia="Arial" w:hAnsi="Arial"/>
          <w:sz w:val="24"/>
          <w:szCs w:val="24"/>
        </w:rPr>
        <w:t xml:space="preserve">31. Основанием для приема документов для выдачи лицензии является обращение заявителя или его законного представителя с заявлением о выдаче лицензии, с приложенными документами, указанными в </w:t>
      </w:r>
      <w:hyperlink w:history="1" r:id="rIdrfkuchkp8wtn2vz4s2nmr">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32. Специалист лицензиара, ответственный за прием и регистрацию заявлений и документов, устанавливает личность заявителя, проверяет его полномочия, правильность заполнения заявления и наличие всех требуемых документов по описи.</w:t>
      </w:r>
    </w:p>
    <w:p>
      <w:pPr>
        <w:spacing w:after="60"/>
        <w:ind w:firstLine="567"/>
        <w:jc w:val="both"/>
      </w:pPr>
      <w:r>
        <w:rPr>
          <w:rFonts w:ascii="Arial" w:cs="Arial" w:eastAsia="Arial" w:hAnsi="Arial"/>
          <w:sz w:val="24"/>
          <w:szCs w:val="24"/>
        </w:rPr>
        <w:t xml:space="preserve">33. Заявление и прилагаемые к нему документы регистрируются в день их поступления, в журнале регистрации заявлений.</w:t>
      </w:r>
    </w:p>
    <w:p>
      <w:pPr>
        <w:spacing w:after="60"/>
        <w:ind w:firstLine="567"/>
        <w:jc w:val="both"/>
      </w:pPr>
      <w:r>
        <w:rPr>
          <w:rFonts w:ascii="Arial" w:cs="Arial" w:eastAsia="Arial" w:hAnsi="Arial"/>
          <w:sz w:val="24"/>
          <w:szCs w:val="24"/>
        </w:rPr>
        <w:t xml:space="preserve">34. В заявлении указывается перечень прилагаемых документов.</w:t>
      </w:r>
    </w:p>
    <w:p>
      <w:pPr>
        <w:spacing w:after="60"/>
        <w:ind w:firstLine="567"/>
        <w:jc w:val="both"/>
      </w:pPr>
      <w:r>
        <w:rPr>
          <w:rFonts w:ascii="Arial" w:cs="Arial" w:eastAsia="Arial" w:hAnsi="Arial"/>
          <w:sz w:val="24"/>
          <w:szCs w:val="24"/>
        </w:rPr>
        <w:t xml:space="preserve">35. В журнал регистрации заявлений вносится запись о порядковом номере заявления, дате приема заявления, наименовании заявителя.</w:t>
      </w:r>
    </w:p>
    <w:p>
      <w:pPr>
        <w:spacing w:after="60"/>
        <w:ind w:firstLine="567"/>
        <w:jc w:val="both"/>
      </w:pPr>
      <w:r>
        <w:rPr>
          <w:rFonts w:ascii="Arial" w:cs="Arial" w:eastAsia="Arial" w:hAnsi="Arial"/>
          <w:sz w:val="24"/>
          <w:szCs w:val="24"/>
        </w:rPr>
        <w:t xml:space="preserve">36. Копии заявления и описи принятых документов с отметкой о его регистрации в журнале вручаются заявителю.</w:t>
      </w:r>
    </w:p>
    <w:p>
      <w:pPr>
        <w:spacing w:after="60"/>
        <w:ind w:firstLine="567"/>
        <w:jc w:val="both"/>
      </w:pPr>
      <w:r>
        <w:rPr>
          <w:rFonts w:ascii="Arial" w:cs="Arial" w:eastAsia="Arial" w:hAnsi="Arial"/>
          <w:sz w:val="24"/>
          <w:szCs w:val="24"/>
        </w:rPr>
        <w:t xml:space="preserve">37. Специалист, ответственный за прием и регистрацию документов, в день их регистрации формирует лицензионное дело.</w:t>
      </w:r>
    </w:p>
    <w:p>
      <w:pPr>
        <w:spacing w:after="60"/>
        <w:ind w:firstLine="567"/>
        <w:jc w:val="both"/>
      </w:pPr>
      <w:r>
        <w:rPr>
          <w:rFonts w:ascii="Arial" w:cs="Arial" w:eastAsia="Arial" w:hAnsi="Arial"/>
          <w:sz w:val="24"/>
          <w:szCs w:val="24"/>
        </w:rPr>
        <w:t xml:space="preserve">38. Лицензионное дело включает:</w:t>
      </w:r>
    </w:p>
    <w:p>
      <w:pPr>
        <w:spacing w:after="60"/>
        <w:ind w:firstLine="567"/>
        <w:jc w:val="both"/>
      </w:pPr>
      <w:r>
        <w:rPr>
          <w:rFonts w:ascii="Arial" w:cs="Arial" w:eastAsia="Arial" w:hAnsi="Arial"/>
          <w:sz w:val="24"/>
          <w:szCs w:val="24"/>
        </w:rPr>
        <w:t xml:space="preserve">1) заявление о выдаче (о переоформлении, о продлении, о выдаче дубликата, о прекращении действия лицензии) и прилагаемые к нему документы;</w:t>
      </w:r>
    </w:p>
    <w:p>
      <w:pPr>
        <w:spacing w:after="60"/>
        <w:ind w:firstLine="567"/>
        <w:jc w:val="both"/>
      </w:pPr>
      <w:r>
        <w:rPr>
          <w:rFonts w:ascii="Arial" w:cs="Arial" w:eastAsia="Arial" w:hAnsi="Arial"/>
          <w:sz w:val="24"/>
          <w:szCs w:val="24"/>
        </w:rPr>
        <w:t xml:space="preserve">2) акты проведения лицензиаром выездной проверки на соответствие лицензионным требованиям;</w:t>
      </w:r>
    </w:p>
    <w:p>
      <w:pPr>
        <w:spacing w:after="60"/>
        <w:ind w:firstLine="567"/>
        <w:jc w:val="both"/>
      </w:pPr>
      <w:r>
        <w:rPr>
          <w:rFonts w:ascii="Arial" w:cs="Arial" w:eastAsia="Arial" w:hAnsi="Arial"/>
          <w:sz w:val="24"/>
          <w:szCs w:val="24"/>
        </w:rPr>
        <w:t xml:space="preserve">3) решения лицензиара о выдаче лицензии (об отказе в выдаче лицензии, о переоформлении, продлении, приостановлении, возобновлении, прекращении действия лицензии или аннулировании лицензии);</w:t>
      </w:r>
    </w:p>
    <w:p>
      <w:pPr>
        <w:spacing w:after="60"/>
        <w:ind w:firstLine="567"/>
        <w:jc w:val="both"/>
      </w:pPr>
      <w:r>
        <w:rPr>
          <w:rFonts w:ascii="Arial" w:cs="Arial" w:eastAsia="Arial" w:hAnsi="Arial"/>
          <w:sz w:val="24"/>
          <w:szCs w:val="24"/>
        </w:rPr>
        <w:t xml:space="preserve">4) акты проведенных лицензиаром плановых проверок лицензиата;</w:t>
      </w:r>
    </w:p>
    <w:p>
      <w:pPr>
        <w:spacing w:after="60"/>
        <w:ind w:firstLine="567"/>
        <w:jc w:val="both"/>
      </w:pPr>
      <w:r>
        <w:rPr>
          <w:rFonts w:ascii="Arial" w:cs="Arial" w:eastAsia="Arial" w:hAnsi="Arial"/>
          <w:sz w:val="24"/>
          <w:szCs w:val="24"/>
        </w:rPr>
        <w:t xml:space="preserve">5) копию лицензии;</w:t>
      </w:r>
    </w:p>
    <w:p>
      <w:pPr>
        <w:spacing w:after="60"/>
        <w:ind w:firstLine="567"/>
        <w:jc w:val="both"/>
      </w:pPr>
      <w:r>
        <w:rPr>
          <w:rFonts w:ascii="Arial" w:cs="Arial" w:eastAsia="Arial" w:hAnsi="Arial"/>
          <w:sz w:val="24"/>
          <w:szCs w:val="24"/>
        </w:rPr>
        <w:t xml:space="preserve">6) протокол о сдаче квалификационного экзамена;</w:t>
      </w:r>
    </w:p>
    <w:p>
      <w:pPr>
        <w:spacing w:after="60"/>
        <w:ind w:firstLine="567"/>
        <w:jc w:val="both"/>
      </w:pPr>
      <w:r>
        <w:rPr>
          <w:rFonts w:ascii="Arial" w:cs="Arial" w:eastAsia="Arial" w:hAnsi="Arial"/>
          <w:sz w:val="24"/>
          <w:szCs w:val="24"/>
        </w:rPr>
        <w:t xml:space="preserve">7) и другие необходимые документы.</w:t>
      </w:r>
    </w:p>
    <w:p>
      <w:pPr>
        <w:spacing w:after="60"/>
        <w:ind w:firstLine="567"/>
        <w:jc w:val="both"/>
      </w:pPr>
      <w:r>
        <w:rPr>
          <w:rFonts w:ascii="Arial" w:cs="Arial" w:eastAsia="Arial" w:hAnsi="Arial"/>
          <w:sz w:val="24"/>
          <w:szCs w:val="24"/>
        </w:rPr>
        <w:t xml:space="preserve">39. Лицензионное дело подлежит хранению у лицензиара в течение всего срока осуществления лицензиатом лицензируемого вида деятельности, далее дело сдается в архив лицензиара и хранится в течение трех лет.</w:t>
      </w:r>
    </w:p>
    <w:p>
      <w:pPr>
        <w:spacing w:after="200" w:before="200"/>
        <w:jc w:val="center"/>
      </w:pPr>
      <w:r>
        <w:rPr>
          <w:rFonts w:ascii="Arial" w:cs="Arial" w:eastAsia="Arial" w:hAnsi="Arial"/>
          <w:b/>
          <w:bCs/>
          <w:sz w:val="24"/>
          <w:szCs w:val="24"/>
        </w:rPr>
        <w:t xml:space="preserve">Глава 8. Перечень оснований для отказа в приеме документов для осуществления лицензирования</w:t>
      </w:r>
    </w:p>
    <w:p>
      <w:pPr>
        <w:spacing w:after="60"/>
        <w:ind w:firstLine="567"/>
        <w:jc w:val="both"/>
      </w:pPr>
      <w:r>
        <w:rPr>
          <w:rFonts w:ascii="Arial" w:cs="Arial" w:eastAsia="Arial" w:hAnsi="Arial"/>
          <w:sz w:val="24"/>
          <w:szCs w:val="24"/>
        </w:rPr>
        <w:t xml:space="preserve">40. Основаниями для отказа в приеме документов являются:</w:t>
      </w:r>
    </w:p>
    <w:p>
      <w:pPr>
        <w:spacing w:after="60"/>
        <w:ind w:firstLine="567"/>
        <w:jc w:val="both"/>
      </w:pPr>
      <w:r>
        <w:rPr>
          <w:rFonts w:ascii="Arial" w:cs="Arial" w:eastAsia="Arial" w:hAnsi="Arial"/>
          <w:sz w:val="24"/>
          <w:szCs w:val="24"/>
        </w:rPr>
        <w:t xml:space="preserve">1) представление заявлений и документов лицом, не соответствующим требованиям, установленным настоящим Положением;</w:t>
      </w:r>
    </w:p>
    <w:p>
      <w:pPr>
        <w:spacing w:after="60"/>
        <w:ind w:firstLine="567"/>
        <w:jc w:val="both"/>
      </w:pPr>
      <w:r>
        <w:rPr>
          <w:rFonts w:ascii="Arial" w:cs="Arial" w:eastAsia="Arial" w:hAnsi="Arial"/>
          <w:sz w:val="24"/>
          <w:szCs w:val="24"/>
        </w:rPr>
        <w:t xml:space="preserve">2) отсутствие одного или нескольких документов, предусмотренных настоящим Положением, для выдачи лицензии (переоформления лицензии, продления срока действия лицензии, приостановления (возобновления) и прекращения действия лицензии, признания лицензии, выданной уполномоченным органом иностранного государства);</w:t>
      </w:r>
    </w:p>
    <w:p>
      <w:pPr>
        <w:spacing w:after="60"/>
        <w:ind w:firstLine="567"/>
        <w:jc w:val="both"/>
      </w:pPr>
      <w:r>
        <w:rPr>
          <w:rFonts w:ascii="Arial" w:cs="Arial" w:eastAsia="Arial" w:hAnsi="Arial"/>
          <w:sz w:val="24"/>
          <w:szCs w:val="24"/>
        </w:rPr>
        <w:t xml:space="preserve">3) представление документов, имеющих подчистки либо приписки, зачеркнутые слова или не оговоренные в них исправления, документов, исполненных карандашом, а также документов с серьезными повреждениями, не позволяющими однозначно истолковать их содержание.</w:t>
      </w:r>
    </w:p>
    <w:p>
      <w:pPr>
        <w:spacing w:after="60"/>
        <w:ind w:firstLine="567"/>
        <w:jc w:val="both"/>
      </w:pPr>
      <w:r>
        <w:rPr>
          <w:rFonts w:ascii="Arial" w:cs="Arial" w:eastAsia="Arial" w:hAnsi="Arial"/>
          <w:sz w:val="24"/>
          <w:szCs w:val="24"/>
        </w:rPr>
        <w:t xml:space="preserve">41. Отказ в приеме документов не является препятствием для повторного и последующих обращений после устранения заявителем причин, послуживших основанием для отказа.</w:t>
      </w:r>
    </w:p>
    <w:p>
      <w:pPr>
        <w:spacing w:after="60"/>
        <w:ind w:firstLine="567"/>
        <w:jc w:val="both"/>
      </w:pPr>
      <w:r>
        <w:rPr>
          <w:rFonts w:ascii="Arial" w:cs="Arial" w:eastAsia="Arial" w:hAnsi="Arial"/>
          <w:sz w:val="24"/>
          <w:szCs w:val="24"/>
        </w:rPr>
        <w:t xml:space="preserve">42. Перечень оснований для отказа в приеме документов для осуществления лицензирования, указанных в настоящей главе, является исчерпывающим.</w:t>
      </w:r>
    </w:p>
    <w:p>
      <w:pPr>
        <w:spacing w:after="60"/>
        <w:ind w:firstLine="567"/>
        <w:jc w:val="both"/>
      </w:pPr>
      <w:r>
        <w:rPr>
          <w:rFonts w:ascii="Arial" w:cs="Arial" w:eastAsia="Arial" w:hAnsi="Arial"/>
          <w:sz w:val="24"/>
          <w:szCs w:val="24"/>
        </w:rPr>
        <w:t xml:space="preserve">Письменный отказ лицензиара выдается заявителю с приложением всех представленных заявителем документов.</w:t>
      </w:r>
    </w:p>
    <w:p>
      <w:pPr>
        <w:spacing w:after="60"/>
        <w:ind w:firstLine="567"/>
        <w:jc w:val="both"/>
      </w:pPr>
      <w:r>
        <w:rPr>
          <w:rFonts w:ascii="Arial" w:cs="Arial" w:eastAsia="Arial" w:hAnsi="Arial"/>
          <w:sz w:val="24"/>
          <w:szCs w:val="24"/>
        </w:rPr>
        <w:t xml:space="preserve">43. Отказ в приеме документов для осуществления лицензирования по основаниям, не предусмотренным настоящим Положением, запрещается.</w:t>
      </w:r>
    </w:p>
    <w:p>
      <w:pPr>
        <w:spacing w:after="200" w:before="200"/>
        <w:jc w:val="center"/>
      </w:pPr>
      <w:r>
        <w:rPr>
          <w:rFonts w:ascii="Arial" w:cs="Arial" w:eastAsia="Arial" w:hAnsi="Arial"/>
          <w:b/>
          <w:bCs/>
          <w:sz w:val="24"/>
          <w:szCs w:val="24"/>
        </w:rPr>
        <w:t xml:space="preserve">Глава 9. Принятие решения о выдаче (об отказе в выдаче) лицензии</w:t>
      </w:r>
    </w:p>
    <w:p>
      <w:pPr>
        <w:spacing w:after="60"/>
        <w:ind w:firstLine="567"/>
        <w:jc w:val="both"/>
      </w:pPr>
      <w:r>
        <w:rPr>
          <w:rFonts w:ascii="Arial" w:cs="Arial" w:eastAsia="Arial" w:hAnsi="Arial"/>
          <w:sz w:val="24"/>
          <w:szCs w:val="24"/>
        </w:rPr>
        <w:t xml:space="preserve">44. Специалист лицензиара на основании акта проведения проверки документов, протокола сдачи квалификационного экзамена и акта выездной проверки готовит проект приказа лицензиара о выдаче либо об отказе в выдаче лицензии.</w:t>
      </w:r>
    </w:p>
    <w:p>
      <w:pPr>
        <w:spacing w:after="60"/>
        <w:ind w:firstLine="567"/>
        <w:jc w:val="both"/>
      </w:pPr>
      <w:r>
        <w:rPr>
          <w:rFonts w:ascii="Arial" w:cs="Arial" w:eastAsia="Arial" w:hAnsi="Arial"/>
          <w:sz w:val="24"/>
          <w:szCs w:val="24"/>
        </w:rPr>
        <w:t xml:space="preserve">45. Приказ о выдаче либо отказе в выдаче лицензии принимается в течение трех рабочих дней со дня оформления акта выездной проверки на соответствие лицензионным требованиям.</w:t>
      </w:r>
    </w:p>
    <w:p>
      <w:pPr>
        <w:spacing w:after="60"/>
        <w:ind w:firstLine="567"/>
        <w:jc w:val="both"/>
      </w:pPr>
      <w:r>
        <w:rPr>
          <w:rFonts w:ascii="Arial" w:cs="Arial" w:eastAsia="Arial" w:hAnsi="Arial"/>
          <w:sz w:val="24"/>
          <w:szCs w:val="24"/>
        </w:rPr>
        <w:t xml:space="preserve">46. Приказ о выдаче лицензии подготавливается при наличии и соответствии документов заявителя требованиям, установленным </w:t>
      </w:r>
      <w:hyperlink w:history="1" r:id="rId5qli039vrqklonk8p1l1w">
        <w:r>
          <w:rPr>
            <w:rFonts w:ascii="Arial" w:cs="Arial" w:eastAsia="Arial" w:hAnsi="Arial"/>
            <w:color w:val="1D4ED8"/>
            <w:sz w:val="24"/>
            <w:szCs w:val="24"/>
            <w:u w:val="single"/>
          </w:rPr>
          <w:t xml:space="preserve">главой 3</w:t>
        </w:r>
      </w:hyperlink>
      <w:r>
        <w:rPr>
          <w:rFonts w:ascii="Arial" w:cs="Arial" w:eastAsia="Arial" w:hAnsi="Arial"/>
          <w:sz w:val="24"/>
          <w:szCs w:val="24"/>
        </w:rPr>
        <w:t xml:space="preserve"> настоящего Положения, и соответствии заявителя требованиям, подтвержденном результатами выездной проверки.</w:t>
      </w:r>
    </w:p>
    <w:p>
      <w:pPr>
        <w:spacing w:after="60"/>
        <w:ind w:firstLine="567"/>
        <w:jc w:val="both"/>
      </w:pPr>
      <w:r>
        <w:rPr>
          <w:rFonts w:ascii="Arial" w:cs="Arial" w:eastAsia="Arial" w:hAnsi="Arial"/>
          <w:sz w:val="24"/>
          <w:szCs w:val="24"/>
        </w:rPr>
        <w:t xml:space="preserve">47. Проект акта лицензиара подготавливается в двух экземплярах.</w:t>
      </w:r>
    </w:p>
    <w:p>
      <w:pPr>
        <w:spacing w:after="60"/>
        <w:ind w:firstLine="567"/>
        <w:jc w:val="both"/>
      </w:pPr>
      <w:r>
        <w:rPr>
          <w:rFonts w:ascii="Arial" w:cs="Arial" w:eastAsia="Arial" w:hAnsi="Arial"/>
          <w:sz w:val="24"/>
          <w:szCs w:val="24"/>
        </w:rPr>
        <w:t xml:space="preserve">48. Специалист лицензиара, в течение трех рабочих дней с даты принятия приказа о выдаче или об отказе в выдаче лицензии, направляет уведомление или вручает один экземпляр приказа заявителю под подпись либо направляет его посредством почтовой связи с уведомлением о вручении по месту нахождения заявителя. Сведения о выдаче лицензии вносятся в реестр лицензий в день выдачи лицензии, но не позднее 30 календарных дней со дня получения заявления.</w:t>
      </w:r>
    </w:p>
    <w:p>
      <w:pPr>
        <w:spacing w:after="60"/>
        <w:ind w:firstLine="567"/>
        <w:jc w:val="both"/>
      </w:pPr>
      <w:r>
        <w:rPr>
          <w:rFonts w:ascii="Arial" w:cs="Arial" w:eastAsia="Arial" w:hAnsi="Arial"/>
          <w:sz w:val="24"/>
          <w:szCs w:val="24"/>
        </w:rPr>
        <w:t xml:space="preserve">49. В случае устранения оснований отказа, установленных пунктом 42 настоящего Положения, заявление подлежит повторному рассмотрению, при этом срок рассмотрения заявления о выдаче лицензии начинает исчисляться со дня представления заявления на повторное рассмотрение.</w:t>
      </w:r>
    </w:p>
    <w:p>
      <w:pPr>
        <w:spacing w:after="60"/>
        <w:ind w:firstLine="567"/>
        <w:jc w:val="both"/>
      </w:pPr>
      <w:r>
        <w:rPr>
          <w:rFonts w:ascii="Arial" w:cs="Arial" w:eastAsia="Arial" w:hAnsi="Arial"/>
          <w:sz w:val="24"/>
          <w:szCs w:val="24"/>
        </w:rPr>
        <w:t xml:space="preserve">50. Не допускается отказ в приеме заявления по ранее рассмотренным документам заявителя.</w:t>
      </w:r>
    </w:p>
    <w:p>
      <w:pPr>
        <w:spacing w:after="60"/>
        <w:ind w:firstLine="567"/>
        <w:jc w:val="both"/>
      </w:pPr>
      <w:r>
        <w:rPr>
          <w:rFonts w:ascii="Arial" w:cs="Arial" w:eastAsia="Arial" w:hAnsi="Arial"/>
          <w:sz w:val="24"/>
          <w:szCs w:val="24"/>
        </w:rPr>
        <w:t xml:space="preserve">51. В случае если лицензиар в течение тридцати календарных дней письменно не уведомил заявителя об отказе в выдаче лицензии, лицензия считается выданной.</w:t>
      </w:r>
    </w:p>
    <w:p>
      <w:pPr>
        <w:spacing w:after="60"/>
        <w:ind w:firstLine="567"/>
        <w:jc w:val="both"/>
      </w:pPr>
      <w:r>
        <w:rPr>
          <w:rFonts w:ascii="Arial" w:cs="Arial" w:eastAsia="Arial" w:hAnsi="Arial"/>
          <w:sz w:val="24"/>
          <w:szCs w:val="24"/>
        </w:rPr>
        <w:t xml:space="preserve">Заявитель, в случае неполучения письменного отказа в выдаче лицензии или неполучения лицензии в установленный срок, в течение тридцати календарных дней от даты истечения срока, установленного для выдачи лицензии, письменно уведомляет лицензиара о начале осуществления заявленного им вида лицензируемой деятельности.</w:t>
      </w:r>
    </w:p>
    <w:p>
      <w:pPr>
        <w:spacing w:after="200" w:before="200"/>
        <w:jc w:val="center"/>
      </w:pPr>
      <w:r>
        <w:rPr>
          <w:rFonts w:ascii="Arial" w:cs="Arial" w:eastAsia="Arial" w:hAnsi="Arial"/>
          <w:b/>
          <w:bCs/>
          <w:sz w:val="24"/>
          <w:szCs w:val="24"/>
        </w:rPr>
        <w:t xml:space="preserve">Глава 10. Оформление лицензии</w:t>
      </w:r>
    </w:p>
    <w:p>
      <w:pPr>
        <w:spacing w:after="60"/>
        <w:ind w:firstLine="567"/>
        <w:jc w:val="both"/>
      </w:pPr>
      <w:r>
        <w:rPr>
          <w:rFonts w:ascii="Arial" w:cs="Arial" w:eastAsia="Arial" w:hAnsi="Arial"/>
          <w:sz w:val="24"/>
          <w:szCs w:val="24"/>
        </w:rPr>
        <w:t xml:space="preserve">52. Основанием для оформления лицензии является приказ лицензиара о выдаче и переоформлении лицензии. Лицензия оформляется по форме согласно </w:t>
      </w:r>
      <w:hyperlink w:history="1" r:id="rIdqnmfdx1da_a4ee9qki7t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53. Оригинал лицензии вручается лицензиату, а копия хранится в лицензионном деле.</w:t>
      </w:r>
    </w:p>
    <w:p>
      <w:pPr>
        <w:spacing w:after="60"/>
        <w:ind w:firstLine="567"/>
        <w:jc w:val="both"/>
      </w:pPr>
      <w:r>
        <w:rPr>
          <w:rFonts w:ascii="Arial" w:cs="Arial" w:eastAsia="Arial" w:hAnsi="Arial"/>
          <w:sz w:val="24"/>
          <w:szCs w:val="24"/>
        </w:rPr>
        <w:t xml:space="preserve">54. Специалист, ответственный за выдачу лицензии, устанавливает личность заявителя путем проверки документа, удостоверяющего его личность, проверяет полномочия представителя на получение лицензии.</w:t>
      </w:r>
    </w:p>
    <w:p>
      <w:pPr>
        <w:spacing w:after="60"/>
        <w:ind w:firstLine="567"/>
        <w:jc w:val="both"/>
      </w:pPr>
      <w:r>
        <w:rPr>
          <w:rFonts w:ascii="Arial" w:cs="Arial" w:eastAsia="Arial" w:hAnsi="Arial"/>
          <w:sz w:val="24"/>
          <w:szCs w:val="24"/>
        </w:rPr>
        <w:t xml:space="preserve">55. Заявитель или его представитель подписывается о получении лицензии в журнале регистрации выдачи лицензий.</w:t>
      </w:r>
    </w:p>
    <w:p>
      <w:pPr>
        <w:spacing w:after="60"/>
        <w:ind w:firstLine="567"/>
        <w:jc w:val="both"/>
      </w:pPr>
      <w:r>
        <w:rPr>
          <w:rFonts w:ascii="Arial" w:cs="Arial" w:eastAsia="Arial" w:hAnsi="Arial"/>
          <w:sz w:val="24"/>
          <w:szCs w:val="24"/>
        </w:rPr>
        <w:t xml:space="preserve">56. Оригинал лицензии выдается заявителю в день его обращения за выдачей.</w:t>
      </w:r>
    </w:p>
    <w:p>
      <w:pPr>
        <w:spacing w:after="60"/>
        <w:ind w:firstLine="567"/>
        <w:jc w:val="both"/>
      </w:pPr>
      <w:r>
        <w:rPr>
          <w:rFonts w:ascii="Arial" w:cs="Arial" w:eastAsia="Arial" w:hAnsi="Arial"/>
          <w:sz w:val="24"/>
          <w:szCs w:val="24"/>
        </w:rPr>
        <w:t xml:space="preserve">57. Вид деятельности, на осуществление которого получена лицензия, может осуществляться только получившими лицензию организацией или индивидуальным предпринимателем.</w:t>
      </w:r>
    </w:p>
    <w:p>
      <w:pPr>
        <w:spacing w:after="60"/>
        <w:ind w:firstLine="567"/>
        <w:jc w:val="both"/>
      </w:pPr>
      <w:r>
        <w:rPr>
          <w:rFonts w:ascii="Arial" w:cs="Arial" w:eastAsia="Arial" w:hAnsi="Arial"/>
          <w:sz w:val="24"/>
          <w:szCs w:val="24"/>
        </w:rPr>
        <w:t xml:space="preserve">58. Передача лицензии другому лицу запрещается.</w:t>
      </w:r>
    </w:p>
    <w:p>
      <w:pPr>
        <w:spacing w:after="200" w:before="200"/>
        <w:jc w:val="center"/>
      </w:pPr>
      <w:r>
        <w:rPr>
          <w:rFonts w:ascii="Arial" w:cs="Arial" w:eastAsia="Arial" w:hAnsi="Arial"/>
          <w:b/>
          <w:bCs/>
          <w:sz w:val="24"/>
          <w:szCs w:val="24"/>
        </w:rPr>
        <w:t xml:space="preserve">Глава 11. Переоформление лицензии</w:t>
      </w:r>
    </w:p>
    <w:p>
      <w:pPr>
        <w:spacing w:after="60"/>
        <w:ind w:firstLine="567"/>
        <w:jc w:val="both"/>
      </w:pPr>
      <w:r>
        <w:rPr>
          <w:rFonts w:ascii="Arial" w:cs="Arial" w:eastAsia="Arial" w:hAnsi="Arial"/>
          <w:sz w:val="24"/>
          <w:szCs w:val="24"/>
        </w:rPr>
        <w:t xml:space="preserve"> 59. Лицензия подлежит переоформлению в следующих случаях:</w:t>
      </w:r>
    </w:p>
    <w:p>
      <w:pPr>
        <w:spacing w:after="60"/>
        <w:ind w:firstLine="567"/>
        <w:jc w:val="both"/>
      </w:pPr>
      <w:r>
        <w:rPr>
          <w:rFonts w:ascii="Arial" w:cs="Arial" w:eastAsia="Arial" w:hAnsi="Arial"/>
          <w:sz w:val="24"/>
          <w:szCs w:val="24"/>
        </w:rPr>
        <w:t xml:space="preserve">1) реорганизация юридического лица;</w:t>
      </w:r>
    </w:p>
    <w:p>
      <w:pPr>
        <w:spacing w:after="60"/>
        <w:ind w:firstLine="567"/>
        <w:jc w:val="both"/>
      </w:pPr>
      <w:r>
        <w:rPr>
          <w:rFonts w:ascii="Arial" w:cs="Arial" w:eastAsia="Arial" w:hAnsi="Arial"/>
          <w:sz w:val="24"/>
          <w:szCs w:val="24"/>
        </w:rPr>
        <w:t xml:space="preserve">2) изменение наименования юридического лица;</w:t>
      </w:r>
    </w:p>
    <w:p>
      <w:pPr>
        <w:spacing w:after="60"/>
        <w:ind w:firstLine="567"/>
        <w:jc w:val="both"/>
      </w:pPr>
      <w:r>
        <w:rPr>
          <w:rFonts w:ascii="Arial" w:cs="Arial" w:eastAsia="Arial" w:hAnsi="Arial"/>
          <w:sz w:val="24"/>
          <w:szCs w:val="24"/>
        </w:rPr>
        <w:t xml:space="preserve">3) изменение фамилии, имени, отчества физического лица;</w:t>
      </w:r>
    </w:p>
    <w:p>
      <w:pPr>
        <w:spacing w:after="60"/>
        <w:ind w:firstLine="567"/>
        <w:jc w:val="both"/>
      </w:pPr>
      <w:r>
        <w:rPr>
          <w:rFonts w:ascii="Arial" w:cs="Arial" w:eastAsia="Arial" w:hAnsi="Arial"/>
          <w:sz w:val="24"/>
          <w:szCs w:val="24"/>
        </w:rPr>
        <w:t xml:space="preserve">4) реструктуризации юридического лица.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v2xasjamxosngv5mfta-">
        <w:r>
          <w:rPr>
            <w:rFonts w:ascii="Arial" w:cs="Arial" w:eastAsia="Arial" w:hAnsi="Arial"/>
            <w:i/>
            <w:iCs/>
            <w:color w:val="1D4ED8"/>
            <w:sz w:val="24"/>
            <w:szCs w:val="24"/>
            <w:u w:val="single"/>
          </w:rPr>
          <w:t xml:space="preserve">8 июля 2021 года № 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При изменении данных, указанных в документах, прилагаемых к заявлению о выдаче лицензии:</w:t>
      </w:r>
    </w:p>
    <w:p>
      <w:pPr>
        <w:spacing w:after="60"/>
        <w:ind w:firstLine="567"/>
        <w:jc w:val="both"/>
      </w:pPr>
      <w:r>
        <w:rPr>
          <w:rFonts w:ascii="Arial" w:cs="Arial" w:eastAsia="Arial" w:hAnsi="Arial"/>
          <w:sz w:val="24"/>
          <w:szCs w:val="24"/>
        </w:rPr>
        <w:t xml:space="preserve">1) лицензиат обязан уведомлять лицензиара обо всех изменениях данных, указанных в документах, прилагаемых к заявлению о выдаче лицензии, не являющихся основаниями для переоформления лицензии, предусмотренными пунктом 61 настоящего Положения;</w:t>
      </w:r>
    </w:p>
    <w:p>
      <w:pPr>
        <w:spacing w:after="60"/>
        <w:ind w:firstLine="567"/>
        <w:jc w:val="both"/>
      </w:pPr>
      <w:r>
        <w:rPr>
          <w:rFonts w:ascii="Arial" w:cs="Arial" w:eastAsia="Arial" w:hAnsi="Arial"/>
          <w:sz w:val="24"/>
          <w:szCs w:val="24"/>
        </w:rPr>
        <w:t xml:space="preserve">2) уведомление подается в письменной форме, в течение пяти рабочих дней после возникновения изменений, вместе с оригиналами документов или их копиями (с предоставлением оригиналов для сверки), подтверждающими указанные изменения;</w:t>
      </w:r>
    </w:p>
    <w:p>
      <w:pPr>
        <w:spacing w:after="60"/>
        <w:ind w:firstLine="567"/>
        <w:jc w:val="both"/>
      </w:pPr>
      <w:r>
        <w:rPr>
          <w:rFonts w:ascii="Arial" w:cs="Arial" w:eastAsia="Arial" w:hAnsi="Arial"/>
          <w:sz w:val="24"/>
          <w:szCs w:val="24"/>
        </w:rPr>
        <w:t xml:space="preserve">3) лицензиар вносит соответствующие изменения в реестр в течение трех рабочих дней с даты поступления уведомления.</w:t>
      </w:r>
    </w:p>
    <w:p>
      <w:pPr>
        <w:spacing w:after="60"/>
        <w:ind w:firstLine="567"/>
        <w:jc w:val="both"/>
      </w:pPr>
      <w:r>
        <w:rPr>
          <w:rFonts w:ascii="Arial" w:cs="Arial" w:eastAsia="Arial" w:hAnsi="Arial"/>
          <w:sz w:val="24"/>
          <w:szCs w:val="24"/>
        </w:rPr>
        <w:t xml:space="preserve">61. Заявление о переоформлении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лицензиару не позднее чем через пятнадцать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62. Специалист лицензиара, ответственный за прием и регистрацию документов, в день их регистрации приобщает документы к лицензионному делу лицензиата.</w:t>
      </w:r>
    </w:p>
    <w:p>
      <w:pPr>
        <w:spacing w:after="60"/>
        <w:ind w:firstLine="567"/>
        <w:jc w:val="both"/>
      </w:pPr>
      <w:r>
        <w:rPr>
          <w:rFonts w:ascii="Arial" w:cs="Arial" w:eastAsia="Arial" w:hAnsi="Arial"/>
          <w:sz w:val="24"/>
          <w:szCs w:val="24"/>
        </w:rPr>
        <w:t xml:space="preserve">63. Специалист лицензиара проводит проверку представленных документов в порядке, установленном настоящим Положением.</w:t>
      </w:r>
    </w:p>
    <w:p>
      <w:pPr>
        <w:spacing w:after="60"/>
        <w:ind w:firstLine="567"/>
        <w:jc w:val="both"/>
      </w:pPr>
      <w:r>
        <w:rPr>
          <w:rFonts w:ascii="Arial" w:cs="Arial" w:eastAsia="Arial" w:hAnsi="Arial"/>
          <w:sz w:val="24"/>
          <w:szCs w:val="24"/>
        </w:rPr>
        <w:t xml:space="preserve">64. Решение о переоформлении лицензии или об отказе в ее переоформлении принимается в порядке, установленном настоящим Положением.</w:t>
      </w:r>
    </w:p>
    <w:p>
      <w:pPr>
        <w:spacing w:after="60"/>
        <w:ind w:firstLine="567"/>
        <w:jc w:val="both"/>
      </w:pPr>
      <w:r>
        <w:rPr>
          <w:rFonts w:ascii="Arial" w:cs="Arial" w:eastAsia="Arial" w:hAnsi="Arial"/>
          <w:sz w:val="24"/>
          <w:szCs w:val="24"/>
        </w:rPr>
        <w:t xml:space="preserve">65. Специалист лицензиара на основании принятого решения о переоформлении лицензии или об отказе в ее переоформлении готовит уведомление лицензиату о принятом решении, с указанием причин отказа, в письменной форме и подписывает его у уполномоченного должностного лица лицензиара.</w:t>
      </w:r>
    </w:p>
    <w:p>
      <w:pPr>
        <w:spacing w:after="60"/>
        <w:ind w:firstLine="567"/>
        <w:jc w:val="both"/>
      </w:pPr>
      <w:r>
        <w:rPr>
          <w:rFonts w:ascii="Arial" w:cs="Arial" w:eastAsia="Arial" w:hAnsi="Arial"/>
          <w:sz w:val="24"/>
          <w:szCs w:val="24"/>
        </w:rPr>
        <w:t xml:space="preserve">66. Срок подготовки уведомления - не более одного рабочего дня со дня принятия решения о переоформлении или об отказе в переоформлении лицензии.</w:t>
      </w:r>
    </w:p>
    <w:p>
      <w:pPr>
        <w:spacing w:after="60"/>
        <w:ind w:firstLine="567"/>
        <w:jc w:val="both"/>
      </w:pPr>
      <w:r>
        <w:rPr>
          <w:rFonts w:ascii="Arial" w:cs="Arial" w:eastAsia="Arial" w:hAnsi="Arial"/>
          <w:sz w:val="24"/>
          <w:szCs w:val="24"/>
        </w:rPr>
        <w:t xml:space="preserve">67. Специалист, ответственный за подготовку уведомления о переоформлении или об отказе в переоформлении лицензии, в течение трех рабочих дней после принятия решения о переоформлении или об отказе в переоформлении лицензии обязан вручить уведомление о принятом решении лицензиату под подпись либо направить его посредством почтовой связи с уведомлением о вручении по адресу местонахождения лицензиата.</w:t>
      </w:r>
    </w:p>
    <w:p>
      <w:pPr>
        <w:spacing w:after="60"/>
        <w:ind w:firstLine="567"/>
        <w:jc w:val="both"/>
      </w:pPr>
      <w:r>
        <w:rPr>
          <w:rFonts w:ascii="Arial" w:cs="Arial" w:eastAsia="Arial" w:hAnsi="Arial"/>
          <w:sz w:val="24"/>
          <w:szCs w:val="24"/>
        </w:rPr>
        <w:t xml:space="preserve">При переоформлении лицензии общий срок действия лицензии не изменяется.</w:t>
      </w:r>
    </w:p>
    <w:p>
      <w:pPr>
        <w:spacing w:after="200" w:before="200"/>
        <w:jc w:val="center"/>
      </w:pPr>
      <w:r>
        <w:rPr>
          <w:rFonts w:ascii="Arial" w:cs="Arial" w:eastAsia="Arial" w:hAnsi="Arial"/>
          <w:b/>
          <w:bCs/>
          <w:sz w:val="24"/>
          <w:szCs w:val="24"/>
        </w:rPr>
        <w:t xml:space="preserve">Глава 12. Отказ в выдаче лицензии</w:t>
      </w:r>
    </w:p>
    <w:p>
      <w:pPr>
        <w:spacing w:after="60"/>
        <w:ind w:firstLine="567"/>
        <w:jc w:val="both"/>
      </w:pPr>
      <w:r>
        <w:rPr>
          <w:rFonts w:ascii="Arial" w:cs="Arial" w:eastAsia="Arial" w:hAnsi="Arial"/>
          <w:sz w:val="24"/>
          <w:szCs w:val="24"/>
        </w:rPr>
        <w:t xml:space="preserve">68. Основаниями для отказа в выдаче лицензии являются:</w:t>
      </w:r>
    </w:p>
    <w:p>
      <w:pPr>
        <w:spacing w:after="60"/>
        <w:ind w:firstLine="567"/>
        <w:jc w:val="both"/>
      </w:pPr>
      <w:r>
        <w:rPr>
          <w:rFonts w:ascii="Arial" w:cs="Arial" w:eastAsia="Arial" w:hAnsi="Arial"/>
          <w:sz w:val="24"/>
          <w:szCs w:val="24"/>
        </w:rPr>
        <w:t xml:space="preserve">- наличие предусмотренного законодательством запрета на осуществление определенного вида деятельности для данной категории субъектов;</w:t>
      </w:r>
    </w:p>
    <w:p>
      <w:pPr>
        <w:spacing w:after="60"/>
        <w:ind w:firstLine="567"/>
        <w:jc w:val="both"/>
      </w:pPr>
      <w:r>
        <w:rPr>
          <w:rFonts w:ascii="Arial" w:cs="Arial" w:eastAsia="Arial" w:hAnsi="Arial"/>
          <w:sz w:val="24"/>
          <w:szCs w:val="24"/>
        </w:rPr>
        <w:t xml:space="preserve">-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 представление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 если документы, представленные заявителем, не соответствуют требованиям, установленным </w:t>
      </w:r>
      <w:hyperlink w:history="1" r:id="rIdh3pqo_ghdnh7lpngize8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 невнесение лицензионного сбора за рассмотрение и выдачу лицензии.</w:t>
      </w:r>
    </w:p>
    <w:p>
      <w:pPr>
        <w:spacing w:after="60"/>
        <w:ind w:firstLine="567"/>
        <w:jc w:val="both"/>
      </w:pPr>
      <w:r>
        <w:rPr>
          <w:rFonts w:ascii="Arial" w:cs="Arial" w:eastAsia="Arial" w:hAnsi="Arial"/>
          <w:sz w:val="24"/>
          <w:szCs w:val="24"/>
        </w:rPr>
        <w:t xml:space="preserve">69. Лицензиар вправе дать письменный отказ только один раз, с изложением полных оснований и причин для отказа.</w:t>
      </w:r>
    </w:p>
    <w:p>
      <w:pPr>
        <w:spacing w:after="60"/>
        <w:ind w:firstLine="567"/>
        <w:jc w:val="both"/>
      </w:pPr>
      <w:r>
        <w:rPr>
          <w:rFonts w:ascii="Arial" w:cs="Arial" w:eastAsia="Arial" w:hAnsi="Arial"/>
          <w:sz w:val="24"/>
          <w:szCs w:val="24"/>
        </w:rPr>
        <w:t xml:space="preserve">70. Решение об отказе в выдаче лицензии направляется заявителю в письменной форме в срок, установленный для выдачи лицензии.</w:t>
      </w:r>
    </w:p>
    <w:p>
      <w:pPr>
        <w:spacing w:after="60"/>
        <w:ind w:firstLine="567"/>
        <w:jc w:val="both"/>
      </w:pPr>
      <w:r>
        <w:rPr>
          <w:rFonts w:ascii="Arial" w:cs="Arial" w:eastAsia="Arial" w:hAnsi="Arial"/>
          <w:sz w:val="24"/>
          <w:szCs w:val="24"/>
        </w:rPr>
        <w:t xml:space="preserve">71. В случае устранения оснований для отказа в выдаче лицензии, заявление подлежит повторному рассмотрению. При этом сроки рассмотрения заявления и выдачи лицензии начинают исчисляться со дня подачи заявления на повторное рассмотрение.</w:t>
      </w:r>
    </w:p>
    <w:p>
      <w:pPr>
        <w:spacing w:after="60"/>
        <w:ind w:firstLine="567"/>
        <w:jc w:val="both"/>
      </w:pPr>
      <w:r>
        <w:rPr>
          <w:rFonts w:ascii="Arial" w:cs="Arial" w:eastAsia="Arial" w:hAnsi="Arial"/>
          <w:sz w:val="24"/>
          <w:szCs w:val="24"/>
        </w:rPr>
        <w:t xml:space="preserve">Отказ в выдаче лицензии заявитель имеет право обжаловать в порядке, установленном </w:t>
      </w:r>
      <w:hyperlink w:history="1" r:id="rIdqwfeizuupxdnlr7ber1w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13. Реестр лицензий</w:t>
      </w:r>
    </w:p>
    <w:p>
      <w:pPr>
        <w:spacing w:after="60"/>
        <w:ind w:firstLine="567"/>
        <w:jc w:val="both"/>
      </w:pPr>
      <w:r>
        <w:rPr>
          <w:rFonts w:ascii="Arial" w:cs="Arial" w:eastAsia="Arial" w:hAnsi="Arial"/>
          <w:sz w:val="24"/>
          <w:szCs w:val="24"/>
        </w:rPr>
        <w:t xml:space="preserve">72. Реестр является единственным официальным источником, подтверждающим наличие выданных лицензий, а также их правовой статус.</w:t>
      </w:r>
    </w:p>
    <w:p>
      <w:pPr>
        <w:spacing w:after="60"/>
        <w:ind w:firstLine="567"/>
        <w:jc w:val="both"/>
      </w:pPr>
      <w:r>
        <w:rPr>
          <w:rFonts w:ascii="Arial" w:cs="Arial" w:eastAsia="Arial" w:hAnsi="Arial"/>
          <w:sz w:val="24"/>
          <w:szCs w:val="24"/>
        </w:rPr>
        <w:t xml:space="preserve">73. Реестр подлежит обязательному размещению на официальных сайтах лицензиаров и является открытым и доступным для ознакомления заинтересованных лиц со сведениями, содержащимися в нем.</w:t>
      </w:r>
    </w:p>
    <w:p>
      <w:pPr>
        <w:spacing w:after="60"/>
        <w:ind w:firstLine="567"/>
        <w:jc w:val="both"/>
      </w:pPr>
      <w:r>
        <w:rPr>
          <w:rFonts w:ascii="Arial" w:cs="Arial" w:eastAsia="Arial" w:hAnsi="Arial"/>
          <w:sz w:val="24"/>
          <w:szCs w:val="24"/>
        </w:rPr>
        <w:t xml:space="preserve">74. Лицензиар ведет реестр по видам деятельности, предусмотренным пунктом 3 настоящего Положения лицензирование которых он осуществляет, на бумажном носителе и в электронном формате, в соответствии со </w:t>
      </w:r>
      <w:hyperlink w:history="1" r:id="rIdqqww75rcpq6aachk9vnso">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24"/>
          <w:szCs w:val="24"/>
        </w:rPr>
        <w:t xml:space="preserve">Глава 14. Перечень лицензионных требований</w:t>
      </w:r>
    </w:p>
    <w:p>
      <w:pPr>
        <w:spacing w:after="60"/>
        <w:ind w:firstLine="567"/>
        <w:jc w:val="both"/>
      </w:pPr>
      <w:r>
        <w:rPr>
          <w:rFonts w:ascii="Arial" w:cs="Arial" w:eastAsia="Arial" w:hAnsi="Arial"/>
          <w:sz w:val="24"/>
          <w:szCs w:val="24"/>
        </w:rPr>
        <w:t xml:space="preserve">75. Настоящее Положение устанавливает исчерпывающий перечень лицензионных требований.</w:t>
      </w:r>
    </w:p>
    <w:p>
      <w:pPr>
        <w:spacing w:after="60"/>
        <w:ind w:firstLine="567"/>
        <w:jc w:val="both"/>
      </w:pPr>
      <w:r>
        <w:rPr>
          <w:rFonts w:ascii="Arial" w:cs="Arial" w:eastAsia="Arial" w:hAnsi="Arial"/>
          <w:sz w:val="24"/>
          <w:szCs w:val="24"/>
        </w:rPr>
        <w:t xml:space="preserve">Все объекты заявителей и лицензиатов должны соответствовать лицензионным требованиям и условиям, указанным в настоящей главе.</w:t>
      </w:r>
    </w:p>
    <w:p>
      <w:pPr>
        <w:spacing w:after="60"/>
        <w:ind w:firstLine="567"/>
        <w:jc w:val="both"/>
      </w:pPr>
      <w:r>
        <w:rPr>
          <w:rFonts w:ascii="Arial" w:cs="Arial" w:eastAsia="Arial" w:hAnsi="Arial"/>
          <w:sz w:val="24"/>
          <w:szCs w:val="24"/>
        </w:rPr>
        <w:t xml:space="preserve">Под объектами понимаются здания, сооружения (производственно-техническая база), а также оборудование и транспортные средства, с помощью которых осуществляется лицензируемый вид деятельности.</w:t>
      </w:r>
    </w:p>
    <w:p>
      <w:pPr>
        <w:spacing w:after="60"/>
        <w:ind w:firstLine="567"/>
        <w:jc w:val="both"/>
      </w:pPr>
      <w:r>
        <w:rPr>
          <w:rFonts w:ascii="Arial" w:cs="Arial" w:eastAsia="Arial" w:hAnsi="Arial"/>
          <w:sz w:val="24"/>
          <w:szCs w:val="24"/>
        </w:rPr>
        <w:t xml:space="preserve">76. Лицензионные требования, указанные в настоящем Положении, обеспечивают единообразное понимание их содержания.</w:t>
      </w:r>
    </w:p>
    <w:p>
      <w:pPr>
        <w:spacing w:after="60"/>
        <w:ind w:firstLine="567"/>
        <w:jc w:val="both"/>
      </w:pPr>
      <w:r>
        <w:rPr>
          <w:rFonts w:ascii="Arial" w:cs="Arial" w:eastAsia="Arial" w:hAnsi="Arial"/>
          <w:sz w:val="24"/>
          <w:szCs w:val="24"/>
        </w:rPr>
        <w:t xml:space="preserve">77. Основными лицензионными требованиями и условиями для осуществления транспортной деятельности по перевозке пассажиров и грузов автомобильным и водным транспортом являются следующие обязанности лицензиата:</w:t>
      </w:r>
    </w:p>
    <w:p>
      <w:pPr>
        <w:spacing w:after="60"/>
        <w:ind w:firstLine="567"/>
        <w:jc w:val="both"/>
      </w:pPr>
      <w:r>
        <w:rPr>
          <w:rFonts w:ascii="Arial" w:cs="Arial" w:eastAsia="Arial" w:hAnsi="Arial"/>
          <w:sz w:val="24"/>
          <w:szCs w:val="24"/>
        </w:rPr>
        <w:t xml:space="preserve">1) по пассажирским перевозкам (за исключением легковых такси) и международным грузовым перевозкам автомобильным транспортом:</w:t>
      </w:r>
    </w:p>
    <w:p>
      <w:pPr>
        <w:spacing w:after="60"/>
        <w:ind w:firstLine="567"/>
        <w:jc w:val="both"/>
      </w:pPr>
      <w:r>
        <w:rPr>
          <w:rFonts w:ascii="Arial" w:cs="Arial" w:eastAsia="Arial" w:hAnsi="Arial"/>
          <w:sz w:val="24"/>
          <w:szCs w:val="24"/>
        </w:rPr>
        <w:t xml:space="preserve">а) для юридических лиц:</w:t>
      </w:r>
    </w:p>
    <w:p>
      <w:pPr>
        <w:spacing w:after="60"/>
        <w:ind w:firstLine="567"/>
        <w:jc w:val="both"/>
      </w:pPr>
      <w:r>
        <w:rPr>
          <w:rFonts w:ascii="Arial" w:cs="Arial" w:eastAsia="Arial" w:hAnsi="Arial"/>
          <w:sz w:val="24"/>
          <w:szCs w:val="24"/>
        </w:rPr>
        <w:t xml:space="preserve">- иметь на балансе или на оперативном управлении, или на праве аренды производственно-техническую базу с наличием:</w:t>
      </w:r>
    </w:p>
    <w:p>
      <w:pPr>
        <w:spacing w:after="60"/>
        <w:ind w:firstLine="567"/>
        <w:jc w:val="both"/>
      </w:pPr>
      <w:r>
        <w:rPr>
          <w:rFonts w:ascii="Arial" w:cs="Arial" w:eastAsia="Arial" w:hAnsi="Arial"/>
          <w:sz w:val="24"/>
          <w:szCs w:val="24"/>
        </w:rPr>
        <w:t xml:space="preserve">смотровой ямы для проведения контрольным механиком предрейсового технического осмотра транспортных средств перед выходом на линию;</w:t>
      </w:r>
    </w:p>
    <w:p>
      <w:pPr>
        <w:spacing w:after="60"/>
        <w:ind w:firstLine="567"/>
        <w:jc w:val="both"/>
      </w:pPr>
      <w:r>
        <w:rPr>
          <w:rFonts w:ascii="Arial" w:cs="Arial" w:eastAsia="Arial" w:hAnsi="Arial"/>
          <w:sz w:val="24"/>
          <w:szCs w:val="24"/>
        </w:rPr>
        <w:t xml:space="preserve">огражденной территории для отстоя транспортных средств с безопасным въездом и выездом транспортных средств;</w:t>
      </w:r>
    </w:p>
    <w:p>
      <w:pPr>
        <w:spacing w:after="60"/>
        <w:ind w:firstLine="567"/>
        <w:jc w:val="both"/>
      </w:pPr>
      <w:r>
        <w:rPr>
          <w:rFonts w:ascii="Arial" w:cs="Arial" w:eastAsia="Arial" w:hAnsi="Arial"/>
          <w:sz w:val="24"/>
          <w:szCs w:val="24"/>
        </w:rPr>
        <w:t xml:space="preserve">помещения для проведения медиком-наркологом ежедневного предрейсового медицинского освидетельствования водителей (кроме международных грузовых перевозок);</w:t>
      </w:r>
    </w:p>
    <w:p>
      <w:pPr>
        <w:spacing w:after="60"/>
        <w:ind w:firstLine="567"/>
        <w:jc w:val="both"/>
      </w:pPr>
      <w:r>
        <w:rPr>
          <w:rFonts w:ascii="Arial" w:cs="Arial" w:eastAsia="Arial" w:hAnsi="Arial"/>
          <w:sz w:val="24"/>
          <w:szCs w:val="24"/>
        </w:rPr>
        <w:t xml:space="preserve">класса для проведения инструктажей по обеспечению безопасной перевозки пассажиров и охране труда водителей;</w:t>
      </w:r>
    </w:p>
    <w:p>
      <w:pPr>
        <w:spacing w:after="60"/>
        <w:ind w:firstLine="567"/>
        <w:jc w:val="both"/>
      </w:pPr>
      <w:r>
        <w:rPr>
          <w:rFonts w:ascii="Arial" w:cs="Arial" w:eastAsia="Arial" w:hAnsi="Arial"/>
          <w:sz w:val="24"/>
          <w:szCs w:val="24"/>
        </w:rPr>
        <w:t xml:space="preserve">- проводить вводный и ежеквартальный инструктажи водителей по обеспечению безопасности дорожного движения и технике безопасности;</w:t>
      </w:r>
    </w:p>
    <w:p>
      <w:pPr>
        <w:spacing w:after="60"/>
        <w:ind w:firstLine="567"/>
        <w:jc w:val="both"/>
      </w:pPr>
      <w:r>
        <w:rPr>
          <w:rFonts w:ascii="Arial" w:cs="Arial" w:eastAsia="Arial" w:hAnsi="Arial"/>
          <w:sz w:val="24"/>
          <w:szCs w:val="24"/>
        </w:rPr>
        <w:t xml:space="preserve">- проводить ежедневное предрейсовое медицинское освидетельствование состояния водителей и предрейсовый технический осмотр автомобилей с проставлением отметки в путевом листе (кроме международных грузовых перевозок);</w:t>
      </w:r>
    </w:p>
    <w:p>
      <w:pPr>
        <w:spacing w:after="60"/>
        <w:ind w:firstLine="567"/>
        <w:jc w:val="both"/>
      </w:pPr>
      <w:r>
        <w:rPr>
          <w:rFonts w:ascii="Arial" w:cs="Arial" w:eastAsia="Arial" w:hAnsi="Arial"/>
          <w:sz w:val="24"/>
          <w:szCs w:val="24"/>
        </w:rPr>
        <w:t xml:space="preserve">- контролировать и обеспечить соблюдение водителями установленного режима труда и отдыха водителей;</w:t>
      </w:r>
    </w:p>
    <w:p>
      <w:pPr>
        <w:spacing w:after="60"/>
        <w:ind w:firstLine="567"/>
        <w:jc w:val="both"/>
      </w:pPr>
      <w:r>
        <w:rPr>
          <w:rFonts w:ascii="Arial" w:cs="Arial" w:eastAsia="Arial" w:hAnsi="Arial"/>
          <w:sz w:val="24"/>
          <w:szCs w:val="24"/>
        </w:rPr>
        <w:t xml:space="preserve">- вести внутреннюю производственную документацию, обеспечивающую транспортную деятельность (журналы: учета нарушений водительским составом требований транспортного законодательства и </w:t>
      </w:r>
      <w:hyperlink w:history="1" r:id="rIdssi1850xgnwv6m_zizh5i">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Кыргызской Республики; проведения вводного, ежемесячного, ежеквартального инструктажей по безопасности дорожного движения и технике безопасности; учета дорожно-транспортных происшествий; проверок технического состояния транспортных средств; проведения технического обслуживания и текущего ремонта; инструкции: по безопасности дорожного движения и технике безопасности, по пожарной безопасности; должностные инструкции для инженерно-технических работников);</w:t>
      </w:r>
    </w:p>
    <w:p>
      <w:pPr>
        <w:spacing w:after="60"/>
        <w:ind w:firstLine="567"/>
        <w:jc w:val="both"/>
      </w:pPr>
      <w:r>
        <w:rPr>
          <w:rFonts w:ascii="Arial" w:cs="Arial" w:eastAsia="Arial" w:hAnsi="Arial"/>
          <w:sz w:val="24"/>
          <w:szCs w:val="24"/>
        </w:rPr>
        <w:t xml:space="preserve">- содержать транспортное средство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санитарных норм;</w:t>
      </w:r>
    </w:p>
    <w:p>
      <w:pPr>
        <w:spacing w:after="60"/>
        <w:ind w:firstLine="567"/>
        <w:jc w:val="both"/>
      </w:pPr>
      <w:r>
        <w:rPr>
          <w:rFonts w:ascii="Arial" w:cs="Arial" w:eastAsia="Arial" w:hAnsi="Arial"/>
          <w:sz w:val="24"/>
          <w:szCs w:val="24"/>
        </w:rPr>
        <w:t xml:space="preserve">- укомплектовать транспортное средство водительским составом с соответствующей квалификацией по управлению вида транспортного средства и состоянием здоровья, подтвержденным медицинским заключением установленной формы;</w:t>
      </w:r>
    </w:p>
    <w:p>
      <w:pPr>
        <w:spacing w:after="60"/>
        <w:ind w:firstLine="567"/>
        <w:jc w:val="both"/>
      </w:pPr>
      <w:r>
        <w:rPr>
          <w:rFonts w:ascii="Arial" w:cs="Arial" w:eastAsia="Arial" w:hAnsi="Arial"/>
          <w:sz w:val="24"/>
          <w:szCs w:val="24"/>
        </w:rPr>
        <w:t xml:space="preserve">- требовать и обеспечить наличие лицензии у наемных водителей, водителей, работающих на основании трудового договора или договора по совместительству;</w:t>
      </w:r>
    </w:p>
    <w:p>
      <w:pPr>
        <w:spacing w:after="60"/>
        <w:ind w:firstLine="567"/>
        <w:jc w:val="both"/>
      </w:pPr>
      <w:r>
        <w:rPr>
          <w:rFonts w:ascii="Arial" w:cs="Arial" w:eastAsia="Arial" w:hAnsi="Arial"/>
          <w:sz w:val="24"/>
          <w:szCs w:val="24"/>
        </w:rPr>
        <w:t xml:space="preserve">- обеспечить прохождение технического осмотра транспортных средств;</w:t>
      </w:r>
    </w:p>
    <w:p>
      <w:pPr>
        <w:spacing w:after="60"/>
        <w:ind w:firstLine="567"/>
        <w:jc w:val="both"/>
      </w:pPr>
      <w:r>
        <w:rPr>
          <w:rFonts w:ascii="Arial" w:cs="Arial" w:eastAsia="Arial" w:hAnsi="Arial"/>
          <w:sz w:val="24"/>
          <w:szCs w:val="24"/>
        </w:rPr>
        <w:t xml:space="preserve">- не допускать выпуска в рейс транспортных средств с техническими неисправностями, в том числе с неисправными устройствами аварийного открывания люков, дверей, окон в салонах автобусов, а также не обеспеченных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молоточков для разбивания стекол в случае дорожно-транспортных происшествий;</w:t>
      </w:r>
    </w:p>
    <w:p>
      <w:pPr>
        <w:spacing w:after="60"/>
        <w:ind w:firstLine="567"/>
        <w:jc w:val="both"/>
      </w:pPr>
      <w:r>
        <w:rPr>
          <w:rFonts w:ascii="Arial" w:cs="Arial" w:eastAsia="Arial" w:hAnsi="Arial"/>
          <w:sz w:val="24"/>
          <w:szCs w:val="24"/>
        </w:rPr>
        <w:t xml:space="preserve">- проводить мероприятия, обеспечивающие безопасность перевозок пассажиров и грузов;</w:t>
      </w:r>
    </w:p>
    <w:p>
      <w:pPr>
        <w:spacing w:after="60"/>
        <w:ind w:firstLine="567"/>
        <w:jc w:val="both"/>
      </w:pPr>
      <w:r>
        <w:rPr>
          <w:rFonts w:ascii="Arial" w:cs="Arial" w:eastAsia="Arial" w:hAnsi="Arial"/>
          <w:sz w:val="24"/>
          <w:szCs w:val="24"/>
        </w:rPr>
        <w:t xml:space="preserve">- не передавать лицензию другому юридическому или физическому лицу для осуществления пассажирских перевозок автомобильным транспортом;</w:t>
      </w:r>
    </w:p>
    <w:p>
      <w:pPr>
        <w:spacing w:after="60"/>
        <w:ind w:firstLine="567"/>
        <w:jc w:val="both"/>
      </w:pPr>
      <w:r>
        <w:rPr>
          <w:rFonts w:ascii="Arial" w:cs="Arial" w:eastAsia="Arial" w:hAnsi="Arial"/>
          <w:sz w:val="24"/>
          <w:szCs w:val="24"/>
        </w:rPr>
        <w:t xml:space="preserve">б) для физических лиц (водители):</w:t>
      </w:r>
    </w:p>
    <w:p>
      <w:pPr>
        <w:spacing w:after="60"/>
        <w:ind w:firstLine="567"/>
        <w:jc w:val="both"/>
      </w:pPr>
      <w:r>
        <w:rPr>
          <w:rFonts w:ascii="Arial" w:cs="Arial" w:eastAsia="Arial" w:hAnsi="Arial"/>
          <w:sz w:val="24"/>
          <w:szCs w:val="24"/>
        </w:rPr>
        <w:t xml:space="preserve">- соответствовать квалификационным требованиям для осуществления перевозок пассажиров и грузов автомобильным транспортом,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осуществлять перевозку пассажиров и грузов автотранспортным средством, соответствующим требованиям технических регламентов, стандартов;</w:t>
      </w:r>
    </w:p>
    <w:p>
      <w:pPr>
        <w:spacing w:after="60"/>
        <w:ind w:firstLine="567"/>
        <w:jc w:val="both"/>
      </w:pPr>
      <w:r>
        <w:rPr>
          <w:rFonts w:ascii="Arial" w:cs="Arial" w:eastAsia="Arial" w:hAnsi="Arial"/>
          <w:sz w:val="24"/>
          <w:szCs w:val="24"/>
        </w:rPr>
        <w:t xml:space="preserve">- проходить инструктажи по обеспечению безопасности дорожного движения и технике безопасности;</w:t>
      </w:r>
    </w:p>
    <w:p>
      <w:pPr>
        <w:spacing w:after="60"/>
        <w:ind w:firstLine="567"/>
        <w:jc w:val="both"/>
      </w:pPr>
      <w:r>
        <w:rPr>
          <w:rFonts w:ascii="Arial" w:cs="Arial" w:eastAsia="Arial" w:hAnsi="Arial"/>
          <w:sz w:val="24"/>
          <w:szCs w:val="24"/>
        </w:rPr>
        <w:t xml:space="preserve">- перед выходом в рейс проходить ежедневное предрейсовое медицинское освидетельствование и предрейсовый технический осмотр автомобиля, с отметкой в путевом листе (кроме международных грузовых перевозок);</w:t>
      </w:r>
    </w:p>
    <w:p>
      <w:pPr>
        <w:spacing w:after="60"/>
        <w:ind w:firstLine="567"/>
        <w:jc w:val="both"/>
      </w:pPr>
      <w:r>
        <w:rPr>
          <w:rFonts w:ascii="Arial" w:cs="Arial" w:eastAsia="Arial" w:hAnsi="Arial"/>
          <w:sz w:val="24"/>
          <w:szCs w:val="24"/>
        </w:rPr>
        <w:t xml:space="preserve">- соблюдать установленный режим труда и отдыха водителей;</w:t>
      </w:r>
    </w:p>
    <w:p>
      <w:pPr>
        <w:spacing w:after="60"/>
        <w:ind w:firstLine="567"/>
        <w:jc w:val="both"/>
      </w:pPr>
      <w:r>
        <w:rPr>
          <w:rFonts w:ascii="Arial" w:cs="Arial" w:eastAsia="Arial" w:hAnsi="Arial"/>
          <w:sz w:val="24"/>
          <w:szCs w:val="24"/>
        </w:rPr>
        <w:t xml:space="preserve">- соблюдать требования транспортной дисциплины и норм вместимости пассажирских транспортных средств;</w:t>
      </w:r>
    </w:p>
    <w:p>
      <w:pPr>
        <w:spacing w:after="60"/>
        <w:ind w:firstLine="567"/>
        <w:jc w:val="both"/>
      </w:pPr>
      <w:r>
        <w:rPr>
          <w:rFonts w:ascii="Arial" w:cs="Arial" w:eastAsia="Arial" w:hAnsi="Arial"/>
          <w:sz w:val="24"/>
          <w:szCs w:val="24"/>
        </w:rPr>
        <w:t xml:space="preserve">- проходить ежегодное медицинское освидетельствование водителей и проводить два раза в год технический осмотр транспортного средства;</w:t>
      </w:r>
    </w:p>
    <w:p>
      <w:pPr>
        <w:spacing w:after="60"/>
        <w:ind w:firstLine="567"/>
        <w:jc w:val="both"/>
      </w:pPr>
      <w:r>
        <w:rPr>
          <w:rFonts w:ascii="Arial" w:cs="Arial" w:eastAsia="Arial" w:hAnsi="Arial"/>
          <w:sz w:val="24"/>
          <w:szCs w:val="24"/>
        </w:rPr>
        <w:t xml:space="preserve">- содержать транспортное средство в технически исправном состоянии в соответствии с требованиями технического регламента Таможенного союза "О безопасности колесных транспортных средств" 018/2011 и санитарными нормами;</w:t>
      </w:r>
    </w:p>
    <w:p>
      <w:pPr>
        <w:spacing w:after="60"/>
        <w:ind w:firstLine="567"/>
        <w:jc w:val="both"/>
      </w:pPr>
      <w:r>
        <w:rPr>
          <w:rFonts w:ascii="Arial" w:cs="Arial" w:eastAsia="Arial" w:hAnsi="Arial"/>
          <w:sz w:val="24"/>
          <w:szCs w:val="24"/>
        </w:rPr>
        <w:t xml:space="preserve">- соблюдать требования </w:t>
      </w:r>
      <w:hyperlink w:history="1" r:id="rIdn6lhp2kyqbyo7id2axn1a">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организации пассажирских перевозок автомобильным транспортом в Кыргызской Республике, утвержденных </w:t>
      </w:r>
      <w:hyperlink w:history="1" r:id="rIdw_b2bjildpcgquinjpz2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2013 года № 519, </w:t>
      </w:r>
      <w:hyperlink w:history="1" r:id="rIdfwzkdyiptcek51ookrgii">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организации грузовых перевозок автотранспортным средством в Кыргызской Республике, утвержденных </w:t>
      </w:r>
      <w:hyperlink w:history="1" r:id="rIdzosmc6pt3pbs8ls3kcnp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мая 2015 года № 311, и </w:t>
      </w:r>
      <w:hyperlink w:history="1" r:id="rId47-wz50te0b-w1o41gdv0">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Кыргызской Республики, утвержденных </w:t>
      </w:r>
      <w:hyperlink w:history="1" r:id="rId2tdafwpuvcysze5daij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августа 1999 года № 421;</w:t>
      </w:r>
    </w:p>
    <w:p>
      <w:pPr>
        <w:spacing w:after="60"/>
        <w:ind w:firstLine="567"/>
        <w:jc w:val="both"/>
      </w:pPr>
      <w:r>
        <w:rPr>
          <w:rFonts w:ascii="Arial" w:cs="Arial" w:eastAsia="Arial" w:hAnsi="Arial"/>
          <w:sz w:val="24"/>
          <w:szCs w:val="24"/>
        </w:rPr>
        <w:t xml:space="preserve">2) по пассажирским и грузовым перевозкам водным транспортом:</w:t>
      </w:r>
    </w:p>
    <w:p>
      <w:pPr>
        <w:spacing w:after="60"/>
        <w:ind w:firstLine="567"/>
        <w:jc w:val="both"/>
      </w:pPr>
      <w:r>
        <w:rPr>
          <w:rFonts w:ascii="Arial" w:cs="Arial" w:eastAsia="Arial" w:hAnsi="Arial"/>
          <w:sz w:val="24"/>
          <w:szCs w:val="24"/>
        </w:rPr>
        <w:t xml:space="preserve">а) для юридических лиц:</w:t>
      </w:r>
    </w:p>
    <w:p>
      <w:pPr>
        <w:spacing w:after="60"/>
        <w:ind w:firstLine="567"/>
        <w:jc w:val="both"/>
      </w:pPr>
      <w:r>
        <w:rPr>
          <w:rFonts w:ascii="Arial" w:cs="Arial" w:eastAsia="Arial" w:hAnsi="Arial"/>
          <w:sz w:val="24"/>
          <w:szCs w:val="24"/>
        </w:rPr>
        <w:t xml:space="preserve">- наличие у руководителя юридического лица, сотрудника, ответственного за безопасность состояния и эксплуатации водного транспорта, а также у судоводителя высшего или среднего профессионального образования в сфере эксплуатации водного транспорта либо документа, подтверждающего прохождение ими специального учебного курса по эксплуатации водного транспорта;</w:t>
      </w:r>
    </w:p>
    <w:p>
      <w:pPr>
        <w:spacing w:after="60"/>
        <w:ind w:firstLine="567"/>
        <w:jc w:val="both"/>
      </w:pPr>
      <w:r>
        <w:rPr>
          <w:rFonts w:ascii="Arial" w:cs="Arial" w:eastAsia="Arial" w:hAnsi="Arial"/>
          <w:sz w:val="24"/>
          <w:szCs w:val="24"/>
        </w:rPr>
        <w:t xml:space="preserve">- наличие у судоводителя удостоверения на право управления водным транспортом;</w:t>
      </w:r>
    </w:p>
    <w:p>
      <w:pPr>
        <w:spacing w:after="60"/>
        <w:ind w:firstLine="567"/>
        <w:jc w:val="both"/>
      </w:pPr>
      <w:r>
        <w:rPr>
          <w:rFonts w:ascii="Arial" w:cs="Arial" w:eastAsia="Arial" w:hAnsi="Arial"/>
          <w:sz w:val="24"/>
          <w:szCs w:val="24"/>
        </w:rPr>
        <w:t xml:space="preserve">- наличие документа, подтверждающего технически исправное состояние водного транспорта, принадлежащего заявителю - юридическому лицу на праве собственности или на основании договора аренды;</w:t>
      </w:r>
    </w:p>
    <w:p>
      <w:pPr>
        <w:spacing w:after="60"/>
        <w:ind w:firstLine="567"/>
        <w:jc w:val="both"/>
      </w:pPr>
      <w:r>
        <w:rPr>
          <w:rFonts w:ascii="Arial" w:cs="Arial" w:eastAsia="Arial" w:hAnsi="Arial"/>
          <w:sz w:val="24"/>
          <w:szCs w:val="24"/>
        </w:rPr>
        <w:t xml:space="preserve">- наличие производственной базы и причального сооружения (пирс);</w:t>
      </w:r>
    </w:p>
    <w:p>
      <w:pPr>
        <w:spacing w:after="60"/>
        <w:ind w:firstLine="567"/>
        <w:jc w:val="both"/>
      </w:pPr>
      <w:r>
        <w:rPr>
          <w:rFonts w:ascii="Arial" w:cs="Arial" w:eastAsia="Arial" w:hAnsi="Arial"/>
          <w:sz w:val="24"/>
          <w:szCs w:val="24"/>
        </w:rPr>
        <w:t xml:space="preserve">б) для физических лиц:</w:t>
      </w:r>
    </w:p>
    <w:p>
      <w:pPr>
        <w:spacing w:after="60"/>
        <w:ind w:firstLine="567"/>
        <w:jc w:val="both"/>
      </w:pPr>
      <w:r>
        <w:rPr>
          <w:rFonts w:ascii="Arial" w:cs="Arial" w:eastAsia="Arial" w:hAnsi="Arial"/>
          <w:sz w:val="24"/>
          <w:szCs w:val="24"/>
        </w:rPr>
        <w:t xml:space="preserve">- наличие высшего или среднего профессионального образования в сфере эксплуатации водного транспорта либо документа, подтверждающего прохождение заявителем специального учебного курса по эксплуатации водного транспорта;</w:t>
      </w:r>
    </w:p>
    <w:p>
      <w:pPr>
        <w:spacing w:after="60"/>
        <w:ind w:firstLine="567"/>
        <w:jc w:val="both"/>
      </w:pPr>
      <w:r>
        <w:rPr>
          <w:rFonts w:ascii="Arial" w:cs="Arial" w:eastAsia="Arial" w:hAnsi="Arial"/>
          <w:sz w:val="24"/>
          <w:szCs w:val="24"/>
        </w:rPr>
        <w:t xml:space="preserve">- наличие удостоверения на право управления водным транспортом;</w:t>
      </w:r>
    </w:p>
    <w:p>
      <w:pPr>
        <w:spacing w:after="60"/>
        <w:ind w:firstLine="567"/>
        <w:jc w:val="both"/>
      </w:pPr>
      <w:r>
        <w:rPr>
          <w:rFonts w:ascii="Arial" w:cs="Arial" w:eastAsia="Arial" w:hAnsi="Arial"/>
          <w:sz w:val="24"/>
          <w:szCs w:val="24"/>
        </w:rPr>
        <w:t xml:space="preserve">- наличие документа, подтверждающего технически исправное состояние водного транспорта, принадлежащего заявителю на праве собственности или на основании договора аренды.</w:t>
      </w:r>
    </w:p>
    <w:p>
      <w:pPr>
        <w:spacing w:after="200" w:before="200"/>
        <w:jc w:val="center"/>
      </w:pPr>
      <w:r>
        <w:rPr>
          <w:rFonts w:ascii="Arial" w:cs="Arial" w:eastAsia="Arial" w:hAnsi="Arial"/>
          <w:b/>
          <w:bCs/>
          <w:sz w:val="24"/>
          <w:szCs w:val="24"/>
        </w:rPr>
        <w:t xml:space="preserve">Глава 15. Ответственность лицензиата</w:t>
      </w:r>
    </w:p>
    <w:p>
      <w:pPr>
        <w:spacing w:after="60"/>
        <w:ind w:firstLine="567"/>
        <w:jc w:val="both"/>
      </w:pPr>
      <w:r>
        <w:rPr>
          <w:rFonts w:ascii="Arial" w:cs="Arial" w:eastAsia="Arial" w:hAnsi="Arial"/>
          <w:sz w:val="24"/>
          <w:szCs w:val="24"/>
        </w:rPr>
        <w:t xml:space="preserve">78. В случае невыполнения лицензиатом лицензионных требований, лицензиар применяет к лицензиату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приостановление действия лицензии;</w:t>
      </w:r>
    </w:p>
    <w:p>
      <w:pPr>
        <w:spacing w:after="60"/>
        <w:ind w:firstLine="567"/>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79. За однократное нарушение лицензионных требований лицензиар вправе применить меру воздействия в виде вынесения предупреждения.</w:t>
      </w:r>
    </w:p>
    <w:p>
      <w:pPr>
        <w:spacing w:after="60"/>
        <w:ind w:firstLine="567"/>
        <w:jc w:val="both"/>
      </w:pPr>
      <w:r>
        <w:rPr>
          <w:rFonts w:ascii="Arial" w:cs="Arial" w:eastAsia="Arial" w:hAnsi="Arial"/>
          <w:sz w:val="24"/>
          <w:szCs w:val="24"/>
        </w:rPr>
        <w:t xml:space="preserve">80. За двукратное нарушение лицензионных требований лицензиар вправе применить меру воздействия в виде наложения штрафа.</w:t>
      </w:r>
    </w:p>
    <w:p>
      <w:pPr>
        <w:spacing w:after="200" w:before="200"/>
        <w:jc w:val="center"/>
      </w:pPr>
      <w:r>
        <w:rPr>
          <w:rFonts w:ascii="Arial" w:cs="Arial" w:eastAsia="Arial" w:hAnsi="Arial"/>
          <w:b/>
          <w:bCs/>
          <w:sz w:val="24"/>
          <w:szCs w:val="24"/>
        </w:rPr>
        <w:t xml:space="preserve">Глава 16 Лицензионный контроль</w:t>
      </w:r>
    </w:p>
    <w:p>
      <w:pPr>
        <w:spacing w:after="60"/>
        <w:ind w:firstLine="567"/>
        <w:jc w:val="both"/>
      </w:pPr>
      <w:r>
        <w:rPr>
          <w:rFonts w:ascii="Arial" w:cs="Arial" w:eastAsia="Arial" w:hAnsi="Arial"/>
          <w:sz w:val="24"/>
          <w:szCs w:val="24"/>
        </w:rPr>
        <w:t xml:space="preserve">81. Предметом лицензионного контроля является проверка соблюдения лицензиатом лицензионных требований, установленных </w:t>
      </w:r>
      <w:hyperlink w:history="1" r:id="rIdqxgq9yioc5gstaq4lxae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82. Субъектами лицензионного контроля являются:</w:t>
      </w:r>
    </w:p>
    <w:p>
      <w:pPr>
        <w:spacing w:after="60"/>
        <w:ind w:firstLine="567"/>
        <w:jc w:val="both"/>
      </w:pPr>
      <w:r>
        <w:rPr>
          <w:rFonts w:ascii="Arial" w:cs="Arial" w:eastAsia="Arial" w:hAnsi="Arial"/>
          <w:sz w:val="24"/>
          <w:szCs w:val="24"/>
        </w:rPr>
        <w:t xml:space="preserve">- лицензиар;</w:t>
      </w:r>
    </w:p>
    <w:p>
      <w:pPr>
        <w:spacing w:after="60"/>
        <w:ind w:firstLine="567"/>
        <w:jc w:val="both"/>
      </w:pPr>
      <w:r>
        <w:rPr>
          <w:rFonts w:ascii="Arial" w:cs="Arial" w:eastAsia="Arial" w:hAnsi="Arial"/>
          <w:sz w:val="24"/>
          <w:szCs w:val="24"/>
        </w:rPr>
        <w:t xml:space="preserve">- лицензиаты.</w:t>
      </w:r>
    </w:p>
    <w:p>
      <w:pPr>
        <w:spacing w:after="60"/>
        <w:ind w:firstLine="567"/>
        <w:jc w:val="both"/>
      </w:pPr>
      <w:r>
        <w:rPr>
          <w:rFonts w:ascii="Arial" w:cs="Arial" w:eastAsia="Arial" w:hAnsi="Arial"/>
          <w:sz w:val="24"/>
          <w:szCs w:val="24"/>
        </w:rPr>
        <w:t xml:space="preserve">83. Лицензионный контроль осуществляется как в форме проверки деятельности субъектов лицензионного контроля (юридических и физических лиц), так и отдельной проверки водителей и их транспортных средств непосредственно в процессе перевозки пассажиров и грузов.</w:t>
      </w:r>
    </w:p>
    <w:p>
      <w:pPr>
        <w:spacing w:after="200" w:before="200"/>
        <w:jc w:val="center"/>
      </w:pPr>
      <w:r>
        <w:rPr>
          <w:rFonts w:ascii="Arial" w:cs="Arial" w:eastAsia="Arial" w:hAnsi="Arial"/>
          <w:b/>
          <w:bCs/>
          <w:sz w:val="24"/>
          <w:szCs w:val="24"/>
        </w:rPr>
        <w:t xml:space="preserve">§ 1. Права и обязанности должностных лиц лицензиара при осуществлении лицензионной проверки</w:t>
      </w:r>
    </w:p>
    <w:p>
      <w:pPr>
        <w:spacing w:after="60"/>
        <w:ind w:firstLine="567"/>
        <w:jc w:val="both"/>
      </w:pPr>
      <w:r>
        <w:rPr>
          <w:rFonts w:ascii="Arial" w:cs="Arial" w:eastAsia="Arial" w:hAnsi="Arial"/>
          <w:sz w:val="24"/>
          <w:szCs w:val="24"/>
        </w:rPr>
        <w:t xml:space="preserve">84. Должностные лица лицензиара при проведении проверки обязаны:</w:t>
      </w:r>
    </w:p>
    <w:p>
      <w:pPr>
        <w:spacing w:after="60"/>
        <w:ind w:firstLine="567"/>
        <w:jc w:val="both"/>
      </w:pPr>
      <w:r>
        <w:rPr>
          <w:rFonts w:ascii="Arial" w:cs="Arial" w:eastAsia="Arial" w:hAnsi="Arial"/>
          <w:sz w:val="24"/>
          <w:szCs w:val="24"/>
        </w:rPr>
        <w:t xml:space="preserve">1) своевременно и в полной мере исполнять законодательство Кыргызской Республики с целью предупреждения, выявления и пресечения нарушений лицензионных требований;</w:t>
      </w:r>
    </w:p>
    <w:p>
      <w:pPr>
        <w:spacing w:after="60"/>
        <w:ind w:firstLine="567"/>
        <w:jc w:val="both"/>
      </w:pPr>
      <w:r>
        <w:rPr>
          <w:rFonts w:ascii="Arial" w:cs="Arial" w:eastAsia="Arial" w:hAnsi="Arial"/>
          <w:sz w:val="24"/>
          <w:szCs w:val="24"/>
        </w:rPr>
        <w:t xml:space="preserve">2) соблюдать законодательство Кыргызской Республики, права и законные интересы заявителей и лицензиатов, в отношении которых проводится лицензионная проверка;</w:t>
      </w:r>
    </w:p>
    <w:p>
      <w:pPr>
        <w:spacing w:after="60"/>
        <w:ind w:firstLine="567"/>
        <w:jc w:val="both"/>
      </w:pPr>
      <w:r>
        <w:rPr>
          <w:rFonts w:ascii="Arial" w:cs="Arial" w:eastAsia="Arial" w:hAnsi="Arial"/>
          <w:sz w:val="24"/>
          <w:szCs w:val="24"/>
        </w:rPr>
        <w:t xml:space="preserve">3) проводить лицензионную проверку на основании и в строгом соответствии с правовым актом о ее проведении;</w:t>
      </w:r>
    </w:p>
    <w:p>
      <w:pPr>
        <w:spacing w:after="60"/>
        <w:ind w:firstLine="567"/>
        <w:jc w:val="both"/>
      </w:pPr>
      <w:r>
        <w:rPr>
          <w:rFonts w:ascii="Arial" w:cs="Arial" w:eastAsia="Arial" w:hAnsi="Arial"/>
          <w:sz w:val="24"/>
          <w:szCs w:val="24"/>
        </w:rPr>
        <w:t xml:space="preserve">4) проводить лицензионную проверку только во время исполнения служебных обязанностей;</w:t>
      </w:r>
    </w:p>
    <w:p>
      <w:pPr>
        <w:spacing w:after="60"/>
        <w:ind w:firstLine="567"/>
        <w:jc w:val="both"/>
      </w:pPr>
      <w:r>
        <w:rPr>
          <w:rFonts w:ascii="Arial" w:cs="Arial" w:eastAsia="Arial" w:hAnsi="Arial"/>
          <w:sz w:val="24"/>
          <w:szCs w:val="24"/>
        </w:rPr>
        <w:t xml:space="preserve">5) не препятствовать лицензиатам присутствовать при проведении проверки и давать разъяснения по вопросам, относящимся к предмету проверки;</w:t>
      </w:r>
    </w:p>
    <w:p>
      <w:pPr>
        <w:spacing w:after="60"/>
        <w:ind w:firstLine="567"/>
        <w:jc w:val="both"/>
      </w:pPr>
      <w:r>
        <w:rPr>
          <w:rFonts w:ascii="Arial" w:cs="Arial" w:eastAsia="Arial" w:hAnsi="Arial"/>
          <w:sz w:val="24"/>
          <w:szCs w:val="24"/>
        </w:rPr>
        <w:t xml:space="preserve">6) предоставлять лицензиатам, присутствующим при проведении проверки, информацию и документы, относящиеся к предмету проверки;</w:t>
      </w:r>
    </w:p>
    <w:p>
      <w:pPr>
        <w:spacing w:after="60"/>
        <w:ind w:firstLine="567"/>
        <w:jc w:val="both"/>
      </w:pPr>
      <w:r>
        <w:rPr>
          <w:rFonts w:ascii="Arial" w:cs="Arial" w:eastAsia="Arial" w:hAnsi="Arial"/>
          <w:sz w:val="24"/>
          <w:szCs w:val="24"/>
        </w:rPr>
        <w:t xml:space="preserve">7) знакомить лицензиатов с результатами проверки;</w:t>
      </w:r>
    </w:p>
    <w:p>
      <w:pPr>
        <w:spacing w:after="60"/>
        <w:ind w:firstLine="567"/>
        <w:jc w:val="both"/>
      </w:pPr>
      <w:r>
        <w:rPr>
          <w:rFonts w:ascii="Arial" w:cs="Arial" w:eastAsia="Arial" w:hAnsi="Arial"/>
          <w:sz w:val="24"/>
          <w:szCs w:val="24"/>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а также не допускать необоснованное ограничение прав и законных интересов граждан, в том числе юридических лиц;</w:t>
      </w:r>
    </w:p>
    <w:p>
      <w:pPr>
        <w:spacing w:after="60"/>
        <w:ind w:firstLine="567"/>
        <w:jc w:val="both"/>
      </w:pPr>
      <w:r>
        <w:rPr>
          <w:rFonts w:ascii="Arial" w:cs="Arial" w:eastAsia="Arial" w:hAnsi="Arial"/>
          <w:sz w:val="24"/>
          <w:szCs w:val="24"/>
        </w:rPr>
        <w:t xml:space="preserve">9) соблюдать сроки проведения проверки, установленные настоящим Положением;</w:t>
      </w:r>
    </w:p>
    <w:p>
      <w:pPr>
        <w:spacing w:after="60"/>
        <w:ind w:firstLine="567"/>
        <w:jc w:val="both"/>
      </w:pPr>
      <w:r>
        <w:rPr>
          <w:rFonts w:ascii="Arial" w:cs="Arial" w:eastAsia="Arial" w:hAnsi="Arial"/>
          <w:sz w:val="24"/>
          <w:szCs w:val="24"/>
        </w:rPr>
        <w:t xml:space="preserve">10) не требовать от заявителей, лицензиатов документы и сведения, представление которых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11) выдавать предупреждение об устранении выявленных нарушений лицензионных требований;</w:t>
      </w:r>
    </w:p>
    <w:p>
      <w:pPr>
        <w:spacing w:after="60"/>
        <w:ind w:firstLine="567"/>
        <w:jc w:val="both"/>
      </w:pPr>
      <w:r>
        <w:rPr>
          <w:rFonts w:ascii="Arial" w:cs="Arial" w:eastAsia="Arial" w:hAnsi="Arial"/>
          <w:sz w:val="24"/>
          <w:szCs w:val="24"/>
        </w:rPr>
        <w:t xml:space="preserve">12) составлять протоколы об административных правонарушениях, рассматривать дела об административных правонарушениях, связанных с нарушением лицензионных требований, и принимать меры по предотвращению нарушений лицензионных требований;</w:t>
      </w:r>
    </w:p>
    <w:p>
      <w:pPr>
        <w:spacing w:after="60"/>
        <w:ind w:firstLine="567"/>
        <w:jc w:val="both"/>
      </w:pPr>
      <w:r>
        <w:rPr>
          <w:rFonts w:ascii="Arial" w:cs="Arial" w:eastAsia="Arial" w:hAnsi="Arial"/>
          <w:sz w:val="24"/>
          <w:szCs w:val="24"/>
        </w:rPr>
        <w:t xml:space="preserve">13) направлять в уполномоченные органы материалы для решения вопросов о возбуждении уголовных дел по признакам преступлений, связанных с нарушением лицензионных требований;</w:t>
      </w:r>
    </w:p>
    <w:p>
      <w:pPr>
        <w:spacing w:after="60"/>
        <w:ind w:firstLine="567"/>
        <w:jc w:val="both"/>
      </w:pPr>
      <w:r>
        <w:rPr>
          <w:rFonts w:ascii="Arial" w:cs="Arial" w:eastAsia="Arial" w:hAnsi="Arial"/>
          <w:sz w:val="24"/>
          <w:szCs w:val="24"/>
        </w:rPr>
        <w:t xml:space="preserve">14) осуществлять запись о проведенной проверке в журнале учета проверок.</w:t>
      </w:r>
    </w:p>
    <w:p>
      <w:pPr>
        <w:spacing w:after="60"/>
        <w:ind w:firstLine="567"/>
        <w:jc w:val="both"/>
      </w:pPr>
      <w:r>
        <w:rPr>
          <w:rFonts w:ascii="Arial" w:cs="Arial" w:eastAsia="Arial" w:hAnsi="Arial"/>
          <w:sz w:val="24"/>
          <w:szCs w:val="24"/>
        </w:rPr>
        <w:t xml:space="preserve">85. Должностные лица лицензиара при проведении лицензионной проверки имеют право:</w:t>
      </w:r>
    </w:p>
    <w:p>
      <w:pPr>
        <w:spacing w:after="60"/>
        <w:ind w:firstLine="567"/>
        <w:jc w:val="both"/>
      </w:pPr>
      <w:r>
        <w:rPr>
          <w:rFonts w:ascii="Arial" w:cs="Arial" w:eastAsia="Arial" w:hAnsi="Arial"/>
          <w:sz w:val="24"/>
          <w:szCs w:val="24"/>
        </w:rPr>
        <w:t xml:space="preserve">1) запрашивать и получать, на основании мотивированного запроса в письменной форме, информацию и копии документов, необходимые в ходе проведения лицензионной проверки;</w:t>
      </w:r>
    </w:p>
    <w:p>
      <w:pPr>
        <w:spacing w:after="60"/>
        <w:ind w:firstLine="567"/>
        <w:jc w:val="both"/>
      </w:pPr>
      <w:r>
        <w:rPr>
          <w:rFonts w:ascii="Arial" w:cs="Arial" w:eastAsia="Arial" w:hAnsi="Arial"/>
          <w:sz w:val="24"/>
          <w:szCs w:val="24"/>
        </w:rPr>
        <w:t xml:space="preserve">2) по предъявлении служебного удостоверения и копии приказа о проведении лицензионной проверки беспрепятственно посещать объекты производственной деятельности, проводить обследования используемых заявителями, лицензиатами при осуществлении своей деятельности помещений, зданий, сооружений, транспортных средств, оборудования.</w:t>
      </w:r>
    </w:p>
    <w:p>
      <w:pPr>
        <w:spacing w:after="60"/>
        <w:ind w:firstLine="567"/>
        <w:jc w:val="both"/>
      </w:pPr>
      <w:r>
        <w:rPr>
          <w:rFonts w:ascii="Arial" w:cs="Arial" w:eastAsia="Arial" w:hAnsi="Arial"/>
          <w:sz w:val="24"/>
          <w:szCs w:val="24"/>
        </w:rPr>
        <w:t xml:space="preserve">86. Должностные лица лицензиара при проведении лицензионной проверки не вправе:</w:t>
      </w:r>
    </w:p>
    <w:p>
      <w:pPr>
        <w:spacing w:after="60"/>
        <w:ind w:firstLine="567"/>
        <w:jc w:val="both"/>
      </w:pPr>
      <w:r>
        <w:rPr>
          <w:rFonts w:ascii="Arial" w:cs="Arial" w:eastAsia="Arial" w:hAnsi="Arial"/>
          <w:sz w:val="24"/>
          <w:szCs w:val="24"/>
        </w:rPr>
        <w:t xml:space="preserve">1) проверять выполнение требований, установленных законодательством Кыргызской Республики, не относящихся к лицензионным требованиям;</w:t>
      </w:r>
    </w:p>
    <w:p>
      <w:pPr>
        <w:spacing w:after="60"/>
        <w:ind w:firstLine="567"/>
        <w:jc w:val="both"/>
      </w:pPr>
      <w:r>
        <w:rPr>
          <w:rFonts w:ascii="Arial" w:cs="Arial" w:eastAsia="Arial" w:hAnsi="Arial"/>
          <w:sz w:val="24"/>
          <w:szCs w:val="24"/>
        </w:rPr>
        <w:t xml:space="preserve">2) осуществлять плановую или внеплановую выездную проверку в случае отсутствия заявителя, лицензиата или их уполномоченного представителя;</w:t>
      </w:r>
    </w:p>
    <w:p>
      <w:pPr>
        <w:spacing w:after="60"/>
        <w:ind w:firstLine="567"/>
        <w:jc w:val="both"/>
      </w:pPr>
      <w:r>
        <w:rPr>
          <w:rFonts w:ascii="Arial" w:cs="Arial" w:eastAsia="Arial" w:hAnsi="Arial"/>
          <w:sz w:val="24"/>
          <w:szCs w:val="24"/>
        </w:rPr>
        <w:t xml:space="preserve">3) изымать оригиналы документов, не являющихся предметом, объектом лицензионной проверки;</w:t>
      </w:r>
    </w:p>
    <w:p>
      <w:pPr>
        <w:spacing w:after="60"/>
        <w:ind w:firstLine="567"/>
        <w:jc w:val="both"/>
      </w:pPr>
      <w:r>
        <w:rPr>
          <w:rFonts w:ascii="Arial" w:cs="Arial" w:eastAsia="Arial" w:hAnsi="Arial"/>
          <w:sz w:val="24"/>
          <w:szCs w:val="24"/>
        </w:rPr>
        <w:t xml:space="preserve">4) превышать установленные сроки проведения лицензионной проверки;</w:t>
      </w:r>
    </w:p>
    <w:p>
      <w:pPr>
        <w:spacing w:after="60"/>
        <w:ind w:firstLine="567"/>
        <w:jc w:val="both"/>
      </w:pPr>
      <w:r>
        <w:rPr>
          <w:rFonts w:ascii="Arial" w:cs="Arial" w:eastAsia="Arial" w:hAnsi="Arial"/>
          <w:sz w:val="24"/>
          <w:szCs w:val="24"/>
        </w:rPr>
        <w:t xml:space="preserve">5) осуществлять лицензионный контроль за счет средств и имущества заявителей или лицензиатов.</w:t>
      </w:r>
    </w:p>
    <w:p>
      <w:pPr>
        <w:spacing w:after="200" w:before="200"/>
        <w:jc w:val="center"/>
      </w:pPr>
      <w:r>
        <w:rPr>
          <w:rFonts w:ascii="Arial" w:cs="Arial" w:eastAsia="Arial" w:hAnsi="Arial"/>
          <w:b/>
          <w:bCs/>
          <w:sz w:val="24"/>
          <w:szCs w:val="24"/>
        </w:rPr>
        <w:t xml:space="preserve">§ 2. Права и обязанности лицензиатов</w:t>
      </w:r>
    </w:p>
    <w:p>
      <w:pPr>
        <w:spacing w:after="60"/>
        <w:ind w:firstLine="567"/>
        <w:jc w:val="both"/>
      </w:pPr>
      <w:r>
        <w:rPr>
          <w:rFonts w:ascii="Arial" w:cs="Arial" w:eastAsia="Arial" w:hAnsi="Arial"/>
          <w:sz w:val="24"/>
          <w:szCs w:val="24"/>
        </w:rPr>
        <w:t xml:space="preserve">87. При проведении лицензионной проверки лицензиаты обязаны:</w:t>
      </w:r>
    </w:p>
    <w:p>
      <w:pPr>
        <w:spacing w:after="60"/>
        <w:ind w:firstLine="567"/>
        <w:jc w:val="both"/>
      </w:pPr>
      <w:r>
        <w:rPr>
          <w:rFonts w:ascii="Arial" w:cs="Arial" w:eastAsia="Arial" w:hAnsi="Arial"/>
          <w:sz w:val="24"/>
          <w:szCs w:val="24"/>
        </w:rPr>
        <w:t xml:space="preserve">1) обеспечить присутствие ответственных сотрудников;</w:t>
      </w:r>
    </w:p>
    <w:p>
      <w:pPr>
        <w:spacing w:after="60"/>
        <w:ind w:firstLine="567"/>
        <w:jc w:val="both"/>
      </w:pPr>
      <w:r>
        <w:rPr>
          <w:rFonts w:ascii="Arial" w:cs="Arial" w:eastAsia="Arial" w:hAnsi="Arial"/>
          <w:sz w:val="24"/>
          <w:szCs w:val="24"/>
        </w:rPr>
        <w:t xml:space="preserve">2) представлять специалистам лицензиаров, осуществляющим проверку, документы по вопросам осуществления лицензируемого вида деятельности.</w:t>
      </w:r>
    </w:p>
    <w:p>
      <w:pPr>
        <w:spacing w:after="60"/>
        <w:ind w:firstLine="567"/>
        <w:jc w:val="both"/>
      </w:pPr>
      <w:r>
        <w:rPr>
          <w:rFonts w:ascii="Arial" w:cs="Arial" w:eastAsia="Arial" w:hAnsi="Arial"/>
          <w:sz w:val="24"/>
          <w:szCs w:val="24"/>
        </w:rPr>
        <w:t xml:space="preserve">88. При проведении лицензионной проверки лицензиаты имеют право:</w:t>
      </w:r>
    </w:p>
    <w:p>
      <w:pPr>
        <w:spacing w:after="60"/>
        <w:ind w:firstLine="567"/>
        <w:jc w:val="both"/>
      </w:pPr>
      <w:r>
        <w:rPr>
          <w:rFonts w:ascii="Arial" w:cs="Arial" w:eastAsia="Arial" w:hAnsi="Arial"/>
          <w:sz w:val="24"/>
          <w:szCs w:val="24"/>
        </w:rPr>
        <w:t xml:space="preserve">1) непосредственно присутствовать при проведении проверки, давать разъяснения по вопросам, относящимся к предмету лицензионной проверки;</w:t>
      </w:r>
    </w:p>
    <w:p>
      <w:pPr>
        <w:spacing w:after="60"/>
        <w:ind w:firstLine="567"/>
        <w:jc w:val="both"/>
      </w:pPr>
      <w:r>
        <w:rPr>
          <w:rFonts w:ascii="Arial" w:cs="Arial" w:eastAsia="Arial" w:hAnsi="Arial"/>
          <w:sz w:val="24"/>
          <w:szCs w:val="24"/>
        </w:rPr>
        <w:t xml:space="preserve">2) получать от должностного лица лицензиара информацию, которая относится к предмету проверки и предоставление которой предусмотрено настоящим Положением;</w:t>
      </w:r>
    </w:p>
    <w:p>
      <w:pPr>
        <w:spacing w:after="60"/>
        <w:ind w:firstLine="567"/>
        <w:jc w:val="both"/>
      </w:pPr>
      <w:r>
        <w:rPr>
          <w:rFonts w:ascii="Arial" w:cs="Arial" w:eastAsia="Arial" w:hAnsi="Arial"/>
          <w:sz w:val="24"/>
          <w:szCs w:val="24"/>
        </w:rPr>
        <w:t xml:space="preserve">3) знакомиться с результатами лицензионной проверки и указывать в акте лицензионной проверки о своем ознакомлении с результатами лицензионной проверки, согласии или несогласии с ними, а также с отдельными действиями проверяющих должностных лиц лицензиара;</w:t>
      </w:r>
    </w:p>
    <w:p>
      <w:pPr>
        <w:spacing w:after="60"/>
        <w:ind w:firstLine="567"/>
        <w:jc w:val="both"/>
      </w:pPr>
      <w:r>
        <w:rPr>
          <w:rFonts w:ascii="Arial" w:cs="Arial" w:eastAsia="Arial" w:hAnsi="Arial"/>
          <w:sz w:val="24"/>
          <w:szCs w:val="24"/>
        </w:rPr>
        <w:t xml:space="preserve">4) обжаловать действия, а также бездействие должностного лица лицензиара, повлекшие за собой нарушение прав заявителей или лицензиатов при проведении проверки,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3. Информирование об осуществлении лицензионного контроля</w:t>
      </w:r>
    </w:p>
    <w:p>
      <w:pPr>
        <w:spacing w:after="60"/>
        <w:ind w:firstLine="567"/>
        <w:jc w:val="both"/>
      </w:pPr>
      <w:r>
        <w:rPr>
          <w:rFonts w:ascii="Arial" w:cs="Arial" w:eastAsia="Arial" w:hAnsi="Arial"/>
          <w:sz w:val="24"/>
          <w:szCs w:val="24"/>
        </w:rPr>
        <w:t xml:space="preserve">89. Сведения о режиме работы лицензиара:</w:t>
      </w:r>
    </w:p>
    <w:p>
      <w:pPr>
        <w:spacing w:after="60"/>
        <w:ind w:firstLine="567"/>
        <w:jc w:val="both"/>
      </w:pPr>
      <w:r>
        <w:rPr>
          <w:rFonts w:ascii="Arial" w:cs="Arial" w:eastAsia="Arial" w:hAnsi="Arial"/>
          <w:sz w:val="24"/>
          <w:szCs w:val="24"/>
        </w:rPr>
        <w:t xml:space="preserve">1) сообщаются по телефонам для справок и консультаций;</w:t>
      </w:r>
    </w:p>
    <w:p>
      <w:pPr>
        <w:spacing w:after="60"/>
        <w:ind w:firstLine="567"/>
        <w:jc w:val="both"/>
      </w:pPr>
      <w:r>
        <w:rPr>
          <w:rFonts w:ascii="Arial" w:cs="Arial" w:eastAsia="Arial" w:hAnsi="Arial"/>
          <w:sz w:val="24"/>
          <w:szCs w:val="24"/>
        </w:rPr>
        <w:t xml:space="preserve">2) размещаются на официальном сайте лицензиара в сети Интернет, на информационных стендах в зданиях, в которых располагается лицензиар.</w:t>
      </w:r>
    </w:p>
    <w:p>
      <w:pPr>
        <w:spacing w:after="60"/>
        <w:ind w:firstLine="567"/>
        <w:jc w:val="both"/>
      </w:pPr>
      <w:r>
        <w:rPr>
          <w:rFonts w:ascii="Arial" w:cs="Arial" w:eastAsia="Arial" w:hAnsi="Arial"/>
          <w:sz w:val="24"/>
          <w:szCs w:val="24"/>
        </w:rPr>
        <w:t xml:space="preserve">90. Информация о порядке проведения лицензионного контроля предоставляется непосредственно лицензиаром.</w:t>
      </w:r>
    </w:p>
    <w:p>
      <w:pPr>
        <w:spacing w:after="60"/>
        <w:ind w:firstLine="567"/>
        <w:jc w:val="both"/>
      </w:pPr>
      <w:r>
        <w:rPr>
          <w:rFonts w:ascii="Arial" w:cs="Arial" w:eastAsia="Arial" w:hAnsi="Arial"/>
          <w:sz w:val="24"/>
          <w:szCs w:val="24"/>
        </w:rPr>
        <w:t xml:space="preserve">На информационном стенде, расположенном в помещении лицензиара, размещается следующая информация:</w:t>
      </w:r>
    </w:p>
    <w:p>
      <w:pPr>
        <w:spacing w:after="60"/>
        <w:ind w:firstLine="567"/>
        <w:jc w:val="both"/>
      </w:pPr>
      <w:r>
        <w:rPr>
          <w:rFonts w:ascii="Arial" w:cs="Arial" w:eastAsia="Arial" w:hAnsi="Arial"/>
          <w:sz w:val="24"/>
          <w:szCs w:val="24"/>
        </w:rPr>
        <w:t xml:space="preserve">1) о лицензиаре, включая информацию о месте нахождения, наименовании подразделения, ответственного за осуществление лицензирования, режиме работы, телефонах для справок;</w:t>
      </w:r>
    </w:p>
    <w:p>
      <w:pPr>
        <w:spacing w:after="60"/>
        <w:ind w:firstLine="567"/>
        <w:jc w:val="both"/>
      </w:pPr>
      <w:r>
        <w:rPr>
          <w:rFonts w:ascii="Arial" w:cs="Arial" w:eastAsia="Arial" w:hAnsi="Arial"/>
          <w:sz w:val="24"/>
          <w:szCs w:val="24"/>
        </w:rPr>
        <w:t xml:space="preserve">2) порядок лицензионного контроля;</w:t>
      </w:r>
    </w:p>
    <w:p>
      <w:pPr>
        <w:spacing w:after="60"/>
        <w:ind w:firstLine="567"/>
        <w:jc w:val="both"/>
      </w:pPr>
      <w:r>
        <w:rPr>
          <w:rFonts w:ascii="Arial" w:cs="Arial" w:eastAsia="Arial" w:hAnsi="Arial"/>
          <w:sz w:val="24"/>
          <w:szCs w:val="24"/>
        </w:rPr>
        <w:t xml:space="preserve">3) порядок обжалования решений, действий или бездействия должностных лиц, проводивших проверку.</w:t>
      </w:r>
    </w:p>
    <w:p>
      <w:pPr>
        <w:spacing w:after="60"/>
        <w:ind w:firstLine="567"/>
        <w:jc w:val="both"/>
      </w:pPr>
      <w:r>
        <w:rPr>
          <w:rFonts w:ascii="Arial" w:cs="Arial" w:eastAsia="Arial" w:hAnsi="Arial"/>
          <w:sz w:val="24"/>
          <w:szCs w:val="24"/>
        </w:rPr>
        <w:t xml:space="preserve">91. Консультации по вопросам осуществления лицензионного контроля предоставляются должностными лицами лицензиара:</w:t>
      </w:r>
    </w:p>
    <w:p>
      <w:pPr>
        <w:spacing w:after="60"/>
        <w:ind w:firstLine="567"/>
        <w:jc w:val="both"/>
      </w:pPr>
      <w:r>
        <w:rPr>
          <w:rFonts w:ascii="Arial" w:cs="Arial" w:eastAsia="Arial" w:hAnsi="Arial"/>
          <w:sz w:val="24"/>
          <w:szCs w:val="24"/>
        </w:rPr>
        <w:t xml:space="preserve">1) при личном обращении (устные обращения);</w:t>
      </w:r>
    </w:p>
    <w:p>
      <w:pPr>
        <w:spacing w:after="60"/>
        <w:ind w:firstLine="567"/>
        <w:jc w:val="both"/>
      </w:pPr>
      <w:r>
        <w:rPr>
          <w:rFonts w:ascii="Arial" w:cs="Arial" w:eastAsia="Arial" w:hAnsi="Arial"/>
          <w:sz w:val="24"/>
          <w:szCs w:val="24"/>
        </w:rPr>
        <w:t xml:space="preserve">2) по телефонам для справок и консультаций;</w:t>
      </w:r>
    </w:p>
    <w:p>
      <w:pPr>
        <w:spacing w:after="60"/>
        <w:ind w:firstLine="567"/>
        <w:jc w:val="both"/>
      </w:pPr>
      <w:r>
        <w:rPr>
          <w:rFonts w:ascii="Arial" w:cs="Arial" w:eastAsia="Arial" w:hAnsi="Arial"/>
          <w:sz w:val="24"/>
          <w:szCs w:val="24"/>
        </w:rPr>
        <w:t xml:space="preserve">3) по электронной почте;</w:t>
      </w:r>
    </w:p>
    <w:p>
      <w:pPr>
        <w:spacing w:after="60"/>
        <w:ind w:firstLine="567"/>
        <w:jc w:val="both"/>
      </w:pPr>
      <w:r>
        <w:rPr>
          <w:rFonts w:ascii="Arial" w:cs="Arial" w:eastAsia="Arial" w:hAnsi="Arial"/>
          <w:sz w:val="24"/>
          <w:szCs w:val="24"/>
        </w:rPr>
        <w:t xml:space="preserve">4) по письменным обращениям.</w:t>
      </w:r>
    </w:p>
    <w:p>
      <w:pPr>
        <w:spacing w:after="60"/>
        <w:ind w:firstLine="567"/>
        <w:jc w:val="both"/>
      </w:pPr>
      <w:r>
        <w:rPr>
          <w:rFonts w:ascii="Arial" w:cs="Arial" w:eastAsia="Arial" w:hAnsi="Arial"/>
          <w:sz w:val="24"/>
          <w:szCs w:val="24"/>
        </w:rPr>
        <w:t xml:space="preserve">92. Консультации по вопросам осуществления лицензионного контроля предоставляются специалистами лицензиара бесплатно.</w:t>
      </w:r>
    </w:p>
    <w:p>
      <w:pPr>
        <w:spacing w:after="200" w:before="200"/>
        <w:jc w:val="center"/>
      </w:pPr>
      <w:r>
        <w:rPr>
          <w:rFonts w:ascii="Arial" w:cs="Arial" w:eastAsia="Arial" w:hAnsi="Arial"/>
          <w:b/>
          <w:bCs/>
          <w:sz w:val="24"/>
          <w:szCs w:val="24"/>
        </w:rPr>
        <w:t xml:space="preserve">§ 4. Результаты лицензионного контроля</w:t>
      </w:r>
    </w:p>
    <w:p>
      <w:pPr>
        <w:spacing w:after="60"/>
        <w:ind w:firstLine="567"/>
        <w:jc w:val="both"/>
      </w:pPr>
      <w:r>
        <w:rPr>
          <w:rFonts w:ascii="Arial" w:cs="Arial" w:eastAsia="Arial" w:hAnsi="Arial"/>
          <w:sz w:val="24"/>
          <w:szCs w:val="24"/>
        </w:rPr>
        <w:t xml:space="preserve">93. Результатами осуществления лицензиаром лицензионного контроля являются:</w:t>
      </w:r>
    </w:p>
    <w:p>
      <w:pPr>
        <w:spacing w:after="60"/>
        <w:ind w:firstLine="567"/>
        <w:jc w:val="both"/>
      </w:pPr>
      <w:r>
        <w:rPr>
          <w:rFonts w:ascii="Arial" w:cs="Arial" w:eastAsia="Arial" w:hAnsi="Arial"/>
          <w:sz w:val="24"/>
          <w:szCs w:val="24"/>
        </w:rPr>
        <w:t xml:space="preserve">1) акт проверки;</w:t>
      </w:r>
    </w:p>
    <w:p>
      <w:pPr>
        <w:spacing w:after="60"/>
        <w:ind w:firstLine="567"/>
        <w:jc w:val="both"/>
      </w:pPr>
      <w:r>
        <w:rPr>
          <w:rFonts w:ascii="Arial" w:cs="Arial" w:eastAsia="Arial" w:hAnsi="Arial"/>
          <w:sz w:val="24"/>
          <w:szCs w:val="24"/>
        </w:rPr>
        <w:t xml:space="preserve">2) предупреждение об устранении нарушений лицензионных требований;</w:t>
      </w:r>
    </w:p>
    <w:p>
      <w:pPr>
        <w:spacing w:after="60"/>
        <w:ind w:firstLine="567"/>
        <w:jc w:val="both"/>
      </w:pPr>
      <w:r>
        <w:rPr>
          <w:rFonts w:ascii="Arial" w:cs="Arial" w:eastAsia="Arial" w:hAnsi="Arial"/>
          <w:sz w:val="24"/>
          <w:szCs w:val="24"/>
        </w:rPr>
        <w:t xml:space="preserve">3) протокол об административном правонарушении (штраф);</w:t>
      </w:r>
    </w:p>
    <w:p>
      <w:pPr>
        <w:spacing w:after="60"/>
        <w:ind w:firstLine="567"/>
        <w:jc w:val="both"/>
      </w:pPr>
      <w:r>
        <w:rPr>
          <w:rFonts w:ascii="Arial" w:cs="Arial" w:eastAsia="Arial" w:hAnsi="Arial"/>
          <w:sz w:val="24"/>
          <w:szCs w:val="24"/>
        </w:rPr>
        <w:t xml:space="preserve">4) решение о приостановлении действия лицензии;</w:t>
      </w:r>
    </w:p>
    <w:p>
      <w:pPr>
        <w:spacing w:after="60"/>
        <w:ind w:firstLine="567"/>
        <w:jc w:val="both"/>
      </w:pPr>
      <w:r>
        <w:rPr>
          <w:rFonts w:ascii="Arial" w:cs="Arial" w:eastAsia="Arial" w:hAnsi="Arial"/>
          <w:sz w:val="24"/>
          <w:szCs w:val="24"/>
        </w:rPr>
        <w:t xml:space="preserve">5) решение о возобновлении действия лицензии;</w:t>
      </w:r>
    </w:p>
    <w:p>
      <w:pPr>
        <w:spacing w:after="60"/>
        <w:ind w:firstLine="567"/>
        <w:jc w:val="both"/>
      </w:pPr>
      <w:r>
        <w:rPr>
          <w:rFonts w:ascii="Arial" w:cs="Arial" w:eastAsia="Arial" w:hAnsi="Arial"/>
          <w:sz w:val="24"/>
          <w:szCs w:val="24"/>
        </w:rPr>
        <w:t xml:space="preserve">6) решение о направлении в суд искового заявления об аннулировании лицензии;</w:t>
      </w:r>
    </w:p>
    <w:p>
      <w:pPr>
        <w:spacing w:after="60"/>
        <w:ind w:firstLine="567"/>
        <w:jc w:val="both"/>
      </w:pPr>
      <w:r>
        <w:rPr>
          <w:rFonts w:ascii="Arial" w:cs="Arial" w:eastAsia="Arial" w:hAnsi="Arial"/>
          <w:sz w:val="24"/>
          <w:szCs w:val="24"/>
        </w:rPr>
        <w:t xml:space="preserve">7) обращения в уполномоченные государственные органы на осуществление проверок субъектов предпринимательства.</w:t>
      </w:r>
    </w:p>
    <w:p>
      <w:pPr>
        <w:spacing w:after="200" w:before="200"/>
        <w:jc w:val="center"/>
      </w:pPr>
      <w:r>
        <w:rPr>
          <w:rFonts w:ascii="Arial" w:cs="Arial" w:eastAsia="Arial" w:hAnsi="Arial"/>
          <w:b/>
          <w:bCs/>
          <w:sz w:val="24"/>
          <w:szCs w:val="24"/>
        </w:rPr>
        <w:t xml:space="preserve">§ 5. Сроки осуществления лицензионного контроля</w:t>
      </w:r>
    </w:p>
    <w:p>
      <w:pPr>
        <w:spacing w:after="60"/>
        <w:ind w:firstLine="567"/>
        <w:jc w:val="both"/>
      </w:pPr>
      <w:r>
        <w:rPr>
          <w:rFonts w:ascii="Arial" w:cs="Arial" w:eastAsia="Arial" w:hAnsi="Arial"/>
          <w:sz w:val="24"/>
          <w:szCs w:val="24"/>
        </w:rPr>
        <w:t xml:space="preserve">94. Срок проведения каждой из проверок не должен превышать тридцати календарных дней.</w:t>
      </w:r>
    </w:p>
    <w:p>
      <w:pPr>
        <w:spacing w:after="60"/>
        <w:ind w:firstLine="567"/>
        <w:jc w:val="both"/>
      </w:pPr>
      <w:r>
        <w:rPr>
          <w:rFonts w:ascii="Arial" w:cs="Arial" w:eastAsia="Arial" w:hAnsi="Arial"/>
          <w:sz w:val="24"/>
          <w:szCs w:val="24"/>
        </w:rPr>
        <w:t xml:space="preserve">95. Предупреждение со стороны лицензиара в случае выявления нарушений в ходе проверки оформляется непосредственно после ее завершения.</w:t>
      </w:r>
    </w:p>
    <w:p>
      <w:pPr>
        <w:spacing w:after="60"/>
        <w:ind w:firstLine="567"/>
        <w:jc w:val="both"/>
      </w:pPr>
      <w:r>
        <w:rPr>
          <w:rFonts w:ascii="Arial" w:cs="Arial" w:eastAsia="Arial" w:hAnsi="Arial"/>
          <w:sz w:val="24"/>
          <w:szCs w:val="24"/>
        </w:rPr>
        <w:t xml:space="preserve">96. Срок исполнения предупреждения не может быть более тридцати календарных дней.</w:t>
      </w:r>
    </w:p>
    <w:p>
      <w:pPr>
        <w:spacing w:after="60"/>
        <w:ind w:firstLine="567"/>
        <w:jc w:val="both"/>
      </w:pPr>
      <w:r>
        <w:rPr>
          <w:rFonts w:ascii="Arial" w:cs="Arial" w:eastAsia="Arial" w:hAnsi="Arial"/>
          <w:sz w:val="24"/>
          <w:szCs w:val="24"/>
        </w:rPr>
        <w:t xml:space="preserve">97. Протокол об административном правонарушении составляется в порядке, предусмотренным </w:t>
      </w:r>
      <w:hyperlink w:history="1" r:id="rIdisqapz6ccdon6waxkdzh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должностными лицами лицензиара немедленно после выявления совершения административного правонарушения.</w:t>
      </w:r>
    </w:p>
    <w:p>
      <w:pPr>
        <w:spacing w:after="60"/>
        <w:ind w:firstLine="567"/>
        <w:jc w:val="both"/>
      </w:pPr>
      <w:r>
        <w:rPr>
          <w:rFonts w:ascii="Arial" w:cs="Arial" w:eastAsia="Arial" w:hAnsi="Arial"/>
          <w:sz w:val="24"/>
          <w:szCs w:val="24"/>
        </w:rPr>
        <w:t xml:space="preserve">98.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pPr>
        <w:spacing w:after="60"/>
        <w:ind w:firstLine="567"/>
        <w:jc w:val="both"/>
      </w:pPr>
      <w:r>
        <w:rPr>
          <w:rFonts w:ascii="Arial" w:cs="Arial" w:eastAsia="Arial" w:hAnsi="Arial"/>
          <w:sz w:val="24"/>
          <w:szCs w:val="24"/>
        </w:rPr>
        <w:t xml:space="preserve">99. В случаях если после выявления административного правонарушения осуществляются экспертиза или процессуальные действия, требующие значительных временных затрат, проводится административное расследование.</w:t>
      </w:r>
    </w:p>
    <w:p>
      <w:pPr>
        <w:spacing w:after="60"/>
        <w:ind w:firstLine="567"/>
        <w:jc w:val="both"/>
      </w:pPr>
      <w:r>
        <w:rPr>
          <w:rFonts w:ascii="Arial" w:cs="Arial" w:eastAsia="Arial" w:hAnsi="Arial"/>
          <w:sz w:val="24"/>
          <w:szCs w:val="24"/>
        </w:rPr>
        <w:t xml:space="preserve">100. В случае проведения административного расследования протокол об административном правонарушении составляется по окончании расследования. Срок проведения административного расследования не может превышать тридцати календарных дней с момента возбуждения дела об административном правонарушении.</w:t>
      </w:r>
    </w:p>
    <w:p>
      <w:pPr>
        <w:spacing w:after="60"/>
        <w:ind w:firstLine="567"/>
        <w:jc w:val="both"/>
      </w:pPr>
      <w:r>
        <w:rPr>
          <w:rFonts w:ascii="Arial" w:cs="Arial" w:eastAsia="Arial" w:hAnsi="Arial"/>
          <w:sz w:val="24"/>
          <w:szCs w:val="24"/>
        </w:rPr>
        <w:t xml:space="preserve">101. Решение о приостановлении действия лицензии принимается в день окончания лицензионной проверки.</w:t>
      </w:r>
    </w:p>
    <w:p>
      <w:pPr>
        <w:spacing w:after="60"/>
        <w:ind w:firstLine="567"/>
        <w:jc w:val="both"/>
      </w:pPr>
      <w:r>
        <w:rPr>
          <w:rFonts w:ascii="Arial" w:cs="Arial" w:eastAsia="Arial" w:hAnsi="Arial"/>
          <w:sz w:val="24"/>
          <w:szCs w:val="24"/>
        </w:rPr>
        <w:t xml:space="preserve">102. Срок приостановления действия лицензии устанавливается руководителем лицензиара.</w:t>
      </w:r>
    </w:p>
    <w:p>
      <w:pPr>
        <w:spacing w:after="60"/>
        <w:ind w:firstLine="567"/>
        <w:jc w:val="both"/>
      </w:pPr>
      <w:r>
        <w:rPr>
          <w:rFonts w:ascii="Arial" w:cs="Arial" w:eastAsia="Arial" w:hAnsi="Arial"/>
          <w:sz w:val="24"/>
          <w:szCs w:val="24"/>
        </w:rPr>
        <w:t xml:space="preserve">103. Срок приостановления действия лицензии не может превышать трех месяцев.</w:t>
      </w:r>
    </w:p>
    <w:p>
      <w:pPr>
        <w:spacing w:after="60"/>
        <w:ind w:firstLine="567"/>
        <w:jc w:val="both"/>
      </w:pPr>
      <w:r>
        <w:rPr>
          <w:rFonts w:ascii="Arial" w:cs="Arial" w:eastAsia="Arial" w:hAnsi="Arial"/>
          <w:sz w:val="24"/>
          <w:szCs w:val="24"/>
        </w:rPr>
        <w:t xml:space="preserve">104. Срок принятия решения о возобновлении действия лицензии или об отказе в возобновлении ее действия и обращении в суд с заявлением об аннулировании лицензии не может превышать четырнадцати календарных дней.</w:t>
      </w:r>
    </w:p>
    <w:p>
      <w:pPr>
        <w:spacing w:after="200" w:before="200"/>
        <w:jc w:val="center"/>
      </w:pPr>
      <w:r>
        <w:rPr>
          <w:rFonts w:ascii="Arial" w:cs="Arial" w:eastAsia="Arial" w:hAnsi="Arial"/>
          <w:b/>
          <w:bCs/>
          <w:sz w:val="24"/>
          <w:szCs w:val="24"/>
        </w:rPr>
        <w:t xml:space="preserve">§ 6. Процедуры лицензионного контроля</w:t>
      </w:r>
    </w:p>
    <w:p>
      <w:pPr>
        <w:spacing w:after="60"/>
        <w:ind w:firstLine="567"/>
        <w:jc w:val="both"/>
      </w:pPr>
      <w:r>
        <w:rPr>
          <w:rFonts w:ascii="Arial" w:cs="Arial" w:eastAsia="Arial" w:hAnsi="Arial"/>
          <w:sz w:val="24"/>
          <w:szCs w:val="24"/>
        </w:rPr>
        <w:t xml:space="preserve">105. При осуществлении лицензионного контроля выполняются следующие процедуры:</w:t>
      </w:r>
    </w:p>
    <w:p>
      <w:pPr>
        <w:spacing w:after="60"/>
        <w:ind w:firstLine="567"/>
        <w:jc w:val="both"/>
      </w:pPr>
      <w:r>
        <w:rPr>
          <w:rFonts w:ascii="Arial" w:cs="Arial" w:eastAsia="Arial" w:hAnsi="Arial"/>
          <w:sz w:val="24"/>
          <w:szCs w:val="24"/>
        </w:rPr>
        <w:t xml:space="preserve">1) разработка и утверждение ежегодного плана проведения плановых лицензионных проверок;</w:t>
      </w:r>
    </w:p>
    <w:p>
      <w:pPr>
        <w:spacing w:after="60"/>
        <w:ind w:firstLine="567"/>
        <w:jc w:val="both"/>
      </w:pPr>
      <w:r>
        <w:rPr>
          <w:rFonts w:ascii="Arial" w:cs="Arial" w:eastAsia="Arial" w:hAnsi="Arial"/>
          <w:sz w:val="24"/>
          <w:szCs w:val="24"/>
        </w:rPr>
        <w:t xml:space="preserve">2) проведение плановой лицензионной проверки;</w:t>
      </w:r>
    </w:p>
    <w:p>
      <w:pPr>
        <w:spacing w:after="60"/>
        <w:ind w:firstLine="567"/>
        <w:jc w:val="both"/>
      </w:pPr>
      <w:r>
        <w:rPr>
          <w:rFonts w:ascii="Arial" w:cs="Arial" w:eastAsia="Arial" w:hAnsi="Arial"/>
          <w:sz w:val="24"/>
          <w:szCs w:val="24"/>
        </w:rPr>
        <w:t xml:space="preserve">3) вынесение и контроль исполнения предупреждения об устранении выявленных нарушений в ходе лицензионной проверки;</w:t>
      </w:r>
    </w:p>
    <w:p>
      <w:pPr>
        <w:spacing w:after="60"/>
        <w:ind w:firstLine="567"/>
        <w:jc w:val="both"/>
      </w:pPr>
      <w:r>
        <w:rPr>
          <w:rFonts w:ascii="Arial" w:cs="Arial" w:eastAsia="Arial" w:hAnsi="Arial"/>
          <w:sz w:val="24"/>
          <w:szCs w:val="24"/>
        </w:rPr>
        <w:t xml:space="preserve">4) составление протокола об административном правонарушении за выявленное в ходе лицензионной проверки нарушение;</w:t>
      </w:r>
    </w:p>
    <w:p>
      <w:pPr>
        <w:spacing w:after="60"/>
        <w:ind w:firstLine="567"/>
        <w:jc w:val="both"/>
      </w:pPr>
      <w:r>
        <w:rPr>
          <w:rFonts w:ascii="Arial" w:cs="Arial" w:eastAsia="Arial" w:hAnsi="Arial"/>
          <w:sz w:val="24"/>
          <w:szCs w:val="24"/>
        </w:rPr>
        <w:t xml:space="preserve">5) приостановление и возобновление действия лицензии;</w:t>
      </w:r>
    </w:p>
    <w:p>
      <w:pPr>
        <w:spacing w:after="60"/>
        <w:ind w:firstLine="567"/>
        <w:jc w:val="both"/>
      </w:pPr>
      <w:r>
        <w:rPr>
          <w:rFonts w:ascii="Arial" w:cs="Arial" w:eastAsia="Arial" w:hAnsi="Arial"/>
          <w:sz w:val="24"/>
          <w:szCs w:val="24"/>
        </w:rPr>
        <w:t xml:space="preserve">6) подача искового заявления в судебные органы для рассмотрения вопроса об аннулировании лицензии.</w:t>
      </w:r>
    </w:p>
    <w:p>
      <w:pPr>
        <w:spacing w:after="200" w:before="200"/>
        <w:jc w:val="center"/>
      </w:pPr>
      <w:r>
        <w:rPr>
          <w:rFonts w:ascii="Arial" w:cs="Arial" w:eastAsia="Arial" w:hAnsi="Arial"/>
          <w:b/>
          <w:bCs/>
          <w:sz w:val="24"/>
          <w:szCs w:val="24"/>
        </w:rPr>
        <w:t xml:space="preserve">§ 7. Разработка и утверждение ежегодного плана проведения лицензионных проверок</w:t>
      </w:r>
    </w:p>
    <w:p>
      <w:pPr>
        <w:spacing w:after="60"/>
        <w:ind w:firstLine="567"/>
        <w:jc w:val="both"/>
      </w:pPr>
      <w:r>
        <w:rPr>
          <w:rFonts w:ascii="Arial" w:cs="Arial" w:eastAsia="Arial" w:hAnsi="Arial"/>
          <w:sz w:val="24"/>
          <w:szCs w:val="24"/>
        </w:rPr>
        <w:t xml:space="preserve">106. Лицензиаром разрабатывается и утверждается ежегодный план проведения плановых лицензионных проверок (далее - План).</w:t>
      </w:r>
    </w:p>
    <w:p>
      <w:pPr>
        <w:spacing w:after="60"/>
        <w:ind w:firstLine="567"/>
        <w:jc w:val="both"/>
      </w:pPr>
      <w:r>
        <w:rPr>
          <w:rFonts w:ascii="Arial" w:cs="Arial" w:eastAsia="Arial" w:hAnsi="Arial"/>
          <w:sz w:val="24"/>
          <w:szCs w:val="24"/>
        </w:rPr>
        <w:t xml:space="preserve">107. План утверждается приказом руководителя лицензиара до 1 ноября года, предшествующего году проведения плановых проверок.</w:t>
      </w:r>
    </w:p>
    <w:p>
      <w:pPr>
        <w:spacing w:after="60"/>
        <w:ind w:firstLine="567"/>
        <w:jc w:val="both"/>
      </w:pPr>
      <w:r>
        <w:rPr>
          <w:rFonts w:ascii="Arial" w:cs="Arial" w:eastAsia="Arial" w:hAnsi="Arial"/>
          <w:sz w:val="24"/>
          <w:szCs w:val="24"/>
        </w:rPr>
        <w:t xml:space="preserve">108. План доводится до сведения заинтересованных лиц посредством его размещения на официальном сайте лицензиара сразу после его утверждения.</w:t>
      </w:r>
    </w:p>
    <w:p>
      <w:pPr>
        <w:spacing w:after="60"/>
        <w:ind w:firstLine="567"/>
        <w:jc w:val="both"/>
      </w:pPr>
      <w:r>
        <w:rPr>
          <w:rFonts w:ascii="Arial" w:cs="Arial" w:eastAsia="Arial" w:hAnsi="Arial"/>
          <w:sz w:val="24"/>
          <w:szCs w:val="24"/>
        </w:rPr>
        <w:t xml:space="preserve">109. Лицензиар при необходимости вносит изменения в План.</w:t>
      </w:r>
    </w:p>
    <w:p>
      <w:pPr>
        <w:spacing w:after="60"/>
        <w:ind w:firstLine="567"/>
        <w:jc w:val="both"/>
      </w:pPr>
      <w:r>
        <w:rPr>
          <w:rFonts w:ascii="Arial" w:cs="Arial" w:eastAsia="Arial" w:hAnsi="Arial"/>
          <w:sz w:val="24"/>
          <w:szCs w:val="24"/>
        </w:rPr>
        <w:t xml:space="preserve">110. Информация о внесенных в План изменениях в течение десяти календарных дней доводится до лицензиатов, а также размещается на официальном сайте лицензиара в день внесения этих изменений.</w:t>
      </w:r>
    </w:p>
    <w:p>
      <w:pPr>
        <w:spacing w:after="60"/>
        <w:ind w:firstLine="567"/>
        <w:jc w:val="both"/>
      </w:pPr>
      <w:r>
        <w:rPr>
          <w:rFonts w:ascii="Arial" w:cs="Arial" w:eastAsia="Arial" w:hAnsi="Arial"/>
          <w:sz w:val="24"/>
          <w:szCs w:val="24"/>
        </w:rPr>
        <w:t xml:space="preserve">111. Основанием для включения плановой лицензионной проверки в План является истечение одного года со дня принятия решения о выдаче или переоформлении лицензии.</w:t>
      </w:r>
    </w:p>
    <w:p>
      <w:pPr>
        <w:spacing w:after="200" w:before="200"/>
        <w:jc w:val="center"/>
      </w:pPr>
      <w:r>
        <w:rPr>
          <w:rFonts w:ascii="Arial" w:cs="Arial" w:eastAsia="Arial" w:hAnsi="Arial"/>
          <w:b/>
          <w:bCs/>
          <w:sz w:val="24"/>
          <w:szCs w:val="24"/>
        </w:rPr>
        <w:t xml:space="preserve">§ 8. Проведение плановой проверки</w:t>
      </w:r>
    </w:p>
    <w:p>
      <w:pPr>
        <w:spacing w:after="60"/>
        <w:ind w:firstLine="567"/>
        <w:jc w:val="both"/>
      </w:pPr>
      <w:r>
        <w:rPr>
          <w:rFonts w:ascii="Arial" w:cs="Arial" w:eastAsia="Arial" w:hAnsi="Arial"/>
          <w:sz w:val="24"/>
          <w:szCs w:val="24"/>
        </w:rPr>
        <w:t xml:space="preserve">112. Предметом плановой проверки являются:</w:t>
      </w:r>
    </w:p>
    <w:p>
      <w:pPr>
        <w:spacing w:after="60"/>
        <w:ind w:firstLine="567"/>
        <w:jc w:val="both"/>
      </w:pPr>
      <w:r>
        <w:rPr>
          <w:rFonts w:ascii="Arial" w:cs="Arial" w:eastAsia="Arial" w:hAnsi="Arial"/>
          <w:sz w:val="24"/>
          <w:szCs w:val="24"/>
        </w:rPr>
        <w:t xml:space="preserve">1) содержащиеся в документах лицензиата сведения о его деятельности;</w:t>
      </w:r>
    </w:p>
    <w:p>
      <w:pPr>
        <w:spacing w:after="60"/>
        <w:ind w:firstLine="567"/>
        <w:jc w:val="both"/>
      </w:pPr>
      <w:r>
        <w:rPr>
          <w:rFonts w:ascii="Arial" w:cs="Arial" w:eastAsia="Arial" w:hAnsi="Arial"/>
          <w:sz w:val="24"/>
          <w:szCs w:val="24"/>
        </w:rPr>
        <w:t xml:space="preserve">2) соответствие квалификации руководителей, специалистов, водителей, помещений, зданий, сооружений, транспортных средств, оборудования, иных объектов, принадлежащих лицензиату на праве собственности или ином законном основании, используемых при выполнении работ или услуг, составляющих лицензируемый вид деятельности в соответствии с настоящим Положением;</w:t>
      </w:r>
    </w:p>
    <w:p>
      <w:pPr>
        <w:spacing w:after="60"/>
        <w:ind w:firstLine="567"/>
        <w:jc w:val="both"/>
      </w:pPr>
      <w:r>
        <w:rPr>
          <w:rFonts w:ascii="Arial" w:cs="Arial" w:eastAsia="Arial" w:hAnsi="Arial"/>
          <w:sz w:val="24"/>
          <w:szCs w:val="24"/>
        </w:rPr>
        <w:t xml:space="preserve">3) принимаемые лицензиатом меры по соблюдению установленных лицензионных требований;</w:t>
      </w:r>
    </w:p>
    <w:p>
      <w:pPr>
        <w:spacing w:after="60"/>
        <w:ind w:firstLine="567"/>
        <w:jc w:val="both"/>
      </w:pPr>
      <w:r>
        <w:rPr>
          <w:rFonts w:ascii="Arial" w:cs="Arial" w:eastAsia="Arial" w:hAnsi="Arial"/>
          <w:sz w:val="24"/>
          <w:szCs w:val="24"/>
        </w:rPr>
        <w:t xml:space="preserve">4) исполнение предупреждений об устранении нарушений, выявленных в ходе лицензионной проверки.</w:t>
      </w:r>
    </w:p>
    <w:p>
      <w:pPr>
        <w:spacing w:after="60"/>
        <w:ind w:firstLine="567"/>
        <w:jc w:val="both"/>
      </w:pPr>
      <w:r>
        <w:rPr>
          <w:rFonts w:ascii="Arial" w:cs="Arial" w:eastAsia="Arial" w:hAnsi="Arial"/>
          <w:sz w:val="24"/>
          <w:szCs w:val="24"/>
        </w:rPr>
        <w:t xml:space="preserve">113. Лицензионная проверка проводится на основании приказа лицензиара о проведении лицензионной проверки.</w:t>
      </w:r>
    </w:p>
    <w:p>
      <w:pPr>
        <w:spacing w:after="60"/>
        <w:ind w:firstLine="567"/>
        <w:jc w:val="both"/>
      </w:pPr>
      <w:r>
        <w:rPr>
          <w:rFonts w:ascii="Arial" w:cs="Arial" w:eastAsia="Arial" w:hAnsi="Arial"/>
          <w:sz w:val="24"/>
          <w:szCs w:val="24"/>
        </w:rPr>
        <w:t xml:space="preserve">114. Лицензионная проверка проводится только должностными лицами лицензиара, указанными в приказе о проведении лицензионной проверки.</w:t>
      </w:r>
    </w:p>
    <w:p>
      <w:pPr>
        <w:spacing w:after="60"/>
        <w:ind w:firstLine="567"/>
        <w:jc w:val="both"/>
      </w:pPr>
      <w:r>
        <w:rPr>
          <w:rFonts w:ascii="Arial" w:cs="Arial" w:eastAsia="Arial" w:hAnsi="Arial"/>
          <w:sz w:val="24"/>
          <w:szCs w:val="24"/>
        </w:rPr>
        <w:t xml:space="preserve">115. В приказе о проведении лицензионной проверки указывается:</w:t>
      </w:r>
    </w:p>
    <w:p>
      <w:pPr>
        <w:spacing w:after="60"/>
        <w:ind w:firstLine="567"/>
        <w:jc w:val="both"/>
      </w:pPr>
      <w:r>
        <w:rPr>
          <w:rFonts w:ascii="Arial" w:cs="Arial" w:eastAsia="Arial" w:hAnsi="Arial"/>
          <w:sz w:val="24"/>
          <w:szCs w:val="24"/>
        </w:rPr>
        <w:t xml:space="preserve">1) наименование лицензиара;</w:t>
      </w:r>
    </w:p>
    <w:p>
      <w:pPr>
        <w:spacing w:after="60"/>
        <w:ind w:firstLine="567"/>
        <w:jc w:val="both"/>
      </w:pPr>
      <w:r>
        <w:rPr>
          <w:rFonts w:ascii="Arial" w:cs="Arial" w:eastAsia="Arial" w:hAnsi="Arial"/>
          <w:sz w:val="24"/>
          <w:szCs w:val="24"/>
        </w:rPr>
        <w:t xml:space="preserve">2) фамилии, имена, отчества, должности специалистов лицензиара, уполномоченных на проведение лицензионной проверки;</w:t>
      </w:r>
    </w:p>
    <w:p>
      <w:pPr>
        <w:spacing w:after="60"/>
        <w:ind w:firstLine="567"/>
        <w:jc w:val="both"/>
      </w:pPr>
      <w:r>
        <w:rPr>
          <w:rFonts w:ascii="Arial" w:cs="Arial" w:eastAsia="Arial" w:hAnsi="Arial"/>
          <w:sz w:val="24"/>
          <w:szCs w:val="24"/>
        </w:rPr>
        <w:t xml:space="preserve">3) наименование заявителей или лицензиатов, проверка которых проводится;</w:t>
      </w:r>
    </w:p>
    <w:p>
      <w:pPr>
        <w:spacing w:after="60"/>
        <w:ind w:firstLine="567"/>
        <w:jc w:val="both"/>
      </w:pPr>
      <w:r>
        <w:rPr>
          <w:rFonts w:ascii="Arial" w:cs="Arial" w:eastAsia="Arial" w:hAnsi="Arial"/>
          <w:sz w:val="24"/>
          <w:szCs w:val="24"/>
        </w:rPr>
        <w:t xml:space="preserve">4) юридический адрес и (или) место фактического осуществления лицензируемой деятельности;</w:t>
      </w:r>
    </w:p>
    <w:p>
      <w:pPr>
        <w:spacing w:after="60"/>
        <w:ind w:firstLine="567"/>
        <w:jc w:val="both"/>
      </w:pPr>
      <w:r>
        <w:rPr>
          <w:rFonts w:ascii="Arial" w:cs="Arial" w:eastAsia="Arial" w:hAnsi="Arial"/>
          <w:sz w:val="24"/>
          <w:szCs w:val="24"/>
        </w:rPr>
        <w:t xml:space="preserve">5) цели, задачи и предмет лицензионной проверки;</w:t>
      </w:r>
    </w:p>
    <w:p>
      <w:pPr>
        <w:spacing w:after="60"/>
        <w:ind w:firstLine="567"/>
        <w:jc w:val="both"/>
      </w:pPr>
      <w:r>
        <w:rPr>
          <w:rFonts w:ascii="Arial" w:cs="Arial" w:eastAsia="Arial" w:hAnsi="Arial"/>
          <w:sz w:val="24"/>
          <w:szCs w:val="24"/>
        </w:rPr>
        <w:t xml:space="preserve">6) даты начала и окончания проведения лицензионной проверки;</w:t>
      </w:r>
    </w:p>
    <w:p>
      <w:pPr>
        <w:spacing w:after="60"/>
        <w:ind w:firstLine="567"/>
        <w:jc w:val="both"/>
      </w:pPr>
      <w:r>
        <w:rPr>
          <w:rFonts w:ascii="Arial" w:cs="Arial" w:eastAsia="Arial" w:hAnsi="Arial"/>
          <w:sz w:val="24"/>
          <w:szCs w:val="24"/>
        </w:rPr>
        <w:t xml:space="preserve">7) основания для проведения лицензионной проверки, в том числе подлежащие проверке лицензионные требования;</w:t>
      </w:r>
    </w:p>
    <w:p>
      <w:pPr>
        <w:spacing w:after="60"/>
        <w:ind w:firstLine="567"/>
        <w:jc w:val="both"/>
      </w:pPr>
      <w:r>
        <w:rPr>
          <w:rFonts w:ascii="Arial" w:cs="Arial" w:eastAsia="Arial" w:hAnsi="Arial"/>
          <w:sz w:val="24"/>
          <w:szCs w:val="24"/>
        </w:rPr>
        <w:t xml:space="preserve">8) перечень документов, представление которых заявителями или лицензиатами необходимо для достижения целей и задач проведения лицензионной проверки.</w:t>
      </w:r>
    </w:p>
    <w:p>
      <w:pPr>
        <w:spacing w:after="60"/>
        <w:ind w:firstLine="567"/>
        <w:jc w:val="both"/>
      </w:pPr>
      <w:r>
        <w:rPr>
          <w:rFonts w:ascii="Arial" w:cs="Arial" w:eastAsia="Arial" w:hAnsi="Arial"/>
          <w:sz w:val="24"/>
          <w:szCs w:val="24"/>
        </w:rPr>
        <w:t xml:space="preserve">116. Уведомление о проведении плановой проверки направляется лицензиатам не позднее 10 рабочих дней до дня начала ее проведения посредством направления копии приказа о проведении проверки заказным почтовым отправлением, с уведомлением о вручении.</w:t>
      </w:r>
    </w:p>
    <w:p>
      <w:pPr>
        <w:spacing w:after="60"/>
        <w:ind w:firstLine="567"/>
        <w:jc w:val="both"/>
      </w:pPr>
      <w:r>
        <w:rPr>
          <w:rFonts w:ascii="Arial" w:cs="Arial" w:eastAsia="Arial" w:hAnsi="Arial"/>
          <w:sz w:val="24"/>
          <w:szCs w:val="24"/>
        </w:rPr>
        <w:t xml:space="preserve">117. Лицензионная проверка осуществляется в течение срока, установленного приказом о проведении плановой лицензионной проверки.</w:t>
      </w:r>
    </w:p>
    <w:p>
      <w:pPr>
        <w:spacing w:after="60"/>
        <w:ind w:firstLine="567"/>
        <w:jc w:val="both"/>
      </w:pPr>
      <w:r>
        <w:rPr>
          <w:rFonts w:ascii="Arial" w:cs="Arial" w:eastAsia="Arial" w:hAnsi="Arial"/>
          <w:sz w:val="24"/>
          <w:szCs w:val="24"/>
        </w:rPr>
        <w:t xml:space="preserve">118. В назначенный день проверки должностные лица лицензиара осуществляют выезд на объект деятельности лицензиата.</w:t>
      </w:r>
    </w:p>
    <w:p>
      <w:pPr>
        <w:spacing w:after="60"/>
        <w:ind w:firstLine="567"/>
        <w:jc w:val="both"/>
      </w:pPr>
      <w:r>
        <w:rPr>
          <w:rFonts w:ascii="Arial" w:cs="Arial" w:eastAsia="Arial" w:hAnsi="Arial"/>
          <w:sz w:val="24"/>
          <w:szCs w:val="24"/>
        </w:rPr>
        <w:t xml:space="preserve">119. По прибытии на объект производственной деятельности лицензиата, должностные лица лицензиара устанавливают:</w:t>
      </w:r>
    </w:p>
    <w:p>
      <w:pPr>
        <w:spacing w:after="60"/>
        <w:ind w:firstLine="567"/>
        <w:jc w:val="both"/>
      </w:pPr>
      <w:r>
        <w:rPr>
          <w:rFonts w:ascii="Arial" w:cs="Arial" w:eastAsia="Arial" w:hAnsi="Arial"/>
          <w:sz w:val="24"/>
          <w:szCs w:val="24"/>
        </w:rPr>
        <w:t xml:space="preserve">- осуществляется ли деятельность на данном объекте;</w:t>
      </w:r>
    </w:p>
    <w:p>
      <w:pPr>
        <w:spacing w:after="60"/>
        <w:ind w:firstLine="567"/>
        <w:jc w:val="both"/>
      </w:pPr>
      <w:r>
        <w:rPr>
          <w:rFonts w:ascii="Arial" w:cs="Arial" w:eastAsia="Arial" w:hAnsi="Arial"/>
          <w:sz w:val="24"/>
          <w:szCs w:val="24"/>
        </w:rPr>
        <w:t xml:space="preserve">- своевременно ли уведомлен лицензиат о проведении лицензионной проверки;</w:t>
      </w:r>
    </w:p>
    <w:p>
      <w:pPr>
        <w:spacing w:after="60"/>
        <w:ind w:firstLine="567"/>
        <w:jc w:val="both"/>
      </w:pPr>
      <w:r>
        <w:rPr>
          <w:rFonts w:ascii="Arial" w:cs="Arial" w:eastAsia="Arial" w:hAnsi="Arial"/>
          <w:sz w:val="24"/>
          <w:szCs w:val="24"/>
        </w:rPr>
        <w:t xml:space="preserve">- присутствует ли на объекте проверки лицензиат или его уполномоченный представитель.</w:t>
      </w:r>
    </w:p>
    <w:p>
      <w:pPr>
        <w:spacing w:after="60"/>
        <w:ind w:firstLine="567"/>
        <w:jc w:val="both"/>
      </w:pPr>
      <w:r>
        <w:rPr>
          <w:rFonts w:ascii="Arial" w:cs="Arial" w:eastAsia="Arial" w:hAnsi="Arial"/>
          <w:sz w:val="24"/>
          <w:szCs w:val="24"/>
        </w:rPr>
        <w:t xml:space="preserve">120. Перед началом плановой лицензионной проверки специалисты лицензиара обязаны:</w:t>
      </w:r>
    </w:p>
    <w:p>
      <w:pPr>
        <w:spacing w:after="60"/>
        <w:ind w:firstLine="567"/>
        <w:jc w:val="both"/>
      </w:pPr>
      <w:r>
        <w:rPr>
          <w:rFonts w:ascii="Arial" w:cs="Arial" w:eastAsia="Arial" w:hAnsi="Arial"/>
          <w:sz w:val="24"/>
          <w:szCs w:val="24"/>
        </w:rPr>
        <w:t xml:space="preserve">- предъявить служебные удостоверения;</w:t>
      </w:r>
    </w:p>
    <w:p>
      <w:pPr>
        <w:spacing w:after="60"/>
        <w:ind w:firstLine="567"/>
        <w:jc w:val="both"/>
      </w:pPr>
      <w:r>
        <w:rPr>
          <w:rFonts w:ascii="Arial" w:cs="Arial" w:eastAsia="Arial" w:hAnsi="Arial"/>
          <w:sz w:val="24"/>
          <w:szCs w:val="24"/>
        </w:rPr>
        <w:t xml:space="preserve">- ознакомить лицензиата или их уполномоченного представителя с приказом о назначении лицензионной проверки;</w:t>
      </w:r>
    </w:p>
    <w:p>
      <w:pPr>
        <w:spacing w:after="60"/>
        <w:ind w:firstLine="567"/>
        <w:jc w:val="both"/>
      </w:pPr>
      <w:r>
        <w:rPr>
          <w:rFonts w:ascii="Arial" w:cs="Arial" w:eastAsia="Arial" w:hAnsi="Arial"/>
          <w:sz w:val="24"/>
          <w:szCs w:val="24"/>
        </w:rPr>
        <w:t xml:space="preserve">- ознакомить лицензиата или их уполномоченного представителя с полномочиями должностных лиц, проводящих лицензионную проверку.</w:t>
      </w:r>
    </w:p>
    <w:p>
      <w:pPr>
        <w:spacing w:after="60"/>
        <w:ind w:firstLine="567"/>
        <w:jc w:val="both"/>
      </w:pPr>
      <w:r>
        <w:rPr>
          <w:rFonts w:ascii="Arial" w:cs="Arial" w:eastAsia="Arial" w:hAnsi="Arial"/>
          <w:sz w:val="24"/>
          <w:szCs w:val="24"/>
        </w:rPr>
        <w:t xml:space="preserve">121. В ходе проведения лицензионной проверки должностными лицами лицензиара проверяется соблюдение лицензионных требований, также проверяются:</w:t>
      </w:r>
    </w:p>
    <w:p>
      <w:pPr>
        <w:spacing w:after="60"/>
        <w:ind w:firstLine="567"/>
        <w:jc w:val="both"/>
      </w:pPr>
      <w:r>
        <w:rPr>
          <w:rFonts w:ascii="Arial" w:cs="Arial" w:eastAsia="Arial" w:hAnsi="Arial"/>
          <w:sz w:val="24"/>
          <w:szCs w:val="24"/>
        </w:rPr>
        <w:t xml:space="preserve">- акты предыдущих лицензионных проверок;</w:t>
      </w:r>
    </w:p>
    <w:p>
      <w:pPr>
        <w:spacing w:after="60"/>
        <w:ind w:firstLine="567"/>
        <w:jc w:val="both"/>
      </w:pPr>
      <w:r>
        <w:rPr>
          <w:rFonts w:ascii="Arial" w:cs="Arial" w:eastAsia="Arial" w:hAnsi="Arial"/>
          <w:sz w:val="24"/>
          <w:szCs w:val="24"/>
        </w:rPr>
        <w:t xml:space="preserve">- материалы рассмотрения дел об административных нарушениях.</w:t>
      </w:r>
    </w:p>
    <w:p>
      <w:pPr>
        <w:spacing w:after="60"/>
        <w:ind w:firstLine="567"/>
        <w:jc w:val="both"/>
      </w:pPr>
      <w:r>
        <w:rPr>
          <w:rFonts w:ascii="Arial" w:cs="Arial" w:eastAsia="Arial" w:hAnsi="Arial"/>
          <w:sz w:val="24"/>
          <w:szCs w:val="24"/>
        </w:rPr>
        <w:t xml:space="preserve">122. Акт лицензионной проверки подписывается должностными лицами лицензиара, проводившими лицензионную проверку, лицензиатом или его уполномоченным представителем.</w:t>
      </w:r>
    </w:p>
    <w:p>
      <w:pPr>
        <w:spacing w:after="60"/>
        <w:ind w:firstLine="567"/>
        <w:jc w:val="both"/>
      </w:pPr>
      <w:r>
        <w:rPr>
          <w:rFonts w:ascii="Arial" w:cs="Arial" w:eastAsia="Arial" w:hAnsi="Arial"/>
          <w:sz w:val="24"/>
          <w:szCs w:val="24"/>
        </w:rPr>
        <w:t xml:space="preserve">123. Акт лицензионной проверки приобщается к лицензионному делу лицензиата.</w:t>
      </w:r>
    </w:p>
    <w:p>
      <w:pPr>
        <w:spacing w:after="60"/>
        <w:ind w:firstLine="567"/>
        <w:jc w:val="both"/>
      </w:pPr>
      <w:r>
        <w:rPr>
          <w:rFonts w:ascii="Arial" w:cs="Arial" w:eastAsia="Arial" w:hAnsi="Arial"/>
          <w:sz w:val="24"/>
          <w:szCs w:val="24"/>
        </w:rPr>
        <w:t xml:space="preserve">124. По каждому выявленному факту нарушения законодательства в акте лицензионной проверки должны быть четко изложены:</w:t>
      </w:r>
    </w:p>
    <w:p>
      <w:pPr>
        <w:spacing w:after="60"/>
        <w:ind w:firstLine="567"/>
        <w:jc w:val="both"/>
      </w:pPr>
      <w:r>
        <w:rPr>
          <w:rFonts w:ascii="Arial" w:cs="Arial" w:eastAsia="Arial" w:hAnsi="Arial"/>
          <w:sz w:val="24"/>
          <w:szCs w:val="24"/>
        </w:rPr>
        <w:t xml:space="preserve">- конкретные пункты лицензионных требований, предусмотренных </w:t>
      </w:r>
      <w:hyperlink w:history="1" r:id="rId9ncdotqvc2lni8k-ksup5">
        <w:r>
          <w:rPr>
            <w:rFonts w:ascii="Arial" w:cs="Arial" w:eastAsia="Arial" w:hAnsi="Arial"/>
            <w:color w:val="1D4ED8"/>
            <w:sz w:val="24"/>
            <w:szCs w:val="24"/>
            <w:u w:val="single"/>
          </w:rPr>
          <w:t xml:space="preserve">главой 14</w:t>
        </w:r>
      </w:hyperlink>
      <w:r>
        <w:rPr>
          <w:rFonts w:ascii="Arial" w:cs="Arial" w:eastAsia="Arial" w:hAnsi="Arial"/>
          <w:sz w:val="24"/>
          <w:szCs w:val="24"/>
        </w:rPr>
        <w:t xml:space="preserve"> настоящего Положения, вид нарушения, способ и обстоятельства его совершения;</w:t>
      </w:r>
    </w:p>
    <w:p>
      <w:pPr>
        <w:spacing w:after="60"/>
        <w:ind w:firstLine="567"/>
        <w:jc w:val="both"/>
      </w:pPr>
      <w:r>
        <w:rPr>
          <w:rFonts w:ascii="Arial" w:cs="Arial" w:eastAsia="Arial" w:hAnsi="Arial"/>
          <w:sz w:val="24"/>
          <w:szCs w:val="24"/>
        </w:rPr>
        <w:t xml:space="preserve">- квалификация совершенного нарушения со ссылками на соответствующие нормы законодательных и иных нормативных правовых актов, которые нарушены.</w:t>
      </w:r>
    </w:p>
    <w:p>
      <w:pPr>
        <w:spacing w:after="60"/>
        <w:ind w:firstLine="567"/>
        <w:jc w:val="both"/>
      </w:pPr>
      <w:r>
        <w:rPr>
          <w:rFonts w:ascii="Arial" w:cs="Arial" w:eastAsia="Arial" w:hAnsi="Arial"/>
          <w:sz w:val="24"/>
          <w:szCs w:val="24"/>
        </w:rPr>
        <w:t xml:space="preserve">125. В акте лицензионной проверки не допускаются подчистки и исправления, за исключением исправлений, оговоренных и заверенных подписями должностных лиц лицензиара, уполномоченных на проведение лицензионной проверки, и лицензиата или его уполномоченного представителя.</w:t>
      </w:r>
    </w:p>
    <w:p>
      <w:pPr>
        <w:spacing w:after="60"/>
        <w:ind w:firstLine="567"/>
        <w:jc w:val="both"/>
      </w:pPr>
      <w:r>
        <w:rPr>
          <w:rFonts w:ascii="Arial" w:cs="Arial" w:eastAsia="Arial" w:hAnsi="Arial"/>
          <w:sz w:val="24"/>
          <w:szCs w:val="24"/>
        </w:rPr>
        <w:t xml:space="preserve">126. Акт лицензионной проверки с прилагаемыми к нему документами представляется руководителю лицензиара должностными лицами лицензиара, осуществившими лицензионную проверку.</w:t>
      </w:r>
    </w:p>
    <w:p>
      <w:pPr>
        <w:spacing w:after="60"/>
        <w:ind w:firstLine="567"/>
        <w:jc w:val="both"/>
      </w:pPr>
      <w:r>
        <w:rPr>
          <w:rFonts w:ascii="Arial" w:cs="Arial" w:eastAsia="Arial" w:hAnsi="Arial"/>
          <w:sz w:val="24"/>
          <w:szCs w:val="24"/>
        </w:rPr>
        <w:t xml:space="preserve">127. Информация о проведенной лицензионной проверке размещается на сайте лицензиара не позднее пяти рабочих дней со дня ее окончания.</w:t>
      </w:r>
    </w:p>
    <w:p>
      <w:pPr>
        <w:spacing w:after="60"/>
        <w:ind w:firstLine="567"/>
        <w:jc w:val="both"/>
      </w:pPr>
      <w:r>
        <w:rPr>
          <w:rFonts w:ascii="Arial" w:cs="Arial" w:eastAsia="Arial" w:hAnsi="Arial"/>
          <w:sz w:val="24"/>
          <w:szCs w:val="24"/>
        </w:rPr>
        <w:t xml:space="preserve">128. В случае несогласия лицензиата или его уполномоченного лица с фактами, выводами, предложениями, изложенными в акте лицензионной проверки, либо с выданным предписанием об устранении выявленных нарушений, в течение четырнадцати календарных дней с даты получения акта лицензионной проверки лицензиат или его уполномоченное лицо вправе представить лицензиару в письменной форме возражения в отношении указанных документов в целом или их отдельных положений, с приложением документов или их заверенных копий, подтверждающих обоснованность таких возражений.</w:t>
      </w:r>
    </w:p>
    <w:p>
      <w:pPr>
        <w:spacing w:after="60"/>
        <w:ind w:firstLine="567"/>
        <w:jc w:val="both"/>
      </w:pPr>
      <w:r>
        <w:rPr>
          <w:rFonts w:ascii="Arial" w:cs="Arial" w:eastAsia="Arial" w:hAnsi="Arial"/>
          <w:sz w:val="24"/>
          <w:szCs w:val="24"/>
        </w:rPr>
        <w:t xml:space="preserve">129. По результатам лицензионной проверки должностное лицо лицензиара, уполномоченное на осуществление лицензионной проверки, в журнале учета проверок заявителя или лицензиата осуществляет запись о проведенной выездной лицензионной проверке.</w:t>
      </w:r>
    </w:p>
    <w:p>
      <w:pPr>
        <w:spacing w:after="60"/>
        <w:ind w:firstLine="567"/>
        <w:jc w:val="both"/>
      </w:pPr>
      <w:r>
        <w:rPr>
          <w:rFonts w:ascii="Arial" w:cs="Arial" w:eastAsia="Arial" w:hAnsi="Arial"/>
          <w:sz w:val="24"/>
          <w:szCs w:val="24"/>
        </w:rPr>
        <w:t xml:space="preserve">130. В случае отсутствия на момент лицензионной проверки у лицензиата журнала учета проверок, в акте лицензионной проверки делается соответствующая запись.</w:t>
      </w:r>
    </w:p>
    <w:p>
      <w:pPr>
        <w:spacing w:after="60"/>
        <w:ind w:firstLine="567"/>
        <w:jc w:val="both"/>
      </w:pPr>
      <w:r>
        <w:rPr>
          <w:rFonts w:ascii="Arial" w:cs="Arial" w:eastAsia="Arial" w:hAnsi="Arial"/>
          <w:sz w:val="24"/>
          <w:szCs w:val="24"/>
        </w:rPr>
        <w:t xml:space="preserve">131. В случае выявления фактов нарушения лицензионных требований и условий в ходе проводимой лицензионной проверки, должностные лица лицензиара готовят предписание об устранении нарушений в двух экземплярах и вручают под личную подпись об ознакомлении один экземпляр предписания вместе с актом лицензионной проверки лицензиату или его уполномоченному представителю.</w:t>
      </w:r>
    </w:p>
    <w:p>
      <w:pPr>
        <w:spacing w:after="60"/>
        <w:ind w:firstLine="567"/>
        <w:jc w:val="both"/>
      </w:pPr>
      <w:r>
        <w:rPr>
          <w:rFonts w:ascii="Arial" w:cs="Arial" w:eastAsia="Arial" w:hAnsi="Arial"/>
          <w:sz w:val="24"/>
          <w:szCs w:val="24"/>
        </w:rPr>
        <w:t xml:space="preserve">132. В случае отсутствия лицензиата или его уполномоченного представителя, а также их отказа поставить подпись об ознакомлении с актом лицензионной проверки, должностные лица лицензиара не позднее двух рабочих дней, следующих за днем окончания проверки, направляют акт лицензионной проверки с копиями приложений заказным почтовым отправлением, с уведомлением о вручении, которое приобщается к экземпляру акта проверки, хранящемуся в деле лицензиата.</w:t>
      </w:r>
    </w:p>
    <w:p>
      <w:pPr>
        <w:spacing w:after="60"/>
        <w:ind w:firstLine="567"/>
        <w:jc w:val="both"/>
      </w:pPr>
      <w:r>
        <w:rPr>
          <w:rFonts w:ascii="Arial" w:cs="Arial" w:eastAsia="Arial" w:hAnsi="Arial"/>
          <w:sz w:val="24"/>
          <w:szCs w:val="24"/>
        </w:rPr>
        <w:t xml:space="preserve">133. В случае если в ходе лицензионной проверки будет установлено, что деятельность на указанном лицензиатом объекте не осуществляется или лицензиат не уведомлен о проверке в установленный срок, или на месте лицензионной проверки лицензиат или его уполномоченный представитель отсутствует, должностные лица лицензиара не позднее одного рабочего дня, следующего за днем окончания проверки, готовят служебную записку на имя руководителя лицензиара о невозможности проведения лицензионной проверки, с указанием причины.</w:t>
      </w:r>
    </w:p>
    <w:p>
      <w:pPr>
        <w:spacing w:after="60"/>
        <w:ind w:firstLine="567"/>
        <w:jc w:val="both"/>
      </w:pPr>
      <w:r>
        <w:rPr>
          <w:rFonts w:ascii="Arial" w:cs="Arial" w:eastAsia="Arial" w:hAnsi="Arial"/>
          <w:sz w:val="24"/>
          <w:szCs w:val="24"/>
        </w:rPr>
        <w:t xml:space="preserve">134. Не позднее одного рабочего дня, следующего за днем окончания проверки, должностные лица лицензиара вносят результаты лицензионной проверки в журнал учета лицензионных проверок.</w:t>
      </w:r>
    </w:p>
    <w:p>
      <w:pPr>
        <w:spacing w:after="60"/>
        <w:ind w:firstLine="567"/>
        <w:jc w:val="both"/>
      </w:pPr>
      <w:r>
        <w:rPr>
          <w:rFonts w:ascii="Arial" w:cs="Arial" w:eastAsia="Arial" w:hAnsi="Arial"/>
          <w:sz w:val="24"/>
          <w:szCs w:val="24"/>
        </w:rPr>
        <w:t xml:space="preserve">135. В случае выявления в ходе лицензионной проверки фактов, указывающих на событие административного правонарушения, должностное лицо лицензиара составляет протокол об административном нарушении.</w:t>
      </w:r>
    </w:p>
    <w:p>
      <w:pPr>
        <w:spacing w:after="200" w:before="200"/>
        <w:jc w:val="center"/>
      </w:pPr>
      <w:r>
        <w:rPr>
          <w:rFonts w:ascii="Arial" w:cs="Arial" w:eastAsia="Arial" w:hAnsi="Arial"/>
          <w:b/>
          <w:bCs/>
          <w:sz w:val="24"/>
          <w:szCs w:val="24"/>
        </w:rPr>
        <w:t xml:space="preserve">§ 9. Вынесение и контроль исполнения предупреждения об устранении выявленных нарушений</w:t>
      </w:r>
    </w:p>
    <w:p>
      <w:pPr>
        <w:spacing w:after="60"/>
        <w:ind w:firstLine="567"/>
        <w:jc w:val="both"/>
      </w:pPr>
      <w:r>
        <w:rPr>
          <w:rFonts w:ascii="Arial" w:cs="Arial" w:eastAsia="Arial" w:hAnsi="Arial"/>
          <w:sz w:val="24"/>
          <w:szCs w:val="24"/>
        </w:rPr>
        <w:t xml:space="preserve">136. Основанием для принятия решения о вынесении предупреждения является выявление в ходе проведения плановой проверки и однократного нарушения лицензиатом лицензионных требований.</w:t>
      </w:r>
    </w:p>
    <w:p>
      <w:pPr>
        <w:spacing w:after="60"/>
        <w:ind w:firstLine="567"/>
        <w:jc w:val="both"/>
      </w:pPr>
      <w:r>
        <w:rPr>
          <w:rFonts w:ascii="Arial" w:cs="Arial" w:eastAsia="Arial" w:hAnsi="Arial"/>
          <w:sz w:val="24"/>
          <w:szCs w:val="24"/>
        </w:rPr>
        <w:t xml:space="preserve">137. Должностное лицо лицензиара принимает решение о вынесении предупреждения об устранении выявленных нарушений лицензионных требований в день проведения лицензионной проверки.</w:t>
      </w:r>
    </w:p>
    <w:p>
      <w:pPr>
        <w:spacing w:after="60"/>
        <w:ind w:firstLine="567"/>
        <w:jc w:val="both"/>
      </w:pPr>
      <w:r>
        <w:rPr>
          <w:rFonts w:ascii="Arial" w:cs="Arial" w:eastAsia="Arial" w:hAnsi="Arial"/>
          <w:sz w:val="24"/>
          <w:szCs w:val="24"/>
        </w:rPr>
        <w:t xml:space="preserve">138. Должностное лицо лицензиара вручает под личную подпись об ознакомлении лицензиату один экземпляр предупреждения вместе с актом лицензионной проверки, с разъяснением порядка устранения выявленных нарушений, непосредственно после завершения проверки.</w:t>
      </w:r>
    </w:p>
    <w:p>
      <w:pPr>
        <w:spacing w:after="60"/>
        <w:ind w:firstLine="567"/>
        <w:jc w:val="both"/>
      </w:pPr>
      <w:r>
        <w:rPr>
          <w:rFonts w:ascii="Arial" w:cs="Arial" w:eastAsia="Arial" w:hAnsi="Arial"/>
          <w:sz w:val="24"/>
          <w:szCs w:val="24"/>
        </w:rPr>
        <w:t xml:space="preserve">139. В случае отсутствия лицензиата или его уполномоченного представителя, а также в случае отказа поставить подпись об ознакомлении, должностное лицо лицензиара направляет предупреждение вместе с актом лицензионной проверки лицензиату заказным почтовым отправлением с уведомлением о вручении, которое приобщается к экземпляру предупреждения, хранящемуся в деле лицензиата.</w:t>
      </w:r>
    </w:p>
    <w:p>
      <w:pPr>
        <w:spacing w:after="60"/>
        <w:ind w:firstLine="567"/>
        <w:jc w:val="both"/>
      </w:pPr>
      <w:r>
        <w:rPr>
          <w:rFonts w:ascii="Arial" w:cs="Arial" w:eastAsia="Arial" w:hAnsi="Arial"/>
          <w:sz w:val="24"/>
          <w:szCs w:val="24"/>
        </w:rPr>
        <w:t xml:space="preserve">140. В случае несогласия с выданным предупреждением, лицензиат в течение пяти дней с даты получения предупреждения вправе представить лицензиару в письменной форме возражения в отношении выданного предупреждения в целом или его отдельных положений.</w:t>
      </w:r>
    </w:p>
    <w:p>
      <w:pPr>
        <w:spacing w:after="60"/>
        <w:ind w:firstLine="567"/>
        <w:jc w:val="both"/>
      </w:pPr>
      <w:r>
        <w:rPr>
          <w:rFonts w:ascii="Arial" w:cs="Arial" w:eastAsia="Arial" w:hAnsi="Arial"/>
          <w:sz w:val="24"/>
          <w:szCs w:val="24"/>
        </w:rPr>
        <w:t xml:space="preserve">141. Лицензиат вправе приложить к возражениям документы, подтверждающие обоснованность таких возражений, или их заверенные копии либо в согласованный срок передать их лицензиару.</w:t>
      </w:r>
    </w:p>
    <w:p>
      <w:pPr>
        <w:spacing w:after="60"/>
        <w:ind w:firstLine="567"/>
        <w:jc w:val="both"/>
      </w:pPr>
      <w:r>
        <w:rPr>
          <w:rFonts w:ascii="Arial" w:cs="Arial" w:eastAsia="Arial" w:hAnsi="Arial"/>
          <w:sz w:val="24"/>
          <w:szCs w:val="24"/>
        </w:rPr>
        <w:t xml:space="preserve">142. По истечении срока выданного предписания об устранении нарушений по лицензионным требованиям лицензиаром проводится проверка его исполнения.</w:t>
      </w:r>
    </w:p>
    <w:p>
      <w:pPr>
        <w:spacing w:after="60"/>
        <w:ind w:firstLine="567"/>
        <w:jc w:val="both"/>
      </w:pPr>
      <w:r>
        <w:rPr>
          <w:rFonts w:ascii="Arial" w:cs="Arial" w:eastAsia="Arial" w:hAnsi="Arial"/>
          <w:sz w:val="24"/>
          <w:szCs w:val="24"/>
        </w:rPr>
        <w:t xml:space="preserve">143. В случае если в результате лицензионной проверки специалистами лицензиара будет установлено, что лицензиатом не исполнено предписание, материалы по проверке в течение трех рабочих дней после ее окончания передаются руководству для принятия решения по результатам контроля исполнения предупреждения.</w:t>
      </w:r>
    </w:p>
    <w:p>
      <w:pPr>
        <w:spacing w:after="60"/>
        <w:ind w:firstLine="567"/>
        <w:jc w:val="both"/>
      </w:pPr>
      <w:r>
        <w:rPr>
          <w:rFonts w:ascii="Arial" w:cs="Arial" w:eastAsia="Arial" w:hAnsi="Arial"/>
          <w:sz w:val="24"/>
          <w:szCs w:val="24"/>
        </w:rPr>
        <w:t xml:space="preserve">144. В случае если в результате лицензионной проверки установлено, что лицензиатом исполнено предписание, должностные лица отдела контроля вносят информацию об исполнении предписания в журнал предписаний не позднее одного рабочего дня, следующего за днем после контроля исполнения предписания.</w:t>
      </w:r>
    </w:p>
    <w:p>
      <w:pPr>
        <w:spacing w:after="60"/>
        <w:ind w:firstLine="567"/>
        <w:jc w:val="both"/>
      </w:pPr>
      <w:r>
        <w:rPr>
          <w:rFonts w:ascii="Arial" w:cs="Arial" w:eastAsia="Arial" w:hAnsi="Arial"/>
          <w:sz w:val="24"/>
          <w:szCs w:val="24"/>
        </w:rPr>
        <w:t xml:space="preserve">145. Специалисты лицензиара вносят сведения о вынесении предупреждения в день его подписания, а об исполнении предписания - не позднее одного рабочего дня, следующего за днем после контроля исполнения предписания, в журнал учета вынесенных предписаний.</w:t>
      </w:r>
    </w:p>
    <w:p>
      <w:pPr>
        <w:spacing w:after="200" w:before="200"/>
        <w:jc w:val="center"/>
      </w:pPr>
      <w:r>
        <w:rPr>
          <w:rFonts w:ascii="Arial" w:cs="Arial" w:eastAsia="Arial" w:hAnsi="Arial"/>
          <w:b/>
          <w:bCs/>
          <w:sz w:val="24"/>
          <w:szCs w:val="24"/>
        </w:rPr>
        <w:t xml:space="preserve">§ 10. Составление протокола об административном правонарушении</w:t>
      </w:r>
    </w:p>
    <w:p>
      <w:pPr>
        <w:spacing w:after="60"/>
        <w:ind w:firstLine="567"/>
        <w:jc w:val="both"/>
      </w:pPr>
      <w:r>
        <w:rPr>
          <w:rFonts w:ascii="Arial" w:cs="Arial" w:eastAsia="Arial" w:hAnsi="Arial"/>
          <w:sz w:val="24"/>
          <w:szCs w:val="24"/>
        </w:rPr>
        <w:t xml:space="preserve">146. Основанием для принятия решения о наложении штрафа является выявление в ходе лицензионной проверки двукратного нарушения лицензионных требований.</w:t>
      </w:r>
    </w:p>
    <w:p>
      <w:pPr>
        <w:spacing w:after="60"/>
        <w:ind w:firstLine="567"/>
        <w:jc w:val="both"/>
      </w:pPr>
      <w:r>
        <w:rPr>
          <w:rFonts w:ascii="Arial" w:cs="Arial" w:eastAsia="Arial" w:hAnsi="Arial"/>
          <w:sz w:val="24"/>
          <w:szCs w:val="24"/>
        </w:rPr>
        <w:t xml:space="preserve">147. Лицензиар при возникновении оснований для составления протокола об административном правонарушении в день возникновения таких оснований принимает решение о составлении протокола.</w:t>
      </w:r>
    </w:p>
    <w:p>
      <w:pPr>
        <w:spacing w:after="60"/>
        <w:ind w:firstLine="567"/>
        <w:jc w:val="both"/>
      </w:pPr>
      <w:r>
        <w:rPr>
          <w:rFonts w:ascii="Arial" w:cs="Arial" w:eastAsia="Arial" w:hAnsi="Arial"/>
          <w:sz w:val="24"/>
          <w:szCs w:val="24"/>
        </w:rPr>
        <w:t xml:space="preserve">148. Должностное лицо лицензиара составляют протокол об административном правонарушении в установленные настоящим Положением сроки.</w:t>
      </w:r>
    </w:p>
    <w:p>
      <w:pPr>
        <w:spacing w:after="200" w:before="200"/>
        <w:jc w:val="center"/>
      </w:pPr>
      <w:r>
        <w:rPr>
          <w:rFonts w:ascii="Arial" w:cs="Arial" w:eastAsia="Arial" w:hAnsi="Arial"/>
          <w:b/>
          <w:bCs/>
          <w:sz w:val="24"/>
          <w:szCs w:val="24"/>
        </w:rPr>
        <w:t xml:space="preserve">§ 11. Приостановление и возобновление действия лицензии</w:t>
      </w:r>
    </w:p>
    <w:p>
      <w:pPr>
        <w:spacing w:after="60"/>
        <w:ind w:firstLine="567"/>
        <w:jc w:val="both"/>
      </w:pPr>
      <w:r>
        <w:rPr>
          <w:rFonts w:ascii="Arial" w:cs="Arial" w:eastAsia="Arial" w:hAnsi="Arial"/>
          <w:sz w:val="24"/>
          <w:szCs w:val="24"/>
        </w:rPr>
        <w:t xml:space="preserve">149. Основанием для приостановления действия лицензии является трехкратное нарушение лицензионных требований.</w:t>
      </w:r>
    </w:p>
    <w:p>
      <w:pPr>
        <w:spacing w:after="60"/>
        <w:ind w:firstLine="567"/>
        <w:jc w:val="both"/>
      </w:pPr>
      <w:r>
        <w:rPr>
          <w:rFonts w:ascii="Arial" w:cs="Arial" w:eastAsia="Arial" w:hAnsi="Arial"/>
          <w:sz w:val="24"/>
          <w:szCs w:val="24"/>
        </w:rPr>
        <w:t xml:space="preserve">Действие лицензии приостанавливается на срок, необходимый для устранения выявленных нарушений, но не превышающий трех месяцев.</w:t>
      </w:r>
    </w:p>
    <w:p>
      <w:pPr>
        <w:spacing w:after="60"/>
        <w:ind w:firstLine="567"/>
        <w:jc w:val="both"/>
      </w:pPr>
      <w:r>
        <w:rPr>
          <w:rFonts w:ascii="Arial" w:cs="Arial" w:eastAsia="Arial" w:hAnsi="Arial"/>
          <w:sz w:val="24"/>
          <w:szCs w:val="24"/>
        </w:rPr>
        <w:t xml:space="preserve">150. Решение о приостановлении действия лицензии принимает руководитель лицензиара в день окончания лицензионной проверки.</w:t>
      </w:r>
    </w:p>
    <w:p>
      <w:pPr>
        <w:spacing w:after="60"/>
        <w:ind w:firstLine="567"/>
        <w:jc w:val="both"/>
      </w:pPr>
      <w:r>
        <w:rPr>
          <w:rFonts w:ascii="Arial" w:cs="Arial" w:eastAsia="Arial" w:hAnsi="Arial"/>
          <w:sz w:val="24"/>
          <w:szCs w:val="24"/>
        </w:rPr>
        <w:t xml:space="preserve">151. Специалисты лицензиара не позднее одного рабочего дня после принятия решения о приостановлении действия лицензии, готовят в двух экземплярах проект соответствующего приказа.</w:t>
      </w:r>
    </w:p>
    <w:p>
      <w:pPr>
        <w:spacing w:after="60"/>
        <w:ind w:firstLine="567"/>
        <w:jc w:val="both"/>
      </w:pPr>
      <w:r>
        <w:rPr>
          <w:rFonts w:ascii="Arial" w:cs="Arial" w:eastAsia="Arial" w:hAnsi="Arial"/>
          <w:sz w:val="24"/>
          <w:szCs w:val="24"/>
        </w:rPr>
        <w:t xml:space="preserve">152. Специалисты лицензиара доводят решение о приостановлении действия лицензии до лицензиатов в письменной форме и (или) направляют в форме электронного документа по адресу электронной почты, по которому лицензиар осуществляет переписку, направление решений, извещений, уведомлений с использованием электронной подписи, с мотивированным обоснованием, не позднее трех рабочих дней со дня принятия решения.</w:t>
      </w:r>
    </w:p>
    <w:p>
      <w:pPr>
        <w:spacing w:after="60"/>
        <w:ind w:firstLine="567"/>
        <w:jc w:val="both"/>
      </w:pPr>
      <w:r>
        <w:rPr>
          <w:rFonts w:ascii="Arial" w:cs="Arial" w:eastAsia="Arial" w:hAnsi="Arial"/>
          <w:sz w:val="24"/>
          <w:szCs w:val="24"/>
        </w:rPr>
        <w:t xml:space="preserve">153. Основанием для принятия решения о возобновлении действия лицензии является устранение обстоятельств, повлекших за собой приостановление действия лицензии.</w:t>
      </w:r>
    </w:p>
    <w:p>
      <w:pPr>
        <w:spacing w:after="60"/>
        <w:ind w:firstLine="567"/>
        <w:jc w:val="both"/>
      </w:pPr>
      <w:r>
        <w:rPr>
          <w:rFonts w:ascii="Arial" w:cs="Arial" w:eastAsia="Arial" w:hAnsi="Arial"/>
          <w:sz w:val="24"/>
          <w:szCs w:val="24"/>
        </w:rPr>
        <w:t xml:space="preserve">154. Решение о возобновлении действия лицензии или отказе в возобновлении принимается руководителем лицензиара в течение четырнадцати дней со дня проведении внеплановой лицензионной проверки.</w:t>
      </w:r>
    </w:p>
    <w:p>
      <w:pPr>
        <w:spacing w:after="60"/>
        <w:ind w:firstLine="567"/>
        <w:jc w:val="both"/>
      </w:pPr>
      <w:r>
        <w:rPr>
          <w:rFonts w:ascii="Arial" w:cs="Arial" w:eastAsia="Arial" w:hAnsi="Arial"/>
          <w:sz w:val="24"/>
          <w:szCs w:val="24"/>
        </w:rPr>
        <w:t xml:space="preserve">155. Приказ о возобновлении действия лицензии издается лицензиаром не позднее одного рабочего дня, следующего за днем принятия решения о возобновлении.</w:t>
      </w:r>
    </w:p>
    <w:p>
      <w:pPr>
        <w:spacing w:after="60"/>
        <w:ind w:firstLine="567"/>
        <w:jc w:val="both"/>
      </w:pPr>
      <w:r>
        <w:rPr>
          <w:rFonts w:ascii="Arial" w:cs="Arial" w:eastAsia="Arial" w:hAnsi="Arial"/>
          <w:sz w:val="24"/>
          <w:szCs w:val="24"/>
        </w:rPr>
        <w:t xml:space="preserve">156. В случае непринятия лицензиаром в указанный срок решения о возобновлении действия лицензии или об отказе в возобновлении ее действия и обращения в суд с заявлением об аннулировании лицензии, действие лицензии считается возобновленным.</w:t>
      </w:r>
    </w:p>
    <w:p>
      <w:pPr>
        <w:spacing w:after="60"/>
        <w:ind w:firstLine="567"/>
        <w:jc w:val="both"/>
      </w:pPr>
      <w:r>
        <w:rPr>
          <w:rFonts w:ascii="Arial" w:cs="Arial" w:eastAsia="Arial" w:hAnsi="Arial"/>
          <w:sz w:val="24"/>
          <w:szCs w:val="24"/>
        </w:rPr>
        <w:t xml:space="preserve">156. Лицензия считается возобновившей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158. Специалист лицензиара, ответственный за ведение реестра выданных лицензий, лицензий, действие которых приостановлено, и аннулированных лицензий, вносит информацию о приостановлении или возобновлении действия лицензии в течение одного рабочего дня со дня подписания приказа о приостановлении или возобновлении действия лицензии.</w:t>
      </w:r>
    </w:p>
    <w:p>
      <w:pPr>
        <w:spacing w:after="200" w:before="200"/>
        <w:jc w:val="center"/>
      </w:pPr>
      <w:r>
        <w:rPr>
          <w:rFonts w:ascii="Arial" w:cs="Arial" w:eastAsia="Arial" w:hAnsi="Arial"/>
          <w:b/>
          <w:bCs/>
          <w:sz w:val="24"/>
          <w:szCs w:val="24"/>
        </w:rPr>
        <w:t xml:space="preserve">§ 12.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159. Основанием для принятия решения о направлении в суд искового заявления об аннулировании лицензии является не устранение лицензиатом нарушений лицензионных требований, повлекших приостановление действия лицензии.</w:t>
      </w:r>
    </w:p>
    <w:p>
      <w:pPr>
        <w:spacing w:after="60"/>
        <w:ind w:firstLine="567"/>
        <w:jc w:val="both"/>
      </w:pPr>
      <w:r>
        <w:rPr>
          <w:rFonts w:ascii="Arial" w:cs="Arial" w:eastAsia="Arial" w:hAnsi="Arial"/>
          <w:sz w:val="24"/>
          <w:szCs w:val="24"/>
        </w:rPr>
        <w:t xml:space="preserve">160. Приказ о направлении в суд искового заявления об аннулировании лицензии, подписанный руководителем лицензиара, а также исковое заявление об аннулировании лицензии направляются в суд.</w:t>
      </w:r>
    </w:p>
    <w:p>
      <w:pPr>
        <w:spacing w:after="60"/>
        <w:ind w:firstLine="567"/>
        <w:jc w:val="both"/>
      </w:pPr>
      <w:r>
        <w:rPr>
          <w:rFonts w:ascii="Arial" w:cs="Arial" w:eastAsia="Arial" w:hAnsi="Arial"/>
          <w:sz w:val="24"/>
          <w:szCs w:val="24"/>
        </w:rPr>
        <w:t xml:space="preserve">161. К исковому заявлению прилагаются следующие документы:</w:t>
      </w:r>
    </w:p>
    <w:p>
      <w:pPr>
        <w:spacing w:after="60"/>
        <w:ind w:firstLine="567"/>
        <w:jc w:val="both"/>
      </w:pPr>
      <w:r>
        <w:rPr>
          <w:rFonts w:ascii="Arial" w:cs="Arial" w:eastAsia="Arial" w:hAnsi="Arial"/>
          <w:sz w:val="24"/>
          <w:szCs w:val="24"/>
        </w:rPr>
        <w:t xml:space="preserve">- приказ лицензиара о проведении лицензионной проверки;</w:t>
      </w:r>
    </w:p>
    <w:p>
      <w:pPr>
        <w:spacing w:after="60"/>
        <w:ind w:firstLine="567"/>
        <w:jc w:val="both"/>
      </w:pPr>
      <w:r>
        <w:rPr>
          <w:rFonts w:ascii="Arial" w:cs="Arial" w:eastAsia="Arial" w:hAnsi="Arial"/>
          <w:sz w:val="24"/>
          <w:szCs w:val="24"/>
        </w:rPr>
        <w:t xml:space="preserve">- акт лицензионной проверки;</w:t>
      </w:r>
    </w:p>
    <w:p>
      <w:pPr>
        <w:spacing w:after="60"/>
        <w:ind w:firstLine="567"/>
        <w:jc w:val="both"/>
      </w:pPr>
      <w:r>
        <w:rPr>
          <w:rFonts w:ascii="Arial" w:cs="Arial" w:eastAsia="Arial" w:hAnsi="Arial"/>
          <w:sz w:val="24"/>
          <w:szCs w:val="24"/>
        </w:rPr>
        <w:t xml:space="preserve">- протокол об административном нарушении;</w:t>
      </w:r>
    </w:p>
    <w:p>
      <w:pPr>
        <w:spacing w:after="60"/>
        <w:ind w:firstLine="567"/>
        <w:jc w:val="both"/>
      </w:pPr>
      <w:r>
        <w:rPr>
          <w:rFonts w:ascii="Arial" w:cs="Arial" w:eastAsia="Arial" w:hAnsi="Arial"/>
          <w:sz w:val="24"/>
          <w:szCs w:val="24"/>
        </w:rPr>
        <w:t xml:space="preserve">- приказ лицензиара о приостановлении действия лицензии;</w:t>
      </w:r>
    </w:p>
    <w:p>
      <w:pPr>
        <w:spacing w:after="60"/>
        <w:ind w:firstLine="567"/>
        <w:jc w:val="both"/>
      </w:pPr>
      <w:r>
        <w:rPr>
          <w:rFonts w:ascii="Arial" w:cs="Arial" w:eastAsia="Arial" w:hAnsi="Arial"/>
          <w:sz w:val="24"/>
          <w:szCs w:val="24"/>
        </w:rPr>
        <w:t xml:space="preserve">- материалы, на основании которых действие лицензии аннулируется;</w:t>
      </w:r>
    </w:p>
    <w:p>
      <w:pPr>
        <w:spacing w:after="60"/>
        <w:ind w:firstLine="567"/>
        <w:jc w:val="both"/>
      </w:pPr>
      <w:r>
        <w:rPr>
          <w:rFonts w:ascii="Arial" w:cs="Arial" w:eastAsia="Arial" w:hAnsi="Arial"/>
          <w:sz w:val="24"/>
          <w:szCs w:val="24"/>
        </w:rPr>
        <w:t xml:space="preserve">- материалы, на основании которых действие лицензии приостановлено;</w:t>
      </w:r>
    </w:p>
    <w:p>
      <w:pPr>
        <w:spacing w:after="60"/>
        <w:ind w:firstLine="567"/>
        <w:jc w:val="both"/>
      </w:pPr>
      <w:r>
        <w:rPr>
          <w:rFonts w:ascii="Arial" w:cs="Arial" w:eastAsia="Arial" w:hAnsi="Arial"/>
          <w:sz w:val="24"/>
          <w:szCs w:val="24"/>
        </w:rPr>
        <w:t xml:space="preserve">- предупреждение об устранении нарушений условий действия лицензии;</w:t>
      </w:r>
    </w:p>
    <w:p>
      <w:pPr>
        <w:spacing w:after="60"/>
        <w:ind w:firstLine="567"/>
        <w:jc w:val="both"/>
      </w:pPr>
      <w:r>
        <w:rPr>
          <w:rFonts w:ascii="Arial" w:cs="Arial" w:eastAsia="Arial" w:hAnsi="Arial"/>
          <w:sz w:val="24"/>
          <w:szCs w:val="24"/>
        </w:rPr>
        <w:t xml:space="preserve">- документ, подтверждающий уведомление лицензиата о приостановлении действия лицензии;</w:t>
      </w:r>
    </w:p>
    <w:p>
      <w:pPr>
        <w:spacing w:after="60"/>
        <w:ind w:firstLine="567"/>
        <w:jc w:val="both"/>
      </w:pPr>
      <w:r>
        <w:rPr>
          <w:rFonts w:ascii="Arial" w:cs="Arial" w:eastAsia="Arial" w:hAnsi="Arial"/>
          <w:sz w:val="24"/>
          <w:szCs w:val="24"/>
        </w:rPr>
        <w:t xml:space="preserve">- документ, подтверждающий уведомление лицензиата о направлении искового заявления в суд.</w:t>
      </w:r>
    </w:p>
    <w:p>
      <w:pPr>
        <w:spacing w:after="60"/>
        <w:ind w:firstLine="567"/>
        <w:jc w:val="both"/>
      </w:pPr>
      <w:r>
        <w:rPr>
          <w:rFonts w:ascii="Arial" w:cs="Arial" w:eastAsia="Arial" w:hAnsi="Arial"/>
          <w:sz w:val="24"/>
          <w:szCs w:val="24"/>
        </w:rPr>
        <w:t xml:space="preserve">162. К исковому заявлению могут прилагаться и другие документы, имеющие отношение к аннулированию лицензии.</w:t>
      </w:r>
    </w:p>
    <w:p>
      <w:pPr>
        <w:spacing w:after="60"/>
        <w:ind w:firstLine="567"/>
        <w:jc w:val="both"/>
      </w:pPr>
      <w:r>
        <w:rPr>
          <w:rFonts w:ascii="Arial" w:cs="Arial" w:eastAsia="Arial" w:hAnsi="Arial"/>
          <w:sz w:val="24"/>
          <w:szCs w:val="24"/>
        </w:rPr>
        <w:t xml:space="preserve">163. Данные об аннулировании лицензии вносятся в реестр лицензий в течение двух рабочих дней со дня принятия решения об аннулировании лицензии.</w:t>
      </w:r>
    </w:p>
    <w:p>
      <w:pPr>
        <w:spacing w:after="120"/>
        <w:jc w:val="center"/>
      </w:pPr>
      <w:r>
        <w:rPr>
          <w:rFonts w:ascii="Arial" w:cs="Arial" w:eastAsia="Arial" w:hAnsi="Arial"/>
          <w:sz w:val="24"/>
          <w:szCs w:val="24"/>
        </w:rPr>
        <w:t xml:space="preserve">Приложение к Положению о лицензировании отдельных видов деятельности в области автомобильного и водного транспорта Кыргызской Республики</w:t>
      </w:r>
    </w:p>
    <w:p>
      <w:pPr>
        <w:spacing w:after="60" w:before="120"/>
        <w:ind w:firstLine="567"/>
        <w:jc w:val="both"/>
      </w:pPr>
      <w:r>
        <w:rPr>
          <w:rFonts w:ascii="Arial" w:cs="Arial" w:eastAsia="Arial" w:hAnsi="Arial"/>
          <w:sz w:val="24"/>
          <w:szCs w:val="24"/>
        </w:rPr>
        <w:t xml:space="preserve">Форма</w:t>
      </w:r>
    </w:p>
    <w:p>
      <w:pPr>
        <w:spacing w:after="120" w:before="240"/>
        <w:jc w:val="center"/>
      </w:pPr>
      <w:r>
        <w:rPr>
          <w:rFonts w:ascii="Arial" w:cs="Arial" w:eastAsia="Arial" w:hAnsi="Arial"/>
          <w:sz w:val="24"/>
          <w:szCs w:val="24"/>
        </w:rPr>
        <w:t xml:space="preserve">________________________________________________________
 (наименование лицензиара)</w:t>
      </w:r>
    </w:p>
    <w:p>
      <w:pPr>
        <w:spacing w:after="400" w:before="400"/>
        <w:jc w:val="center"/>
      </w:pPr>
      <w:r>
        <w:rPr>
          <w:rFonts w:ascii="Arial" w:cs="Arial" w:eastAsia="Arial" w:hAnsi="Arial"/>
          <w:b/>
          <w:bCs/>
          <w:sz w:val="32"/>
          <w:szCs w:val="32"/>
        </w:rPr>
        <w:t xml:space="preserve">ЛИЦЕНЗИЯ</w:t>
      </w:r>
    </w:p>
    <w:p>
      <w:pPr>
        <w:spacing w:after="60"/>
        <w:ind w:firstLine="567"/>
        <w:jc w:val="both"/>
      </w:pPr>
      <w:r>
        <w:rPr>
          <w:rFonts w:ascii="Arial" w:cs="Arial" w:eastAsia="Arial" w:hAnsi="Arial"/>
          <w:sz w:val="24"/>
          <w:szCs w:val="24"/>
        </w:rPr>
        <w:t xml:space="preserve">Регистрационный номер по реестру лицензий № ___________ от "___" __________________ 20__ года.</w:t>
      </w:r>
    </w:p>
    <w:p>
      <w:pPr>
        <w:spacing w:after="60"/>
        <w:ind w:firstLine="567"/>
        <w:jc w:val="both"/>
      </w:pPr>
      <w:r>
        <w:rPr>
          <w:rFonts w:ascii="Arial" w:cs="Arial" w:eastAsia="Arial" w:hAnsi="Arial"/>
          <w:sz w:val="24"/>
          <w:szCs w:val="24"/>
        </w:rPr>
        <w:t xml:space="preserve">Выдана 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 или ФИО гражданина)</w:t>
      </w:r>
    </w:p>
    <w:p>
      <w:pPr>
        <w:spacing w:after="60"/>
        <w:ind w:firstLine="567"/>
        <w:jc w:val="both"/>
      </w:pPr>
      <w:r>
        <w:rPr>
          <w:rFonts w:ascii="Arial" w:cs="Arial" w:eastAsia="Arial" w:hAnsi="Arial"/>
          <w:sz w:val="24"/>
          <w:szCs w:val="24"/>
        </w:rPr>
        <w:t xml:space="preserve">Адрес лицензиата 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(страна, район, населенный пункт, улица, дом, квартира, домашний, служебный телефон)</w:t>
      </w:r>
    </w:p>
    <w:p>
      <w:pPr>
        <w:spacing w:after="60"/>
        <w:ind w:firstLine="567"/>
        <w:jc w:val="both"/>
      </w:pPr>
      <w:r>
        <w:rPr>
          <w:rFonts w:ascii="Arial" w:cs="Arial" w:eastAsia="Arial" w:hAnsi="Arial"/>
          <w:sz w:val="24"/>
          <w:szCs w:val="24"/>
        </w:rPr>
        <w:t xml:space="preserve">Свидетельство о государственной регистрации _______________________________________________</w:t>
      </w:r>
    </w:p>
    <w:p>
      <w:pPr>
        <w:spacing w:after="60"/>
        <w:ind w:firstLine="567"/>
        <w:jc w:val="both"/>
      </w:pPr>
      <w:r>
        <w:rPr>
          <w:rFonts w:ascii="Arial" w:cs="Arial" w:eastAsia="Arial" w:hAnsi="Arial"/>
          <w:sz w:val="24"/>
          <w:szCs w:val="24"/>
        </w:rPr>
        <w:t xml:space="preserve">                                                                                                    (серия, номер)</w:t>
      </w:r>
    </w:p>
    <w:p>
      <w:pPr>
        <w:spacing w:after="60"/>
        <w:ind w:firstLine="567"/>
        <w:jc w:val="both"/>
      </w:pPr>
      <w:r>
        <w:rPr>
          <w:rFonts w:ascii="Arial" w:cs="Arial" w:eastAsia="Arial" w:hAnsi="Arial"/>
          <w:sz w:val="24"/>
          <w:szCs w:val="24"/>
        </w:rPr>
        <w:t xml:space="preserve">выдано __________________________________________________________________________________</w:t>
      </w:r>
    </w:p>
    <w:p>
      <w:pPr>
        <w:spacing w:after="60"/>
        <w:ind w:firstLine="567"/>
        <w:jc w:val="both"/>
      </w:pPr>
      <w:r>
        <w:rPr>
          <w:rFonts w:ascii="Arial" w:cs="Arial" w:eastAsia="Arial" w:hAnsi="Arial"/>
          <w:sz w:val="24"/>
          <w:szCs w:val="24"/>
        </w:rPr>
        <w:t xml:space="preserve">                                                        (дата выдачи, кем выдано)</w:t>
      </w:r>
    </w:p>
    <w:p>
      <w:pPr>
        <w:spacing w:after="60"/>
        <w:ind w:firstLine="567"/>
        <w:jc w:val="both"/>
      </w:pPr>
      <w:r>
        <w:rPr>
          <w:rFonts w:ascii="Arial" w:cs="Arial" w:eastAsia="Arial" w:hAnsi="Arial"/>
          <w:sz w:val="24"/>
          <w:szCs w:val="24"/>
        </w:rPr>
        <w:t xml:space="preserve">Идентификационный налоговый номер налогоплательщика:</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Разрешено заниматься деятельностью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jc w:val="both"/>
      </w:pPr>
      <w:r>
        <w:rPr>
          <w:rFonts w:ascii="Arial" w:cs="Arial" w:eastAsia="Arial" w:hAnsi="Arial"/>
          <w:sz w:val="24"/>
          <w:szCs w:val="24"/>
        </w:rPr>
        <w:t xml:space="preserve">               (указывается наименование деятельности в соответствии со </w:t>
      </w:r>
      <w:hyperlink w:history="1" r:id="rIddl4qznw0wxsndkld-gxnq">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Срок действия лицензии: 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Государственный номер и марка транспортного средства (название судна):</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Территория действия лицензии: _____________________________________________________________</w:t>
      </w:r>
    </w:p>
    <w:p>
      <w:pPr>
        <w:spacing w:after="60"/>
        <w:ind w:firstLine="567"/>
        <w:jc w:val="both"/>
      </w:pPr>
      <w:r>
        <w:rPr>
          <w:rFonts w:ascii="Arial" w:cs="Arial" w:eastAsia="Arial" w:hAnsi="Arial"/>
          <w:sz w:val="24"/>
          <w:szCs w:val="24"/>
        </w:rPr>
        <w:t xml:space="preserve">Лицензия является неотчуждаемой: 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лица, выдавшего лицензию) 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240" w:before="120"/>
        <w:ind w:firstLine="567"/>
        <w:jc w:val="both"/>
      </w:pPr>
      <w:r>
        <w:rPr>
          <w:rFonts w:ascii="Arial" w:cs="Arial" w:eastAsia="Arial" w:hAnsi="Arial"/>
          <w:sz w:val="24"/>
          <w:szCs w:val="24"/>
        </w:rPr>
        <w:t xml:space="preserve">Место для печати:</w:t>
      </w:r>
    </w:p>
    <w:p>
      <w:pPr>
        <w:tabs>
          <w:tab w:val="right" w:pos="10178"/>
        </w:tabs>
        <w:spacing w:after="120"/>
      </w:pPr>
      <w:r>
        <w:rPr>
          <w:rFonts w:ascii="Arial" w:cs="Arial" w:eastAsia="Arial" w:hAnsi="Arial"/>
          <w:sz w:val="24"/>
          <w:szCs w:val="24"/>
        </w:rPr>
        <w:t xml:space="preserve">№ ___________________</w:t>
      </w:r>
      <w:r>
        <w:rPr>
          <w:rFonts w:ascii="Arial" w:cs="Arial" w:eastAsia="Arial" w:hAnsi="Arial"/>
          <w:sz w:val="24"/>
          <w:szCs w:val="24"/>
        </w:rPr>
        <w:t xml:space="preserve">	</w:t>
      </w:r>
      <w:r>
        <w:rPr>
          <w:rFonts w:ascii="Arial" w:cs="Arial" w:eastAsia="Arial" w:hAnsi="Arial"/>
          <w:sz w:val="24"/>
          <w:szCs w:val="24"/>
        </w:rPr>
        <w:t xml:space="preserve">Серия бланка __________________</w:t>
      </w:r>
    </w:p>
    <w:p>
      <w:pPr>
        <w:spacing w:after="60" w:before="240"/>
        <w:ind w:firstLine="567"/>
        <w:jc w:val="both"/>
      </w:pPr>
      <w:r>
        <w:rPr>
          <w:rFonts w:ascii="Arial" w:cs="Arial" w:eastAsia="Arial" w:hAnsi="Arial"/>
          <w:sz w:val="24"/>
          <w:szCs w:val="24"/>
        </w:rPr>
        <w:t xml:space="preserve">Штриховой код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z3ik6mct-3nqgsb0zq1">
      <w:r>
        <w:rPr>
          <w:rFonts w:ascii="Arial" w:cs="Arial" w:eastAsia="Arial" w:hAnsi="Arial"/>
          <w:color w:val="132D3F"/>
          <w:sz w:val="16"/>
          <w:szCs w:val="16"/>
          <w:u w:val="single"/>
        </w:rPr>
        <w:t xml:space="preserve">dalil.kg/document/12344</w:t>
      </w:r>
    </w:hyperlink>
  </w:p>
  <w:p>
    <w:pPr>
      <w:spacing w:after="0" w:before="40"/>
      <w:jc w:val="center"/>
    </w:pPr>
    <w:hyperlink w:history="1" r:id="rIdsfqwai9wgpejkr2vc713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xjmimgfcpdmwoktuzkp" Type="http://schemas.openxmlformats.org/officeDocument/2006/relationships/hyperlink" Target="https://dalil.kg/document/160716" TargetMode="External"/><Relationship Id="rIdfhrhsqobfabhmvlkndjdf" Type="http://schemas.openxmlformats.org/officeDocument/2006/relationships/hyperlink" Target="https://dalil.kg/document/12343" TargetMode="External"/><Relationship Id="rIdjbivi6bqlyz_zdxbtlsrt" Type="http://schemas.openxmlformats.org/officeDocument/2006/relationships/hyperlink" Target="https://dalil.kg/document/158347" TargetMode="External"/><Relationship Id="rId14jrvuirar41ajkzmq-it" Type="http://schemas.openxmlformats.org/officeDocument/2006/relationships/hyperlink" Target="https://dalil.kg/document/159944" TargetMode="External"/><Relationship Id="rIdkncuu4obg8r4v6eb3iojl" Type="http://schemas.openxmlformats.org/officeDocument/2006/relationships/hyperlink" Target="https://dalil.kg/document/205058" TargetMode="External"/><Relationship Id="rId-wtjttqlb8oopx4lah5w1" Type="http://schemas.openxmlformats.org/officeDocument/2006/relationships/hyperlink" Target="https://dalil.kg/document/159944" TargetMode="External"/><Relationship Id="rIdkj92zkhvnugp3upnfe02i" Type="http://schemas.openxmlformats.org/officeDocument/2006/relationships/hyperlink" Target="https://dalil.kg/document/205058" TargetMode="External"/><Relationship Id="rIdzzpnlucctf_ldkdab50af" Type="http://schemas.openxmlformats.org/officeDocument/2006/relationships/hyperlink" Target="https://dalil.kg/document/159944" TargetMode="External"/><Relationship Id="rIdsn2of_wjssyaupydzzqyh" Type="http://schemas.openxmlformats.org/officeDocument/2006/relationships/hyperlink" Target="https://dalil.kg/document/159944" TargetMode="External"/><Relationship Id="rIdynkf2ydykhbsdjdh_wkac" Type="http://schemas.openxmlformats.org/officeDocument/2006/relationships/hyperlink" Target="https://dalil.kg/document/205058#st_19" TargetMode="External"/><Relationship Id="rIdiiieuh9szwlnrcvaxhutj" Type="http://schemas.openxmlformats.org/officeDocument/2006/relationships/hyperlink" Target="https://dalil.kg/document/159944" TargetMode="External"/><Relationship Id="rIdrfkuchkp8wtn2vz4s2nmr" Type="http://schemas.openxmlformats.org/officeDocument/2006/relationships/hyperlink" Target="https://dalil.kg/document/12344#g3" TargetMode="External"/><Relationship Id="rId5qli039vrqklonk8p1l1w" Type="http://schemas.openxmlformats.org/officeDocument/2006/relationships/hyperlink" Target="https://dalil.kg/document/12344#g3" TargetMode="External"/><Relationship Id="rIdqnmfdx1da_a4ee9qki7tk" Type="http://schemas.openxmlformats.org/officeDocument/2006/relationships/hyperlink" Target="https://dalil.kg/document/12344#pr" TargetMode="External"/><Relationship Id="rIdmv2xasjamxosngv5mfta-" Type="http://schemas.openxmlformats.org/officeDocument/2006/relationships/hyperlink" Target="https://dalil.kg/document/158347" TargetMode="External"/><Relationship Id="rIdh3pqo_ghdnh7lpngize8y" Type="http://schemas.openxmlformats.org/officeDocument/2006/relationships/hyperlink" Target="https://dalil.kg/document/205058" TargetMode="External"/><Relationship Id="rIdqwfeizuupxdnlr7ber1wq" Type="http://schemas.openxmlformats.org/officeDocument/2006/relationships/hyperlink" Target="https://dalil.kg/document/11254" TargetMode="External"/><Relationship Id="rIdqqww75rcpq6aachk9vnso" Type="http://schemas.openxmlformats.org/officeDocument/2006/relationships/hyperlink" Target="https://dalil.kg/document/205058#st_12" TargetMode="External"/><Relationship Id="rIdssi1850xgnwv6m_zizh5i" Type="http://schemas.openxmlformats.org/officeDocument/2006/relationships/hyperlink" Target="https://dalil.kg/document/33664" TargetMode="External"/><Relationship Id="rIdn6lhp2kyqbyo7id2axn1a" Type="http://schemas.openxmlformats.org/officeDocument/2006/relationships/hyperlink" Target="https://dalil.kg/document/94728" TargetMode="External"/><Relationship Id="rIdw_b2bjildpcgquinjpz2y" Type="http://schemas.openxmlformats.org/officeDocument/2006/relationships/hyperlink" Target="https://dalil.kg/document/94727" TargetMode="External"/><Relationship Id="rIdfwzkdyiptcek51ookrgii" Type="http://schemas.openxmlformats.org/officeDocument/2006/relationships/hyperlink" Target="https://dalil.kg/document/97564" TargetMode="External"/><Relationship Id="rIdzosmc6pt3pbs8ls3kcnpj" Type="http://schemas.openxmlformats.org/officeDocument/2006/relationships/hyperlink" Target="https://dalil.kg/document/97563" TargetMode="External"/><Relationship Id="rId47-wz50te0b-w1o41gdv0" Type="http://schemas.openxmlformats.org/officeDocument/2006/relationships/hyperlink" Target="https://dalil.kg/document/33664" TargetMode="External"/><Relationship Id="rId2tdafwpuvcysze5daijui" Type="http://schemas.openxmlformats.org/officeDocument/2006/relationships/hyperlink" Target="https://dalil.kg/document/33663" TargetMode="External"/><Relationship Id="rIdqxgq9yioc5gstaq4lxaec" Type="http://schemas.openxmlformats.org/officeDocument/2006/relationships/hyperlink" Target="https://dalil.kg/document/205058" TargetMode="External"/><Relationship Id="rIdisqapz6ccdon6waxkdzhl" Type="http://schemas.openxmlformats.org/officeDocument/2006/relationships/hyperlink" Target="https://dalil.kg/document/6" TargetMode="External"/><Relationship Id="rId9ncdotqvc2lni8k-ksup5" Type="http://schemas.openxmlformats.org/officeDocument/2006/relationships/hyperlink" Target="https://dalil.kg/document/12344#g14" TargetMode="External"/><Relationship Id="rIddl4qznw0wxsndkld-gxnq" Type="http://schemas.openxmlformats.org/officeDocument/2006/relationships/hyperlink" Target="https://dalil.kg/document/205058#st_17"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z3ik6mct-3nqgsb0zq1" Type="http://schemas.openxmlformats.org/officeDocument/2006/relationships/hyperlink" Target="https://dalil.kg/document/12344" TargetMode="External"/><Relationship Id="rIdsfqwai9wgpejkr2vc713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2026-09-24T10:29:07.518Z</dcterms:created>
  <dcterms:modified xsi:type="dcterms:W3CDTF">2026-09-24T10:29:07.518Z</dcterms:modified>
</cp:coreProperties>
</file>

<file path=docProps/custom.xml><?xml version="1.0" encoding="utf-8"?>
<Properties xmlns="http://schemas.openxmlformats.org/officeDocument/2006/custom-properties" xmlns:vt="http://schemas.openxmlformats.org/officeDocument/2006/docPropsVTypes"/>
</file>