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Утверждено                                         </w:t>
      </w:r>
      <w:hyperlink w:history="1" r:id="rIdq8aucozta3xthbxpty4m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марта 2003 года № 106                                               Положение  о государственных образовательных грантах для обучения студентов в           высших учебных заведениях Кыргызской Республики            Настоящее  Положение  разработано  в  соответствии  с   </w:t>
      </w:r>
      <w:hyperlink w:history="1" r:id="rIdcn0ro2dzqcjm0dfjleuf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устанавливает  механизм выполнения    Государственного   заказа   в   области   подготовки специалистов   по  приоритетным  для  республики  направлениям   и специальностям,  а  также порядок конкурсного  зачисления  в  вузы республики   по   результатам  общереспубликанского   тестирования абитуриентов  и  присуждения  им  государственных  образовательных грантов.                      I. Государственный образовательный грант        1.  Государственный образовательный грант (далее - грант) - это безвозмездные   финансовые   средства,   выделяемые   государством конкретному лицу (далее -грантообладатель) на обучение в  вузе  по направлению или специальности, включенной в Государственный  заказ на   подготовку   специалистов  по  приоритетным  для   республики направлениям и специальностям (далее - Госзаказ).    2.  Количество  и  размер  грантов определяется  Правительством Кыргызской  Республики по предложению Министерства  образования  и культуры  Кыргызской Республики (далее - министерство). Для  этого министерство,  начиная  с  2004 года,  ежегодно  формирует  проект перечня   направлений   и  специальностей  в   рамках   Госзаказа, рекомендуемых    к   грантовой   поддержке,   и   проект    списка количественного    распределения    грантов    по    направлениям, специальностям  и вузам республики, согласует их  с  секретариатом Комиссии  по  делам образования и науки при Президенте  Кыргызской Республики   и  вносит  на  утверждение  Правительства  Кыргызской Республики.   3.   Гранты  предоставляются   на  конкурсной  основе  гражданамКыргызской Республики, имеющим среднее общее или среднее профессиональное образование по результатам общереспубликанского тестирования (далее - тестирование)абитуриентов,проводимого независимой службой тестирования (далее - НТС), а также иностранным гражданам,    если  имеются    соответствующие    международные договора    между Кыргызской Республикой и государством иностранного гражданина.    4. Грант используется вузом на расходы, связанные с учебным процессом, организационными и воспитательными мероприятиями, а также  на выплату  стипендии  грантообладателю в зависимости от его успе- ваемости. Средства не  используемых, освободившихся    грантов   направляются    министерством    на  развитие    учебно- материа- льной базы государственных вузов.       5.  Гранты выделяются Министерством  финансов Кыргызской  Республики в   начале учебного года по заявке министерства, формируемой на основе сведений о количестве грантообладателей в вузах и соотве- тствующих финансовых отчетов вузов.Форма отчетов устанавливается министерством по согласованию с Государственной комиссией при при  Правительстве  Кыргызской  Республики  по  финансовойотчетности  и  аудиту.  Грантовые средства предусматриваются  в  сметерасходов министерства общей суммой в строке «стипендия-гранты».                                                           II. Грантовые комиссии      6.   В   целях  обеспечения  объективного  и  гласного  конкурсногозачисления  прошедших тестирование абитуриентов в вузы в каждом  вузе,включенном   в   список-количественного   распределения   грантов   понаправлениям, специальностям и вузам республики, создаются независимыегрантовые комиссии (далее - комиссии) в составе:   -ректора вуза (председатель комиссии);   -представителя  центрального  или регионального  органа  управленияобразованием (1 человек);   - представителя центрального или регионального органа юстиции (1   человек);   -по  одному представителю руководства каждого факультета  вуза,  нанаправления и специальности которого проводится конкурсное  зачислениепо результатам тестирования.   7.    Администрация   вуза   обеспечивает   комиссию    помещением,опечатываемыми   ящиками   (урнами)   для   сбора   отрывных   талоновсертификатов отдельно по каждому факультету и стендами для  размещенияинформации  о ходе конкурса и зачисления абитуриентов в вуз,  а  такжепредоставляет и другие организационные услуги для успешного выполнениякомиссией своих обязанностей.   8. В обязанности комиссии входит:   -опечатывание  и установка ящиков (урн) для сбора отрывных  талоновсертификатов   в   присутствии   всех   членов   комиссии,   а   такженепосредственное  наблюдение самого процесса сброса  отрывных  талоновсертификатов абитуриентами в течение установленного времени;   -  вскрытие  ящиков  (урн)  и подсчет, отдельно  по  каждому  ящику(урне),  количества  изъятых из них отрывных  талонов  сертификатов  вприсутствии всех членов комиссии;   -составление протоколов о количестве изъятых, отдельно  из  каждогоящика  (урны),  отрывных  талонов  сертификатов,  подписываемых  всемичленами комиссии;   -составление   рейтинговых  списков  абитуриентов,  участвующих   вконкурсе, которые подписываются всеми членами комиссии;   -обсуждение  кандидатур  абитуриентов  из  рейтинговых  списков   исоставление списков абитуриентов, рекомендуемых к зачислению в вуз  покаждой категории абитуриентов;   -передача списков абитуриентов, рекомендуемых к зачислению  и  вуз,в НТС для подтверждения результатов тестирования;   -обсуждение  кандидатур  абитуриентов  из  рейтинговых  списков   исоставление  новых списков абитуриентов, рекомендуемых к зачислению  ввуз, при неподтверждении со стороны НТС набранных баллов абитуриентамииз первоначальных списков;   -передача списков абитуриентов, рекомендуемых к зачислению  в  вуз,в министерство на утверждение;    -ежедневное и оперативное обновление информации на стенде  о  ходеконкурса и его результатах.   9.  Комиссия  выполняет  свои  обязанности  гласно  и  открыто.  Назаседаниях комиссии вправе присутствовать наблюдатели от международныхи неправительственных организаций и средств массовой информации.          III. Порядок конкурсною зачисления абитуриентов в вузы      10.  Конкурсное  зачисление абитуриентов  в  вузы  по  результатамтестирования  осуществляется раздельно в рамках  отдельных  категорийабитуриентов,  устанавливаемых  министерством  с  учетом   социальнойструктуры   населения  республики,  а  также  относительного   уровняразвития  системы образования по , регионам республики.  Министерствоежегодно утверждает инструкцию о категориях абитуриентов и процентномраспределении государственных образовательных грантов  по  ним.  Этойинструкцией  могут  регламентироваться и другие  условия,  касающиесяпордка  конкурсного  зачисления абитуриентов в  вузы  по  результатамтестирования.    11.  К  конкурсному зачислению на направления  и  специальности,требующие  дополнительных испытаний, перечень  которых  утверждаетсяминистерством,  допускаются те абитуриенты, которые  успешно  прошлиэти испытания.   12.  Дополнительные испытания организуются соответствующими вузамии  оцениваются  независимыми экспертными комиссиями,  формируемыми  иутверждаемыми   министерством  из  числа   ведущих   специалистов   всоответствующих областях. Порядок работы этих независимых  экспертныхкомиссий определяется министерством.   13.  Сведения о необходимости прохождения дополнительных испытанийи  выполнения  связанных  с  ними каких-либо  дополнительных  условийдоводятся до учащегося и его родителей до регистрации.   14.  Дополнительные  испытания проводятся до начала  тестирования.Абитуриенты,   прошедшие  дополнительные  испытания,   в   дальнейшемучаствуют в тестировании на общих основаниях.   15.  Процедура  конкурсного  зачисления  абитуриентов  в  вузы  порезультатам  тестирования  проводится  комиссиями  в   три   тура   всоответствии  с  отдельным  положением,  утверждаемым  министерством.Разделение  конкурсного зачисления на туры предоставляет абитуриентамвозможность  участвовать в нескольких конкурсах и в  различных  вузахи,  тем  самым, увеличивает вероятность их зачисления в вуз.  Правилаконкурсного зачисления во всех трех турах идентичны.   16.   Зачислению   подлежат  абитуриенты,   набравшие   наибольшееколичество  баллов  в рамках отдельных категорий,  в  соответствии  синструкцией  о  категориях  абитуриентов и  процентном  распределениигосударственных ""образовательных грантов по ним.    17. В установленные сроки, в конце каждого тура, абитуриент,занесенный в   &gt;;• список рекомендуемых к зачислению в данный вуз,может быть зачисленным в этот   "» вуз, если он подаст документы,необходимые для зачисления. Если абитуриент занесен Л в несколькосписков к зачислению в разных  вузах, то он подает документы назачисление только в один вуз.    18.  11  случае,  если абитуриент не подтверждает своего  желаниябыть  зачисленным в вуз подачей документов к зачислению, то его местосчитается вакантным.    19.  Если,  после  первого тура конкурсного  зачисления  в  вузахостаются  вакантные места для обучения по грантам,  то  вуз  проводитвторой  тур  зачисления  через  4 дня после  окончания  зачисления  врамках  первого тура. Во втором туре конкурса могут принимать участиеабитуриенты, не зачисленные в вузы по итогам первого тура. До  началавторого    тура   информация   о   вакансиях,   как    можно    шире,распространяется среди абитуриентов.    20.  Если  и  после второго тура конкурсного зачисления  в  вузахостаются  вакантные места для обучения по грантам,  то  вуз  проводиттретий  тур  зачисления, также через 4 дня после окончания зачисленияв  рамках  второго  тура.  В  третьем туре конкурса  могут  приниматьучастие абитуриенты, не зачисленные в вузы по итогампервого   и  второго туров.  В  этом  случае до  начала третьего  тураинформация  о вакансиях, также, как можно шире, распространяется средиабитуриентов.   21.  По  окончании процедуры конкурсного зачисления абитуриентов  ввузы  министерство представляет отчеты в секретариат Комиссии по деламобразования   и   науки   при  Президенте  Кыргызской   Республики   иПравительство Кыргызской Республики об итогах размещения Госзаказа  повузам республики.   22.  Абитуриенты,  не  прошедшие конкурс на  обучение  по  грантам,имеют  право  участвовать в конкурсах на контрактных отделениях  вузовили   средних   профессиональных  учебных   заведений   на   основаниирезультатов тестирования.   23.  При  нарушении процедуры зачисления абитуриент или наблюдателивправе   апеллировать  в  отдел  правовых  и  апелляционных   процедурминистерства или региональные структуры министерства, ответственные затестирование.                                                               IV. Наблюдатели      24.   В   целях  обеспечения  гласного,  открытого  и  объективногозачисления  абитуриентов в вузы на конкурсной  основе  по  результатамтестирования  министерство формирует и утверждает список  наблюдателейза  проведением  зачисления  абитуриентов  в  вузы  из  представителеймеждународных  и  неправительственных организаций и  средств  массовойинформации.  Количество наблюдателей в каждом  вузе  не  превышает  10человек.   25.  Наблюдателям предоставляется свободный доступ в помещения, гдеустановлены  ящики (урны) для сбора отрывных талонов сертификатов,  назаседания комиссии и право наблюдения за всеми процедурами, начиная отсбора   отрывных   талонов   сертификатов   до   составления   списковабитуриентов, рекомендуемых к зачислению в вуз.   26.  Наблюдатели  не  вправе принимать непосредственное  участие  вработе   комиссии,  совершать  действия,  препятствующие  деятельностикомиссии,  участвовать  или  вмешиваться в  процесс  принятия  решенийкомиссией.                                                  IV. Права и обязанности грантообладателя      27.  Обучающийся по государственному образовательному гранту  имеетвсе  права и обязанности в соответствии с законодательством и уставамивузов.   28.   Грантообладатель,  прекративший  обучение   по   уважительнойпричине   (состояние  здоровья,  семейные  обстоятельства,   временноевыбытие  за  пределы республики и т.п.), сохраняет право  на  грант  втечение   одного   года  с  даты  издания  приказа  о   предоставленииакадемического отпуска.   29.   Грантообладатель   обязан  овладеть  на   уровне   требованийгосударственных  образовательных стандартов  теоретическими  знаниями,профессиональными умениями и навыками, выполнять в установленные срокивсе   виды  заданий,  предусмотренных  учебным  планом  и  программамиобучения,  соблюдать  Устав учебного заведения и  правила  внутреннегораспорядка.            V. Права и обязанности вуза в отношении грантообладателя      30. Вуз имеет право отчислить грантообладателя из числа студентов   в случаях:    -неосвоения  теоретического материала, профессиональных  умений  инавыков   на   уровне   требований   государственных   образовательныхстандартов;    -невыполнения  всех видов учебных заданий в сроки, предусмотренныеучебным планом и программой обучения;    -несоблюдения Устава и правил внутреннею распорядка вуза.   31.  В  случае  отчисления грантообладателя, вуз обязан  официальносообщить  об  этом  министерству, которое, в свою  очередь,  ставит  визвестность  Министерство  финансов  Кыргызской  Республики  и  вноситсоответствующие изменения в свою смету расходов.   32.  Вуз  обязан ежеквартально представлять сведения о  численностигрантообладателей и сдавать финансовые отчеты по ним.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otf1o5eonl7pkc5fl1t">
      <w:r>
        <w:rPr>
          <w:rFonts w:ascii="Arial" w:cs="Arial" w:eastAsia="Arial" w:hAnsi="Arial"/>
          <w:color w:val="132D3F"/>
          <w:sz w:val="16"/>
          <w:szCs w:val="16"/>
          <w:u w:val="single"/>
        </w:rPr>
        <w:t xml:space="preserve">dalil.kg/document/123456</w:t>
      </w:r>
    </w:hyperlink>
  </w:p>
  <w:p>
    <w:pPr>
      <w:spacing w:after="0" w:before="40"/>
      <w:jc w:val="center"/>
    </w:pPr>
    <w:hyperlink w:history="1" r:id="rId3bkjs5dvrcgkmovzyww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8aucozta3xthbxpty4m9" Type="http://schemas.openxmlformats.org/officeDocument/2006/relationships/hyperlink" Target="https://dalil.kg/document/123456" TargetMode="External"/><Relationship Id="rIdcn0ro2dzqcjm0dfjleufz"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otf1o5eonl7pkc5fl1t" Type="http://schemas.openxmlformats.org/officeDocument/2006/relationships/hyperlink" Target="https://dalil.kg/document/123456" TargetMode="External"/><Relationship Id="rId3bkjs5dvrcgkmovzyww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2026-10-01T01:58:25.606Z</dcterms:created>
  <dcterms:modified xsi:type="dcterms:W3CDTF">2026-10-01T01:58:25.606Z</dcterms:modified>
</cp:coreProperties>
</file>

<file path=docProps/custom.xml><?xml version="1.0" encoding="utf-8"?>
<Properties xmlns="http://schemas.openxmlformats.org/officeDocument/2006/custom-properties" xmlns:vt="http://schemas.openxmlformats.org/officeDocument/2006/docPropsVTypes"/>
</file>